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5334" w14:textId="77777777" w:rsidR="0066649E" w:rsidRDefault="00686492">
      <w:pPr>
        <w:spacing w:after="0" w:line="259" w:lineRule="auto"/>
        <w:ind w:left="1320" w:firstLine="0"/>
        <w:jc w:val="center"/>
      </w:pPr>
      <w:r>
        <w:rPr>
          <w:rFonts w:ascii="Calibri" w:eastAsia="Calibri" w:hAnsi="Calibri" w:cs="Calibri"/>
          <w:b/>
          <w:sz w:val="40"/>
        </w:rPr>
        <w:t xml:space="preserve"> </w:t>
      </w:r>
      <w:r>
        <w:rPr>
          <w:rFonts w:ascii="Calibri" w:eastAsia="Calibri" w:hAnsi="Calibri" w:cs="Calibri"/>
        </w:rPr>
        <w:t xml:space="preserve">  </w:t>
      </w:r>
      <w:r>
        <w:t xml:space="preserve"> </w:t>
      </w:r>
      <w:r>
        <w:t xml:space="preserve"> </w:t>
      </w:r>
    </w:p>
    <w:p w14:paraId="4501A5E4" w14:textId="77777777" w:rsidR="0066649E" w:rsidRDefault="00686492">
      <w:pPr>
        <w:spacing w:after="0" w:line="259" w:lineRule="auto"/>
        <w:ind w:left="4287"/>
      </w:pPr>
      <w:r>
        <w:rPr>
          <w:b/>
          <w:sz w:val="40"/>
        </w:rPr>
        <w:t>PGDE (Secondary)</w:t>
      </w:r>
      <w:r>
        <w:t xml:space="preserve"> </w:t>
      </w:r>
      <w:r>
        <w:rPr>
          <w:b/>
          <w:sz w:val="40"/>
        </w:rPr>
        <w:t xml:space="preserve">Placement </w:t>
      </w:r>
      <w:r>
        <w:t xml:space="preserve"> </w:t>
      </w:r>
    </w:p>
    <w:p w14:paraId="6B45F7EA" w14:textId="77777777" w:rsidR="0066649E" w:rsidRDefault="00686492">
      <w:pPr>
        <w:spacing w:after="0" w:line="259" w:lineRule="auto"/>
        <w:ind w:left="4287"/>
      </w:pPr>
      <w:r>
        <w:rPr>
          <w:b/>
          <w:sz w:val="40"/>
        </w:rPr>
        <w:t>Handbook</w:t>
      </w:r>
      <w:r>
        <w:rPr>
          <w:b/>
          <w:sz w:val="40"/>
          <w:vertAlign w:val="superscript"/>
        </w:rPr>
        <w:t>1</w:t>
      </w:r>
    </w:p>
    <w:p w14:paraId="7644AEE9" w14:textId="77777777" w:rsidR="0066649E" w:rsidRDefault="00686492">
      <w:pPr>
        <w:spacing w:after="52" w:line="259" w:lineRule="auto"/>
        <w:ind w:left="1027" w:firstLine="0"/>
        <w:jc w:val="center"/>
      </w:pPr>
      <w:r>
        <w:t xml:space="preserve"> </w:t>
      </w:r>
      <w:r>
        <w:t xml:space="preserve"> </w:t>
      </w:r>
    </w:p>
    <w:p w14:paraId="43F717DB" w14:textId="77777777" w:rsidR="0066649E" w:rsidRDefault="00686492">
      <w:pPr>
        <w:spacing w:after="574" w:line="259" w:lineRule="auto"/>
        <w:ind w:left="5520" w:firstLine="0"/>
        <w:jc w:val="center"/>
      </w:pPr>
      <w:r>
        <w:t xml:space="preserve">  </w:t>
      </w:r>
      <w:r>
        <w:t xml:space="preserve"> </w:t>
      </w:r>
    </w:p>
    <w:p w14:paraId="795B0618" w14:textId="77777777" w:rsidR="0066649E" w:rsidRDefault="00686492">
      <w:pPr>
        <w:spacing w:after="0" w:line="259" w:lineRule="auto"/>
        <w:ind w:left="570" w:firstLine="0"/>
        <w:jc w:val="center"/>
      </w:pPr>
      <w:r>
        <w:rPr>
          <w:b/>
          <w:sz w:val="40"/>
        </w:rPr>
        <w:t>For Students and Staff</w:t>
      </w:r>
      <w:r>
        <w:t xml:space="preserve"> </w:t>
      </w:r>
      <w:r>
        <w:rPr>
          <w:sz w:val="34"/>
          <w:vertAlign w:val="subscript"/>
        </w:rPr>
        <w:t xml:space="preserve"> </w:t>
      </w:r>
      <w:r>
        <w:rPr>
          <w:sz w:val="34"/>
          <w:vertAlign w:val="subscript"/>
        </w:rPr>
        <w:t xml:space="preserve"> </w:t>
      </w:r>
    </w:p>
    <w:p w14:paraId="3405C93F" w14:textId="77777777" w:rsidR="0066649E" w:rsidRDefault="00686492">
      <w:pPr>
        <w:spacing w:after="0" w:line="259" w:lineRule="auto"/>
        <w:ind w:left="1556" w:firstLine="0"/>
        <w:jc w:val="center"/>
      </w:pPr>
      <w:r>
        <w:rPr>
          <w:rFonts w:ascii="Calibri" w:eastAsia="Calibri" w:hAnsi="Calibri" w:cs="Calibri"/>
          <w:b/>
          <w:sz w:val="40"/>
        </w:rPr>
        <w:t xml:space="preserve"> </w:t>
      </w:r>
      <w:r>
        <w:rPr>
          <w:rFonts w:ascii="Calibri" w:eastAsia="Calibri" w:hAnsi="Calibri" w:cs="Calibri"/>
        </w:rPr>
        <w:t xml:space="preserve">  </w:t>
      </w:r>
      <w:r>
        <w:t xml:space="preserve"> </w:t>
      </w:r>
      <w:r>
        <w:t xml:space="preserve"> </w:t>
      </w:r>
    </w:p>
    <w:p w14:paraId="5D06398C" w14:textId="77777777" w:rsidR="0066649E" w:rsidRDefault="00686492">
      <w:pPr>
        <w:spacing w:after="0" w:line="259" w:lineRule="auto"/>
        <w:ind w:left="1478" w:firstLine="0"/>
        <w:jc w:val="center"/>
      </w:pPr>
      <w:r>
        <w:rPr>
          <w:noProof/>
        </w:rPr>
        <w:drawing>
          <wp:inline distT="0" distB="0" distL="0" distR="0" wp14:anchorId="5B97518F" wp14:editId="5720C38C">
            <wp:extent cx="2398776" cy="1301750"/>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7"/>
                    <a:stretch>
                      <a:fillRect/>
                    </a:stretch>
                  </pic:blipFill>
                  <pic:spPr>
                    <a:xfrm>
                      <a:off x="0" y="0"/>
                      <a:ext cx="2398776" cy="1301750"/>
                    </a:xfrm>
                    <a:prstGeom prst="rect">
                      <a:avLst/>
                    </a:prstGeom>
                  </pic:spPr>
                </pic:pic>
              </a:graphicData>
            </a:graphic>
          </wp:inline>
        </w:drawing>
      </w:r>
      <w:r>
        <w:rPr>
          <w:rFonts w:ascii="Calibri" w:eastAsia="Calibri" w:hAnsi="Calibri" w:cs="Calibri"/>
          <w:b/>
          <w:sz w:val="40"/>
        </w:rPr>
        <w:t xml:space="preserve"> </w:t>
      </w:r>
      <w:r>
        <w:rPr>
          <w:rFonts w:ascii="Calibri" w:eastAsia="Calibri" w:hAnsi="Calibri" w:cs="Calibri"/>
          <w:b/>
          <w:sz w:val="36"/>
        </w:rPr>
        <w:t xml:space="preserve"> </w:t>
      </w:r>
      <w:r>
        <w:rPr>
          <w:rFonts w:ascii="Calibri" w:eastAsia="Calibri" w:hAnsi="Calibri" w:cs="Calibri"/>
        </w:rPr>
        <w:t xml:space="preserve">  </w:t>
      </w:r>
      <w:r>
        <w:t xml:space="preserve"> </w:t>
      </w:r>
      <w:r>
        <w:t xml:space="preserve"> </w:t>
      </w:r>
    </w:p>
    <w:p w14:paraId="52DA8A86" w14:textId="77777777" w:rsidR="0066649E" w:rsidRDefault="00686492">
      <w:pPr>
        <w:spacing w:after="667" w:line="259" w:lineRule="auto"/>
        <w:ind w:left="1440" w:firstLine="0"/>
      </w:pPr>
      <w:r>
        <w:rPr>
          <w:rFonts w:ascii="Calibri" w:eastAsia="Calibri" w:hAnsi="Calibri" w:cs="Calibri"/>
        </w:rPr>
        <w:t xml:space="preserve">   </w:t>
      </w:r>
      <w:r>
        <w:t xml:space="preserve"> </w:t>
      </w:r>
      <w:r>
        <w:t xml:space="preserve"> </w:t>
      </w:r>
    </w:p>
    <w:p w14:paraId="25010847" w14:textId="77777777" w:rsidR="0066649E" w:rsidRDefault="00686492">
      <w:pPr>
        <w:spacing w:after="0" w:line="259" w:lineRule="auto"/>
        <w:ind w:left="575" w:right="6"/>
        <w:jc w:val="center"/>
      </w:pPr>
      <w:r>
        <w:rPr>
          <w:rFonts w:ascii="Calibri" w:eastAsia="Calibri" w:hAnsi="Calibri" w:cs="Calibri"/>
          <w:b/>
          <w:sz w:val="36"/>
        </w:rPr>
        <w:t xml:space="preserve">Semesters 1 and 2 </w:t>
      </w:r>
      <w:r>
        <w:rPr>
          <w:rFonts w:ascii="Calibri" w:eastAsia="Calibri" w:hAnsi="Calibri" w:cs="Calibri"/>
        </w:rPr>
        <w:t xml:space="preserve"> </w:t>
      </w:r>
      <w:r>
        <w:rPr>
          <w:rFonts w:ascii="Calibri" w:eastAsia="Calibri" w:hAnsi="Calibri" w:cs="Calibri"/>
          <w:sz w:val="36"/>
          <w:vertAlign w:val="subscript"/>
        </w:rPr>
        <w:t xml:space="preserve"> </w:t>
      </w:r>
      <w:r>
        <w:t xml:space="preserve"> </w:t>
      </w:r>
      <w:r>
        <w:rPr>
          <w:sz w:val="36"/>
          <w:vertAlign w:val="subscript"/>
        </w:rPr>
        <w:t xml:space="preserve"> </w:t>
      </w:r>
    </w:p>
    <w:p w14:paraId="33A75E37" w14:textId="7321534E" w:rsidR="0066649E" w:rsidRDefault="00686492">
      <w:pPr>
        <w:spacing w:after="0" w:line="259" w:lineRule="auto"/>
        <w:ind w:left="575"/>
        <w:jc w:val="center"/>
      </w:pPr>
      <w:r>
        <w:rPr>
          <w:rFonts w:ascii="Calibri" w:eastAsia="Calibri" w:hAnsi="Calibri" w:cs="Calibri"/>
          <w:b/>
          <w:sz w:val="36"/>
        </w:rPr>
        <w:t>202</w:t>
      </w:r>
      <w:r w:rsidR="00B765B8">
        <w:rPr>
          <w:rFonts w:ascii="Calibri" w:eastAsia="Calibri" w:hAnsi="Calibri" w:cs="Calibri"/>
          <w:b/>
          <w:sz w:val="36"/>
        </w:rPr>
        <w:t>6</w:t>
      </w:r>
      <w:r>
        <w:rPr>
          <w:rFonts w:ascii="Calibri" w:eastAsia="Calibri" w:hAnsi="Calibri" w:cs="Calibri"/>
          <w:b/>
          <w:sz w:val="36"/>
        </w:rPr>
        <w:t>-202</w:t>
      </w:r>
      <w:r w:rsidR="00B765B8">
        <w:rPr>
          <w:rFonts w:ascii="Calibri" w:eastAsia="Calibri" w:hAnsi="Calibri" w:cs="Calibri"/>
          <w:b/>
          <w:sz w:val="36"/>
        </w:rPr>
        <w:t>7</w:t>
      </w:r>
      <w:r>
        <w:rPr>
          <w:rFonts w:ascii="Calibri" w:eastAsia="Calibri" w:hAnsi="Calibri" w:cs="Calibri"/>
          <w:b/>
          <w:sz w:val="36"/>
        </w:rPr>
        <w:t xml:space="preserve"> </w:t>
      </w:r>
      <w:r>
        <w:rPr>
          <w:rFonts w:ascii="Calibri" w:eastAsia="Calibri" w:hAnsi="Calibri" w:cs="Calibri"/>
        </w:rPr>
        <w:t xml:space="preserve"> </w:t>
      </w:r>
      <w:r>
        <w:rPr>
          <w:rFonts w:ascii="Calibri" w:eastAsia="Calibri" w:hAnsi="Calibri" w:cs="Calibri"/>
          <w:sz w:val="36"/>
          <w:vertAlign w:val="subscript"/>
        </w:rPr>
        <w:t xml:space="preserve"> </w:t>
      </w:r>
      <w:r>
        <w:t xml:space="preserve"> </w:t>
      </w:r>
      <w:r>
        <w:rPr>
          <w:sz w:val="36"/>
          <w:vertAlign w:val="subscript"/>
        </w:rPr>
        <w:t xml:space="preserve"> </w:t>
      </w:r>
    </w:p>
    <w:p w14:paraId="36D63654" w14:textId="77777777" w:rsidR="0066649E" w:rsidRDefault="00686492">
      <w:pPr>
        <w:spacing w:after="78" w:line="259" w:lineRule="auto"/>
        <w:ind w:left="1440" w:firstLine="0"/>
      </w:pPr>
      <w:r>
        <w:rPr>
          <w:rFonts w:ascii="Calibri" w:eastAsia="Calibri" w:hAnsi="Calibri" w:cs="Calibri"/>
        </w:rPr>
        <w:t xml:space="preserve">   </w:t>
      </w:r>
      <w:r>
        <w:t xml:space="preserve"> </w:t>
      </w:r>
      <w:r>
        <w:t xml:space="preserve"> </w:t>
      </w:r>
    </w:p>
    <w:p w14:paraId="52EEFFE5" w14:textId="77777777" w:rsidR="0066649E" w:rsidRDefault="00686492">
      <w:pPr>
        <w:spacing w:after="0" w:line="259" w:lineRule="auto"/>
        <w:ind w:left="1440" w:firstLine="0"/>
      </w:pPr>
      <w:r>
        <w:rPr>
          <w:rFonts w:ascii="Calibri" w:eastAsia="Calibri" w:hAnsi="Calibri" w:cs="Calibri"/>
          <w:b/>
          <w:sz w:val="28"/>
        </w:rPr>
        <w:t xml:space="preserve"> </w:t>
      </w:r>
      <w:r>
        <w:rPr>
          <w:rFonts w:ascii="Calibri" w:eastAsia="Calibri" w:hAnsi="Calibri" w:cs="Calibri"/>
        </w:rPr>
        <w:t xml:space="preserve">  </w:t>
      </w:r>
      <w:r>
        <w:t xml:space="preserve"> </w:t>
      </w:r>
      <w:r>
        <w:t xml:space="preserve"> </w:t>
      </w:r>
    </w:p>
    <w:p w14:paraId="35DBC3B1" w14:textId="77777777" w:rsidR="0066649E" w:rsidRDefault="00686492">
      <w:pPr>
        <w:spacing w:after="0" w:line="259" w:lineRule="auto"/>
        <w:ind w:left="0" w:firstLine="0"/>
        <w:jc w:val="right"/>
      </w:pPr>
      <w:r>
        <w:rPr>
          <w:noProof/>
        </w:rPr>
        <w:drawing>
          <wp:inline distT="0" distB="0" distL="0" distR="0" wp14:anchorId="1EFAC194" wp14:editId="04C12269">
            <wp:extent cx="7496175" cy="2442845"/>
            <wp:effectExtent l="0" t="0" r="9525"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8">
                      <a:extLst>
                        <a:ext uri="{28A0092B-C50C-407E-A947-70E740481C1C}">
                          <a14:useLocalDpi xmlns:a14="http://schemas.microsoft.com/office/drawing/2010/main" val="0"/>
                        </a:ext>
                      </a:extLst>
                    </a:blip>
                    <a:stretch>
                      <a:fillRect/>
                    </a:stretch>
                  </pic:blipFill>
                  <pic:spPr>
                    <a:xfrm>
                      <a:off x="0" y="0"/>
                      <a:ext cx="7496175" cy="2442845"/>
                    </a:xfrm>
                    <a:prstGeom prst="rect">
                      <a:avLst/>
                    </a:prstGeom>
                  </pic:spPr>
                </pic:pic>
              </a:graphicData>
            </a:graphic>
          </wp:inline>
        </w:drawing>
      </w:r>
      <w:r>
        <w:rPr>
          <w:rFonts w:ascii="Calibri" w:eastAsia="Calibri" w:hAnsi="Calibri" w:cs="Calibri"/>
        </w:rPr>
        <w:t xml:space="preserve"> </w:t>
      </w:r>
      <w:r>
        <w:rPr>
          <w:rFonts w:ascii="Calibri" w:eastAsia="Calibri" w:hAnsi="Calibri" w:cs="Calibri"/>
          <w:b/>
          <w:sz w:val="20"/>
        </w:rPr>
        <w:t xml:space="preserve"> </w:t>
      </w:r>
      <w:r>
        <w:rPr>
          <w:rFonts w:ascii="Calibri" w:eastAsia="Calibri" w:hAnsi="Calibri" w:cs="Calibri"/>
        </w:rPr>
        <w:t xml:space="preserve"> </w:t>
      </w:r>
      <w:r>
        <w:rPr>
          <w:rFonts w:ascii="Calibri" w:eastAsia="Calibri" w:hAnsi="Calibri" w:cs="Calibri"/>
          <w:b/>
          <w:sz w:val="20"/>
        </w:rPr>
        <w:t xml:space="preserve"> </w:t>
      </w:r>
      <w:r>
        <w:rPr>
          <w:rFonts w:ascii="Calibri" w:eastAsia="Calibri" w:hAnsi="Calibri" w:cs="Calibri"/>
        </w:rPr>
        <w:t xml:space="preserve"> </w:t>
      </w:r>
      <w:r>
        <w:rPr>
          <w:rFonts w:ascii="Calibri" w:eastAsia="Calibri" w:hAnsi="Calibri" w:cs="Calibri"/>
          <w:b/>
          <w:sz w:val="26"/>
        </w:rPr>
        <w:t xml:space="preserve"> </w:t>
      </w:r>
      <w:r>
        <w:rPr>
          <w:rFonts w:ascii="Calibri" w:eastAsia="Calibri" w:hAnsi="Calibri" w:cs="Calibri"/>
        </w:rPr>
        <w:t xml:space="preserve">  </w:t>
      </w:r>
      <w:r>
        <w:t xml:space="preserve"> </w:t>
      </w:r>
      <w:r>
        <w:t xml:space="preserve"> </w:t>
      </w:r>
    </w:p>
    <w:p w14:paraId="4AEF2C6D" w14:textId="77777777" w:rsidR="0066649E" w:rsidRDefault="00686492">
      <w:pPr>
        <w:numPr>
          <w:ilvl w:val="0"/>
          <w:numId w:val="1"/>
        </w:numPr>
        <w:spacing w:after="80" w:line="216" w:lineRule="auto"/>
        <w:ind w:right="210" w:firstLine="0"/>
      </w:pPr>
      <w:r>
        <w:rPr>
          <w:i/>
          <w:sz w:val="20"/>
        </w:rPr>
        <w:t xml:space="preserve">This Handbook is to support FAQs and is designed to be used on a </w:t>
      </w:r>
      <w:proofErr w:type="gramStart"/>
      <w:r>
        <w:rPr>
          <w:i/>
          <w:sz w:val="20"/>
        </w:rPr>
        <w:t>need to know</w:t>
      </w:r>
      <w:proofErr w:type="gramEnd"/>
      <w:r>
        <w:rPr>
          <w:i/>
          <w:sz w:val="20"/>
        </w:rPr>
        <w:t xml:space="preserve"> basis. There is no need to print or read the whole document. </w:t>
      </w:r>
      <w:r>
        <w:rPr>
          <w:rFonts w:ascii="Calibri" w:eastAsia="Calibri" w:hAnsi="Calibri" w:cs="Calibri"/>
        </w:rPr>
        <w:t xml:space="preserve">  </w:t>
      </w:r>
      <w:r>
        <w:t xml:space="preserve"> </w:t>
      </w:r>
      <w:r>
        <w:t xml:space="preserve"> </w:t>
      </w:r>
    </w:p>
    <w:p w14:paraId="5488243E" w14:textId="10850AEF" w:rsidR="0066649E" w:rsidRDefault="00686492">
      <w:pPr>
        <w:numPr>
          <w:ilvl w:val="0"/>
          <w:numId w:val="1"/>
        </w:numPr>
        <w:spacing w:after="39" w:line="259" w:lineRule="auto"/>
        <w:ind w:right="210" w:firstLine="0"/>
      </w:pPr>
      <w:r>
        <w:rPr>
          <w:rFonts w:ascii="Calibri" w:eastAsia="Calibri" w:hAnsi="Calibri" w:cs="Calibri"/>
          <w:i/>
        </w:rPr>
        <w:t xml:space="preserve">Students should read this in conjunction with the University’s Generic </w:t>
      </w:r>
      <w:r w:rsidR="00A23506">
        <w:rPr>
          <w:rFonts w:ascii="Calibri" w:eastAsia="Calibri" w:hAnsi="Calibri" w:cs="Calibri"/>
          <w:i/>
        </w:rPr>
        <w:t xml:space="preserve">Guide for Students available here: </w:t>
      </w:r>
      <w:hyperlink r:id="rId9" w:history="1">
        <w:r w:rsidR="00A23506" w:rsidRPr="00A23506">
          <w:rPr>
            <w:rStyle w:val="Hyperlink"/>
            <w:rFonts w:ascii="Calibri" w:eastAsia="Calibri" w:hAnsi="Calibri" w:cs="Calibri"/>
            <w:i/>
          </w:rPr>
          <w:t>Essential Information | Queen Margaret University, Edinburgh</w:t>
        </w:r>
      </w:hyperlink>
      <w:r>
        <w:rPr>
          <w:rFonts w:ascii="Calibri" w:eastAsia="Calibri" w:hAnsi="Calibri" w:cs="Calibri"/>
          <w:i/>
        </w:rPr>
        <w:t xml:space="preserve"> </w:t>
      </w:r>
      <w:r>
        <w:t xml:space="preserve"> </w:t>
      </w:r>
      <w:r>
        <w:t xml:space="preserve"> </w:t>
      </w:r>
    </w:p>
    <w:p w14:paraId="5CE7C845" w14:textId="77777777" w:rsidR="00A23506" w:rsidRDefault="00686492">
      <w:pPr>
        <w:spacing w:after="4" w:line="259" w:lineRule="auto"/>
        <w:ind w:left="1426" w:firstLine="0"/>
        <w:rPr>
          <w:b/>
        </w:rPr>
      </w:pPr>
      <w:r>
        <w:rPr>
          <w:b/>
        </w:rPr>
        <w:t xml:space="preserve">   </w:t>
      </w:r>
      <w:r>
        <w:rPr>
          <w:b/>
        </w:rPr>
        <w:tab/>
      </w:r>
    </w:p>
    <w:p w14:paraId="05E345C7" w14:textId="18FA7F06" w:rsidR="0066649E" w:rsidRDefault="00686492">
      <w:pPr>
        <w:spacing w:after="4" w:line="259" w:lineRule="auto"/>
        <w:ind w:left="1426" w:firstLine="0"/>
      </w:pPr>
      <w:r>
        <w:rPr>
          <w:b/>
        </w:rPr>
        <w:t xml:space="preserve"> </w:t>
      </w:r>
      <w:r>
        <w:t xml:space="preserve"> </w:t>
      </w:r>
      <w:r>
        <w:t xml:space="preserve"> </w:t>
      </w:r>
    </w:p>
    <w:p w14:paraId="7AF8A24E" w14:textId="77777777" w:rsidR="0066649E" w:rsidRDefault="00686492">
      <w:pPr>
        <w:pStyle w:val="Heading1"/>
        <w:spacing w:after="86" w:line="254" w:lineRule="auto"/>
        <w:ind w:left="1968" w:right="432"/>
      </w:pPr>
      <w:r>
        <w:rPr>
          <w:sz w:val="22"/>
        </w:rPr>
        <w:lastRenderedPageBreak/>
        <w:t xml:space="preserve">Table of Contents </w:t>
      </w:r>
      <w:r>
        <w:rPr>
          <w:b w:val="0"/>
          <w:sz w:val="22"/>
        </w:rPr>
        <w:t xml:space="preserve">  </w:t>
      </w:r>
    </w:p>
    <w:p w14:paraId="2F778153" w14:textId="77777777" w:rsidR="0066649E" w:rsidRDefault="00686492">
      <w:pPr>
        <w:spacing w:after="0" w:line="259" w:lineRule="auto"/>
        <w:ind w:left="2081" w:firstLine="0"/>
      </w:pPr>
      <w:r>
        <w:t xml:space="preserve">  </w:t>
      </w:r>
      <w:r>
        <w:t xml:space="preserve"> </w:t>
      </w:r>
      <w:r>
        <w:tab/>
      </w:r>
      <w:r>
        <w:t xml:space="preserve">  </w:t>
      </w:r>
      <w:r>
        <w:t xml:space="preserve"> </w:t>
      </w:r>
      <w:r>
        <w:tab/>
      </w:r>
      <w:r>
        <w:t xml:space="preserve">  </w:t>
      </w:r>
      <w:r>
        <w:t xml:space="preserve"> </w:t>
      </w:r>
    </w:p>
    <w:tbl>
      <w:tblPr>
        <w:tblStyle w:val="TableGrid"/>
        <w:tblW w:w="9582" w:type="dxa"/>
        <w:tblInd w:w="1436" w:type="dxa"/>
        <w:tblCellMar>
          <w:top w:w="115" w:type="dxa"/>
          <w:left w:w="108" w:type="dxa"/>
          <w:bottom w:w="0" w:type="dxa"/>
          <w:right w:w="0" w:type="dxa"/>
        </w:tblCellMar>
        <w:tblLook w:val="04A0" w:firstRow="1" w:lastRow="0" w:firstColumn="1" w:lastColumn="0" w:noHBand="0" w:noVBand="1"/>
      </w:tblPr>
      <w:tblGrid>
        <w:gridCol w:w="1193"/>
        <w:gridCol w:w="7100"/>
        <w:gridCol w:w="1289"/>
      </w:tblGrid>
      <w:tr w:rsidR="0066649E" w14:paraId="50A2750D"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16A911B7" w14:textId="77777777" w:rsidR="0066649E" w:rsidRDefault="00686492">
            <w:pPr>
              <w:spacing w:after="0" w:line="259" w:lineRule="auto"/>
              <w:ind w:left="0" w:right="183" w:firstLine="0"/>
              <w:jc w:val="right"/>
            </w:pPr>
            <w:r>
              <w:rPr>
                <w:b/>
              </w:rPr>
              <w:t xml:space="preserve">No. </w:t>
            </w:r>
            <w:r>
              <w:t xml:space="preserve">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6F1954AC" w14:textId="77777777" w:rsidR="0066649E" w:rsidRDefault="00686492">
            <w:pPr>
              <w:spacing w:after="0" w:line="259" w:lineRule="auto"/>
              <w:ind w:left="0" w:firstLine="0"/>
            </w:pPr>
            <w:r>
              <w:rPr>
                <w:b/>
              </w:rPr>
              <w:t xml:space="preserve">Title </w:t>
            </w: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9D2375B" w14:textId="77777777" w:rsidR="0066649E" w:rsidRDefault="00686492">
            <w:pPr>
              <w:spacing w:after="0" w:line="259" w:lineRule="auto"/>
              <w:ind w:left="0" w:right="108" w:firstLine="0"/>
              <w:jc w:val="right"/>
            </w:pPr>
            <w:r>
              <w:rPr>
                <w:b/>
              </w:rPr>
              <w:t xml:space="preserve">Page </w:t>
            </w:r>
          </w:p>
        </w:tc>
      </w:tr>
    </w:tbl>
    <w:p w14:paraId="03714925" w14:textId="77777777" w:rsidR="0066649E" w:rsidRDefault="0066649E">
      <w:pPr>
        <w:spacing w:after="0" w:line="259" w:lineRule="auto"/>
        <w:ind w:left="0" w:right="866" w:firstLine="0"/>
      </w:pPr>
    </w:p>
    <w:tbl>
      <w:tblPr>
        <w:tblStyle w:val="TableGrid"/>
        <w:tblW w:w="9582" w:type="dxa"/>
        <w:tblInd w:w="1436" w:type="dxa"/>
        <w:tblCellMar>
          <w:top w:w="113" w:type="dxa"/>
          <w:left w:w="108" w:type="dxa"/>
          <w:bottom w:w="0" w:type="dxa"/>
          <w:right w:w="0" w:type="dxa"/>
        </w:tblCellMar>
        <w:tblLook w:val="04A0" w:firstRow="1" w:lastRow="0" w:firstColumn="1" w:lastColumn="0" w:noHBand="0" w:noVBand="1"/>
      </w:tblPr>
      <w:tblGrid>
        <w:gridCol w:w="1193"/>
        <w:gridCol w:w="7100"/>
        <w:gridCol w:w="1289"/>
      </w:tblGrid>
      <w:tr w:rsidR="0066649E" w14:paraId="78F7EE90" w14:textId="77777777">
        <w:trPr>
          <w:trHeight w:val="742"/>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2C0FC69E" w14:textId="77777777" w:rsidR="0066649E" w:rsidRDefault="00686492">
            <w:pPr>
              <w:spacing w:after="40" w:line="259" w:lineRule="auto"/>
              <w:ind w:left="0" w:firstLine="0"/>
            </w:pPr>
            <w:r>
              <w:rPr>
                <w:b/>
                <w:u w:val="single" w:color="4472C4"/>
              </w:rPr>
              <w:t>1. Introduction</w:t>
            </w:r>
            <w:r>
              <w:rPr>
                <w:b/>
              </w:rPr>
              <w:t xml:space="preserve"> </w:t>
            </w:r>
            <w:r>
              <w:t xml:space="preserve"> </w:t>
            </w:r>
            <w:r>
              <w:t xml:space="preserve"> </w:t>
            </w:r>
          </w:p>
          <w:p w14:paraId="74435B62" w14:textId="77777777" w:rsidR="0066649E" w:rsidRDefault="00686492">
            <w:pPr>
              <w:spacing w:after="0" w:line="259" w:lineRule="auto"/>
              <w:ind w:left="0" w:firstLine="0"/>
            </w:pPr>
            <w:r>
              <w:rPr>
                <w:b/>
              </w:rPr>
              <w:t xml:space="preserve"> </w:t>
            </w: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vAlign w:val="center"/>
          </w:tcPr>
          <w:p w14:paraId="5715C373" w14:textId="77777777" w:rsidR="0066649E" w:rsidRDefault="00686492">
            <w:pPr>
              <w:spacing w:after="0" w:line="259" w:lineRule="auto"/>
              <w:ind w:left="274" w:right="512" w:firstLine="89"/>
            </w:pPr>
            <w:r>
              <w:t xml:space="preserve">  </w:t>
            </w:r>
            <w:r>
              <w:t xml:space="preserve"> </w:t>
            </w:r>
            <w:r>
              <w:t xml:space="preserve">4  </w:t>
            </w:r>
            <w:r>
              <w:t xml:space="preserve"> </w:t>
            </w:r>
          </w:p>
        </w:tc>
      </w:tr>
      <w:tr w:rsidR="0066649E" w14:paraId="0205ED4A"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5A87F7B5" w14:textId="77777777" w:rsidR="0066649E" w:rsidRDefault="00686492">
            <w:pPr>
              <w:spacing w:after="0" w:line="259" w:lineRule="auto"/>
              <w:ind w:left="0" w:right="168" w:firstLine="0"/>
              <w:jc w:val="right"/>
            </w:pPr>
            <w:r>
              <w:t xml:space="preserve">1.1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2D36BC16" w14:textId="77777777" w:rsidR="0066649E" w:rsidRDefault="00686492">
            <w:pPr>
              <w:spacing w:after="0" w:line="259" w:lineRule="auto"/>
              <w:ind w:left="547" w:firstLine="0"/>
            </w:pPr>
            <w:r>
              <w:t xml:space="preserve">Aims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7DA6FF6" w14:textId="39603A00" w:rsidR="0066649E" w:rsidRDefault="00D35C0E">
            <w:pPr>
              <w:spacing w:after="0" w:line="259" w:lineRule="auto"/>
              <w:ind w:left="99" w:firstLine="0"/>
              <w:jc w:val="center"/>
            </w:pPr>
            <w:r>
              <w:t>5</w:t>
            </w:r>
            <w:r w:rsidR="00686492">
              <w:t xml:space="preserve">  </w:t>
            </w:r>
            <w:r w:rsidR="00686492">
              <w:t xml:space="preserve"> </w:t>
            </w:r>
          </w:p>
        </w:tc>
      </w:tr>
      <w:tr w:rsidR="0066649E" w14:paraId="136BB2D6"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386CD6D9" w14:textId="77777777" w:rsidR="0066649E" w:rsidRDefault="00686492">
            <w:pPr>
              <w:spacing w:after="0" w:line="259" w:lineRule="auto"/>
              <w:ind w:left="0" w:right="168" w:firstLine="0"/>
              <w:jc w:val="right"/>
            </w:pPr>
            <w:r>
              <w:t xml:space="preserve">1.2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427B07B2" w14:textId="77777777" w:rsidR="0066649E" w:rsidRDefault="00686492">
            <w:pPr>
              <w:spacing w:after="0" w:line="259" w:lineRule="auto"/>
              <w:ind w:left="547" w:firstLine="0"/>
            </w:pPr>
            <w:r>
              <w:t xml:space="preserve">Partnership between Local Authorities, Schools and University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4E2FF60" w14:textId="32092453" w:rsidR="0066649E" w:rsidRDefault="00D35C0E">
            <w:pPr>
              <w:spacing w:after="0" w:line="259" w:lineRule="auto"/>
              <w:ind w:left="99" w:firstLine="0"/>
              <w:jc w:val="center"/>
            </w:pPr>
            <w:r>
              <w:t>6</w:t>
            </w:r>
            <w:r w:rsidR="00686492">
              <w:t xml:space="preserve">  </w:t>
            </w:r>
            <w:r w:rsidR="00686492">
              <w:t xml:space="preserve"> </w:t>
            </w:r>
          </w:p>
        </w:tc>
      </w:tr>
      <w:tr w:rsidR="0066649E" w14:paraId="5A70A612" w14:textId="77777777">
        <w:trPr>
          <w:trHeight w:val="418"/>
        </w:trPr>
        <w:tc>
          <w:tcPr>
            <w:tcW w:w="1193" w:type="dxa"/>
            <w:tcBorders>
              <w:top w:val="single" w:sz="4" w:space="0" w:color="000000"/>
              <w:left w:val="single" w:sz="4" w:space="0" w:color="000000"/>
              <w:bottom w:val="single" w:sz="4" w:space="0" w:color="000000"/>
              <w:right w:val="single" w:sz="4" w:space="0" w:color="000000"/>
            </w:tcBorders>
          </w:tcPr>
          <w:p w14:paraId="25B86E9F" w14:textId="77777777" w:rsidR="0066649E" w:rsidRDefault="00686492">
            <w:pPr>
              <w:spacing w:after="0" w:line="259" w:lineRule="auto"/>
              <w:ind w:left="0" w:right="168" w:firstLine="0"/>
              <w:jc w:val="right"/>
            </w:pPr>
            <w:r>
              <w:t xml:space="preserve">1.3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2F788A0D" w14:textId="77777777" w:rsidR="0066649E" w:rsidRDefault="00686492">
            <w:pPr>
              <w:spacing w:after="0" w:line="259" w:lineRule="auto"/>
              <w:ind w:left="547" w:firstLine="0"/>
            </w:pPr>
            <w:r>
              <w:t xml:space="preserve">The GTCS Standard for Provisional Registration (SPR)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E54E8B8" w14:textId="3F504756" w:rsidR="0066649E" w:rsidRDefault="00D35C0E">
            <w:pPr>
              <w:spacing w:after="0" w:line="259" w:lineRule="auto"/>
              <w:ind w:left="99" w:firstLine="0"/>
              <w:jc w:val="center"/>
            </w:pPr>
            <w:r>
              <w:t>7</w:t>
            </w:r>
            <w:r w:rsidR="00686492">
              <w:t xml:space="preserve">  </w:t>
            </w:r>
            <w:r w:rsidR="00686492">
              <w:t xml:space="preserve"> </w:t>
            </w:r>
          </w:p>
        </w:tc>
      </w:tr>
      <w:tr w:rsidR="0066649E" w14:paraId="17E62D9E"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2E9FE877" w14:textId="77777777" w:rsidR="0066649E" w:rsidRDefault="00686492">
            <w:pPr>
              <w:spacing w:after="0" w:line="259" w:lineRule="auto"/>
              <w:ind w:left="0" w:right="168" w:firstLine="0"/>
              <w:jc w:val="right"/>
            </w:pPr>
            <w:r>
              <w:t xml:space="preserve">1.4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47A5F499" w14:textId="77777777" w:rsidR="0066649E" w:rsidRDefault="00686492">
            <w:pPr>
              <w:spacing w:after="0" w:line="259" w:lineRule="auto"/>
              <w:ind w:left="547" w:firstLine="0"/>
            </w:pPr>
            <w:r>
              <w:t xml:space="preserve">QMU Placement Team Contact Details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44A5637B" w14:textId="404CDF58" w:rsidR="0066649E" w:rsidRDefault="00D35C0E">
            <w:pPr>
              <w:spacing w:after="0" w:line="259" w:lineRule="auto"/>
              <w:ind w:left="99" w:firstLine="0"/>
              <w:jc w:val="center"/>
            </w:pPr>
            <w:r>
              <w:t>8</w:t>
            </w:r>
            <w:r w:rsidR="00686492">
              <w:t xml:space="preserve"> </w:t>
            </w:r>
            <w:r w:rsidR="00686492">
              <w:t xml:space="preserve"> </w:t>
            </w:r>
          </w:p>
        </w:tc>
      </w:tr>
      <w:tr w:rsidR="0066649E" w14:paraId="0C538934" w14:textId="77777777">
        <w:trPr>
          <w:trHeight w:val="1057"/>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7470C842" w14:textId="77777777" w:rsidR="0066649E" w:rsidRDefault="00686492">
            <w:pPr>
              <w:spacing w:after="41" w:line="259" w:lineRule="auto"/>
              <w:ind w:left="547" w:firstLine="0"/>
            </w:pPr>
            <w:r>
              <w:rPr>
                <w:b/>
              </w:rPr>
              <w:t xml:space="preserve"> </w:t>
            </w:r>
            <w:r>
              <w:t xml:space="preserve"> </w:t>
            </w:r>
            <w:r>
              <w:t xml:space="preserve"> </w:t>
            </w:r>
          </w:p>
          <w:p w14:paraId="25BF7F38" w14:textId="77777777" w:rsidR="0066649E" w:rsidRDefault="00686492">
            <w:pPr>
              <w:spacing w:after="43" w:line="259" w:lineRule="auto"/>
              <w:ind w:left="547" w:firstLine="0"/>
            </w:pPr>
            <w:r>
              <w:rPr>
                <w:b/>
                <w:u w:val="single" w:color="4472C4"/>
              </w:rPr>
              <w:t>2. Reflective Practice and Situated Learning</w:t>
            </w:r>
            <w:r>
              <w:rPr>
                <w:b/>
              </w:rPr>
              <w:t xml:space="preserve"> </w:t>
            </w:r>
            <w:r>
              <w:t xml:space="preserve"> </w:t>
            </w:r>
            <w:r>
              <w:t xml:space="preserve"> </w:t>
            </w:r>
          </w:p>
          <w:p w14:paraId="3E8048E8" w14:textId="77777777" w:rsidR="0066649E" w:rsidRDefault="00686492">
            <w:pPr>
              <w:spacing w:after="0" w:line="259" w:lineRule="auto"/>
              <w:ind w:left="547" w:firstLine="0"/>
            </w:pPr>
            <w:r>
              <w:rPr>
                <w:b/>
              </w:rPr>
              <w:t xml:space="preserve"> </w:t>
            </w: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5B830C0" w14:textId="77777777" w:rsidR="00B765B8" w:rsidRDefault="00B765B8" w:rsidP="00B765B8">
            <w:pPr>
              <w:spacing w:after="0" w:line="259" w:lineRule="auto"/>
              <w:ind w:left="0" w:right="207" w:firstLine="0"/>
            </w:pPr>
            <w:r>
              <w:t xml:space="preserve">         </w:t>
            </w:r>
          </w:p>
          <w:p w14:paraId="5A79C3A5" w14:textId="6CCD4BB3" w:rsidR="0066649E" w:rsidRDefault="00B765B8" w:rsidP="00B765B8">
            <w:pPr>
              <w:spacing w:after="0" w:line="259" w:lineRule="auto"/>
              <w:ind w:left="0" w:right="207" w:firstLine="0"/>
            </w:pPr>
            <w:r>
              <w:t xml:space="preserve">         </w:t>
            </w:r>
            <w:r w:rsidR="00D35C0E">
              <w:t>8</w:t>
            </w:r>
            <w:r w:rsidR="00686492">
              <w:t xml:space="preserve">  </w:t>
            </w:r>
            <w:r w:rsidR="00686492">
              <w:t xml:space="preserve"> </w:t>
            </w:r>
          </w:p>
        </w:tc>
      </w:tr>
      <w:tr w:rsidR="0066649E" w14:paraId="25653612" w14:textId="77777777">
        <w:trPr>
          <w:trHeight w:val="1058"/>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7BC357D2" w14:textId="77777777" w:rsidR="0066649E" w:rsidRDefault="00686492">
            <w:pPr>
              <w:spacing w:after="40" w:line="259" w:lineRule="auto"/>
              <w:ind w:left="547" w:firstLine="0"/>
            </w:pPr>
            <w:r>
              <w:rPr>
                <w:b/>
              </w:rPr>
              <w:t xml:space="preserve"> </w:t>
            </w:r>
            <w:r>
              <w:t xml:space="preserve"> </w:t>
            </w:r>
            <w:r>
              <w:t xml:space="preserve"> </w:t>
            </w:r>
          </w:p>
          <w:p w14:paraId="100CFB84" w14:textId="77777777" w:rsidR="0066649E" w:rsidRDefault="00686492">
            <w:pPr>
              <w:spacing w:after="40" w:line="259" w:lineRule="auto"/>
              <w:ind w:left="547" w:firstLine="0"/>
            </w:pPr>
            <w:r>
              <w:rPr>
                <w:b/>
                <w:u w:val="single" w:color="4472C4"/>
              </w:rPr>
              <w:t>3. Preparing for Placements</w:t>
            </w:r>
            <w:r>
              <w:rPr>
                <w:b/>
              </w:rPr>
              <w:t xml:space="preserve"> </w:t>
            </w:r>
            <w:r>
              <w:t xml:space="preserve"> </w:t>
            </w:r>
            <w:r>
              <w:t xml:space="preserve"> </w:t>
            </w:r>
          </w:p>
          <w:p w14:paraId="5D19C3E7" w14:textId="77777777" w:rsidR="0066649E" w:rsidRDefault="00686492">
            <w:pPr>
              <w:spacing w:after="0" w:line="259" w:lineRule="auto"/>
              <w:ind w:left="547" w:firstLine="0"/>
            </w:pPr>
            <w:r>
              <w:rPr>
                <w:b/>
              </w:rPr>
              <w:t xml:space="preserve"> </w:t>
            </w: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407D63AA" w14:textId="77777777" w:rsidR="0066649E" w:rsidRDefault="00686492">
            <w:pPr>
              <w:spacing w:after="0" w:line="259" w:lineRule="auto"/>
              <w:ind w:left="337" w:firstLine="0"/>
              <w:jc w:val="center"/>
            </w:pPr>
            <w:r>
              <w:t xml:space="preserve">  </w:t>
            </w:r>
            <w:r>
              <w:t xml:space="preserve"> </w:t>
            </w:r>
          </w:p>
        </w:tc>
      </w:tr>
      <w:tr w:rsidR="0066649E" w14:paraId="48834181"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36D804B1" w14:textId="77777777" w:rsidR="0066649E" w:rsidRDefault="00686492">
            <w:pPr>
              <w:spacing w:after="0" w:line="259" w:lineRule="auto"/>
              <w:ind w:left="0" w:right="168" w:firstLine="0"/>
              <w:jc w:val="right"/>
            </w:pPr>
            <w:r>
              <w:t xml:space="preserve">3.1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838BDF7" w14:textId="77777777" w:rsidR="0066649E" w:rsidRDefault="00686492">
            <w:pPr>
              <w:spacing w:after="0" w:line="259" w:lineRule="auto"/>
              <w:ind w:left="547" w:firstLine="0"/>
            </w:pPr>
            <w:r>
              <w:t xml:space="preserve">Canvas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3DC6108" w14:textId="583865B7" w:rsidR="0066649E" w:rsidRDefault="00D35C0E">
            <w:pPr>
              <w:spacing w:after="0" w:line="259" w:lineRule="auto"/>
              <w:ind w:left="99" w:firstLine="0"/>
              <w:jc w:val="center"/>
            </w:pPr>
            <w:r>
              <w:t>10</w:t>
            </w:r>
            <w:r w:rsidR="00686492">
              <w:t xml:space="preserve">  </w:t>
            </w:r>
            <w:r w:rsidR="00686492">
              <w:t xml:space="preserve"> </w:t>
            </w:r>
          </w:p>
        </w:tc>
      </w:tr>
      <w:tr w:rsidR="0066649E" w14:paraId="4C75B1EA"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6E74C448" w14:textId="77777777" w:rsidR="0066649E" w:rsidRDefault="00686492">
            <w:pPr>
              <w:spacing w:after="0" w:line="259" w:lineRule="auto"/>
              <w:ind w:left="0" w:right="168" w:firstLine="0"/>
              <w:jc w:val="right"/>
            </w:pPr>
            <w:r>
              <w:t xml:space="preserve">3.2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09AF6DE" w14:textId="77777777" w:rsidR="0066649E" w:rsidRDefault="00686492">
            <w:pPr>
              <w:spacing w:after="0" w:line="259" w:lineRule="auto"/>
              <w:ind w:left="547" w:firstLine="0"/>
            </w:pPr>
            <w:r>
              <w:t xml:space="preserve">Protection of Vulnerable Groups Scheme (PVG)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3FD6E1A" w14:textId="38F94185" w:rsidR="0066649E" w:rsidRDefault="00D35C0E">
            <w:pPr>
              <w:spacing w:after="0" w:line="259" w:lineRule="auto"/>
              <w:ind w:left="99" w:firstLine="0"/>
              <w:jc w:val="center"/>
            </w:pPr>
            <w:r>
              <w:t>10</w:t>
            </w:r>
            <w:r w:rsidR="00686492">
              <w:t xml:space="preserve">  </w:t>
            </w:r>
            <w:r w:rsidR="00686492">
              <w:t xml:space="preserve"> </w:t>
            </w:r>
          </w:p>
        </w:tc>
      </w:tr>
      <w:tr w:rsidR="0066649E" w14:paraId="63B7D2B0"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5A372902" w14:textId="77777777" w:rsidR="0066649E" w:rsidRDefault="00686492">
            <w:pPr>
              <w:spacing w:after="0" w:line="259" w:lineRule="auto"/>
              <w:ind w:left="0" w:right="168" w:firstLine="0"/>
              <w:jc w:val="right"/>
            </w:pPr>
            <w:r>
              <w:t xml:space="preserve">3.2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12D2B1D" w14:textId="77777777" w:rsidR="0066649E" w:rsidRDefault="00686492">
            <w:pPr>
              <w:spacing w:after="0" w:line="259" w:lineRule="auto"/>
              <w:ind w:left="547" w:firstLine="0"/>
            </w:pPr>
            <w:r>
              <w:t xml:space="preserve">Insurance Cover for Motor Vehicle Use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CDBB4E8" w14:textId="21CEF47C" w:rsidR="0066649E" w:rsidRDefault="00D35C0E">
            <w:pPr>
              <w:spacing w:after="0" w:line="259" w:lineRule="auto"/>
              <w:ind w:left="99" w:firstLine="0"/>
              <w:jc w:val="center"/>
            </w:pPr>
            <w:r>
              <w:t>10</w:t>
            </w:r>
            <w:r w:rsidR="00686492">
              <w:t xml:space="preserve">  </w:t>
            </w:r>
            <w:r w:rsidR="00686492">
              <w:t xml:space="preserve"> </w:t>
            </w:r>
          </w:p>
        </w:tc>
      </w:tr>
      <w:tr w:rsidR="0066649E" w14:paraId="6A13FA81"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1E1AA2CD" w14:textId="77777777" w:rsidR="0066649E" w:rsidRDefault="00686492">
            <w:pPr>
              <w:spacing w:after="0" w:line="259" w:lineRule="auto"/>
              <w:ind w:left="0" w:right="168" w:firstLine="0"/>
              <w:jc w:val="right"/>
            </w:pPr>
            <w:r>
              <w:t xml:space="preserve">3.4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7EE4456C" w14:textId="77777777" w:rsidR="0066649E" w:rsidRDefault="00686492">
            <w:pPr>
              <w:spacing w:after="0" w:line="259" w:lineRule="auto"/>
              <w:ind w:left="547" w:firstLine="0"/>
            </w:pPr>
            <w:r>
              <w:t xml:space="preserve">Dress Code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6482DDB" w14:textId="7EA51B10" w:rsidR="0066649E" w:rsidRDefault="00D35C0E">
            <w:pPr>
              <w:spacing w:after="0" w:line="259" w:lineRule="auto"/>
              <w:ind w:left="99" w:firstLine="0"/>
              <w:jc w:val="center"/>
            </w:pPr>
            <w:r>
              <w:t>11</w:t>
            </w:r>
            <w:r w:rsidR="00686492">
              <w:t xml:space="preserve">  </w:t>
            </w:r>
            <w:r w:rsidR="00686492">
              <w:t xml:space="preserve"> </w:t>
            </w:r>
          </w:p>
        </w:tc>
      </w:tr>
      <w:tr w:rsidR="0066649E" w14:paraId="2D41E344"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1B7E1FCD" w14:textId="77777777" w:rsidR="0066649E" w:rsidRDefault="00686492">
            <w:pPr>
              <w:spacing w:after="0" w:line="259" w:lineRule="auto"/>
              <w:ind w:left="0" w:right="168" w:firstLine="0"/>
              <w:jc w:val="right"/>
            </w:pPr>
            <w:r>
              <w:t xml:space="preserve">3.5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5096B564" w14:textId="77777777" w:rsidR="0066649E" w:rsidRDefault="00686492">
            <w:pPr>
              <w:spacing w:after="0" w:line="259" w:lineRule="auto"/>
              <w:ind w:left="547" w:firstLine="0"/>
            </w:pPr>
            <w:r>
              <w:t xml:space="preserve">Preparation Lectures and Seminars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40B9A6D4" w14:textId="520A8C91" w:rsidR="0066649E" w:rsidRDefault="00D35C0E">
            <w:pPr>
              <w:spacing w:after="0" w:line="259" w:lineRule="auto"/>
              <w:ind w:left="99" w:firstLine="0"/>
              <w:jc w:val="center"/>
            </w:pPr>
            <w:r>
              <w:t>11</w:t>
            </w:r>
            <w:r w:rsidR="00686492">
              <w:t xml:space="preserve">  </w:t>
            </w:r>
            <w:r w:rsidR="00686492">
              <w:t xml:space="preserve"> </w:t>
            </w:r>
          </w:p>
        </w:tc>
      </w:tr>
      <w:tr w:rsidR="0066649E" w14:paraId="59E71B42"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53B86FC9" w14:textId="77777777" w:rsidR="0066649E" w:rsidRDefault="00686492">
            <w:pPr>
              <w:spacing w:after="0" w:line="259" w:lineRule="auto"/>
              <w:ind w:left="0" w:right="168" w:firstLine="0"/>
              <w:jc w:val="right"/>
            </w:pPr>
            <w:r>
              <w:t xml:space="preserve">3.6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65A541D1" w14:textId="77777777" w:rsidR="0066649E" w:rsidRDefault="00686492">
            <w:pPr>
              <w:spacing w:after="0" w:line="259" w:lineRule="auto"/>
              <w:ind w:left="547" w:firstLine="0"/>
            </w:pPr>
            <w:r>
              <w:t xml:space="preserve">Confidentiality Issues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FDAD9ED" w14:textId="3F5514BF" w:rsidR="0066649E" w:rsidRDefault="00686492">
            <w:pPr>
              <w:spacing w:after="0" w:line="259" w:lineRule="auto"/>
              <w:ind w:left="576" w:firstLine="0"/>
            </w:pPr>
            <w:r>
              <w:t>1</w:t>
            </w:r>
            <w:r w:rsidR="00D35C0E">
              <w:t>1</w:t>
            </w:r>
            <w:r>
              <w:t xml:space="preserve">  </w:t>
            </w:r>
            <w:r>
              <w:t xml:space="preserve"> </w:t>
            </w:r>
          </w:p>
        </w:tc>
      </w:tr>
      <w:tr w:rsidR="0066649E" w14:paraId="12B3C6C3" w14:textId="77777777">
        <w:trPr>
          <w:trHeight w:val="1008"/>
        </w:trPr>
        <w:tc>
          <w:tcPr>
            <w:tcW w:w="1193" w:type="dxa"/>
            <w:tcBorders>
              <w:top w:val="single" w:sz="4" w:space="0" w:color="000000"/>
              <w:left w:val="single" w:sz="4" w:space="0" w:color="000000"/>
              <w:bottom w:val="single" w:sz="4" w:space="0" w:color="000000"/>
              <w:right w:val="single" w:sz="4" w:space="0" w:color="000000"/>
            </w:tcBorders>
          </w:tcPr>
          <w:p w14:paraId="120D9BBB" w14:textId="77777777" w:rsidR="0066649E" w:rsidRDefault="00686492">
            <w:pPr>
              <w:spacing w:after="0" w:line="259" w:lineRule="auto"/>
              <w:ind w:left="0" w:right="168" w:firstLine="0"/>
              <w:jc w:val="right"/>
            </w:pPr>
            <w:r>
              <w:t xml:space="preserve">3.7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2F1C05DD" w14:textId="77777777" w:rsidR="0066649E" w:rsidRDefault="00686492">
            <w:pPr>
              <w:spacing w:after="48" w:line="252" w:lineRule="auto"/>
              <w:ind w:left="557"/>
            </w:pPr>
            <w:r>
              <w:t xml:space="preserve">Social Justice and the Individual on Placement (including issues encountered)  </w:t>
            </w:r>
            <w:r>
              <w:t xml:space="preserve"> </w:t>
            </w:r>
          </w:p>
          <w:p w14:paraId="6119BA36"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3099C09" w14:textId="17FA9CBE" w:rsidR="0066649E" w:rsidRDefault="00686492">
            <w:pPr>
              <w:spacing w:after="0" w:line="259" w:lineRule="auto"/>
              <w:ind w:left="0" w:firstLine="0"/>
            </w:pPr>
            <w:r>
              <w:t xml:space="preserve">         1</w:t>
            </w:r>
            <w:r w:rsidR="00D35C0E">
              <w:t>2</w:t>
            </w:r>
            <w:r>
              <w:t xml:space="preserve">  </w:t>
            </w:r>
            <w:r>
              <w:t xml:space="preserve"> </w:t>
            </w:r>
          </w:p>
        </w:tc>
      </w:tr>
      <w:tr w:rsidR="0066649E" w14:paraId="6B404DA2" w14:textId="77777777">
        <w:trPr>
          <w:trHeight w:val="737"/>
        </w:trPr>
        <w:tc>
          <w:tcPr>
            <w:tcW w:w="8294" w:type="dxa"/>
            <w:gridSpan w:val="2"/>
            <w:tcBorders>
              <w:top w:val="single" w:sz="4" w:space="0" w:color="000000"/>
              <w:left w:val="single" w:sz="4" w:space="0" w:color="000000"/>
              <w:bottom w:val="single" w:sz="4" w:space="0" w:color="000000"/>
              <w:right w:val="single" w:sz="4" w:space="0" w:color="000000"/>
            </w:tcBorders>
          </w:tcPr>
          <w:p w14:paraId="15DCD0E1" w14:textId="77777777" w:rsidR="0066649E" w:rsidRDefault="00686492">
            <w:pPr>
              <w:spacing w:after="43" w:line="259" w:lineRule="auto"/>
              <w:ind w:left="547" w:firstLine="0"/>
            </w:pPr>
            <w:r>
              <w:rPr>
                <w:b/>
                <w:u w:val="single" w:color="0563C1"/>
              </w:rPr>
              <w:t>4. During Placement</w:t>
            </w:r>
            <w:r>
              <w:rPr>
                <w:b/>
              </w:rPr>
              <w:t xml:space="preserve"> </w:t>
            </w:r>
            <w:r>
              <w:t xml:space="preserve"> </w:t>
            </w:r>
            <w:r>
              <w:t xml:space="preserve"> </w:t>
            </w:r>
          </w:p>
          <w:p w14:paraId="5345F764"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E30A540" w14:textId="55EB064E" w:rsidR="0066649E" w:rsidRDefault="00686492">
            <w:pPr>
              <w:spacing w:after="0" w:line="259" w:lineRule="auto"/>
              <w:ind w:left="576" w:firstLine="0"/>
            </w:pPr>
            <w:r>
              <w:t>1</w:t>
            </w:r>
            <w:r w:rsidR="004D6E74">
              <w:t>3</w:t>
            </w:r>
            <w:r>
              <w:t xml:space="preserve">  </w:t>
            </w:r>
            <w:r>
              <w:t xml:space="preserve"> </w:t>
            </w:r>
          </w:p>
        </w:tc>
      </w:tr>
      <w:tr w:rsidR="0066649E" w14:paraId="6A7C62A1" w14:textId="77777777">
        <w:trPr>
          <w:trHeight w:val="423"/>
        </w:trPr>
        <w:tc>
          <w:tcPr>
            <w:tcW w:w="1193" w:type="dxa"/>
            <w:tcBorders>
              <w:top w:val="single" w:sz="4" w:space="0" w:color="000000"/>
              <w:left w:val="single" w:sz="4" w:space="0" w:color="000000"/>
              <w:bottom w:val="single" w:sz="4" w:space="0" w:color="000000"/>
              <w:right w:val="single" w:sz="4" w:space="0" w:color="000000"/>
            </w:tcBorders>
          </w:tcPr>
          <w:p w14:paraId="1CEF2156" w14:textId="77777777" w:rsidR="0066649E" w:rsidRDefault="00686492">
            <w:pPr>
              <w:spacing w:after="0" w:line="259" w:lineRule="auto"/>
              <w:ind w:left="0" w:right="168" w:firstLine="0"/>
              <w:jc w:val="right"/>
            </w:pPr>
            <w:r>
              <w:t xml:space="preserve">4.1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CDE9FDC" w14:textId="77777777" w:rsidR="0066649E" w:rsidRDefault="00686492">
            <w:pPr>
              <w:spacing w:after="0" w:line="259" w:lineRule="auto"/>
              <w:ind w:left="547" w:firstLine="0"/>
            </w:pPr>
            <w:r>
              <w:t xml:space="preserve">Placement Timings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3A77691" w14:textId="0E775998" w:rsidR="0066649E" w:rsidRDefault="00686492">
            <w:pPr>
              <w:spacing w:after="0" w:line="259" w:lineRule="auto"/>
              <w:ind w:left="576" w:firstLine="0"/>
            </w:pPr>
            <w:r>
              <w:t>1</w:t>
            </w:r>
            <w:r w:rsidR="004D6E74">
              <w:t>3</w:t>
            </w:r>
            <w:r>
              <w:t xml:space="preserve">  </w:t>
            </w:r>
            <w:r>
              <w:t xml:space="preserve"> </w:t>
            </w:r>
          </w:p>
        </w:tc>
      </w:tr>
      <w:tr w:rsidR="0066649E" w14:paraId="174E8E3D"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40E09F0B" w14:textId="77777777" w:rsidR="0066649E" w:rsidRDefault="00686492">
            <w:pPr>
              <w:spacing w:after="0" w:line="259" w:lineRule="auto"/>
              <w:ind w:left="0" w:right="168" w:firstLine="0"/>
              <w:jc w:val="right"/>
            </w:pPr>
            <w:r>
              <w:t xml:space="preserve">4.2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044239B3" w14:textId="77777777" w:rsidR="0066649E" w:rsidRDefault="00686492">
            <w:pPr>
              <w:spacing w:after="0" w:line="259" w:lineRule="auto"/>
              <w:ind w:left="547" w:firstLine="0"/>
            </w:pPr>
            <w:r>
              <w:t xml:space="preserve">Placement Expectations for Students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BAC2D30" w14:textId="1D007546" w:rsidR="0066649E" w:rsidRDefault="00686492">
            <w:pPr>
              <w:spacing w:after="0" w:line="259" w:lineRule="auto"/>
              <w:ind w:left="576" w:firstLine="0"/>
            </w:pPr>
            <w:r>
              <w:t>1</w:t>
            </w:r>
            <w:r w:rsidR="004D6E74">
              <w:t>4</w:t>
            </w:r>
            <w:r>
              <w:t xml:space="preserve">  </w:t>
            </w:r>
            <w:r>
              <w:t xml:space="preserve"> </w:t>
            </w:r>
          </w:p>
        </w:tc>
      </w:tr>
      <w:tr w:rsidR="0066649E" w14:paraId="09302C95"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3BB3811E" w14:textId="77777777" w:rsidR="0066649E" w:rsidRDefault="00686492">
            <w:pPr>
              <w:spacing w:after="0" w:line="259" w:lineRule="auto"/>
              <w:ind w:left="0" w:right="168" w:firstLine="0"/>
              <w:jc w:val="right"/>
            </w:pPr>
            <w:r>
              <w:t xml:space="preserve">4.3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706D3642" w14:textId="77777777" w:rsidR="0066649E" w:rsidRDefault="00686492">
            <w:pPr>
              <w:spacing w:after="0" w:line="259" w:lineRule="auto"/>
              <w:ind w:left="0" w:right="272" w:firstLine="0"/>
              <w:jc w:val="center"/>
            </w:pPr>
            <w:r>
              <w:t xml:space="preserve">Placement Overview and Student University Study Tasks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8C7846E" w14:textId="4E5E5614" w:rsidR="0066649E" w:rsidRDefault="00686492">
            <w:pPr>
              <w:spacing w:after="0" w:line="259" w:lineRule="auto"/>
              <w:ind w:left="576" w:firstLine="0"/>
            </w:pPr>
            <w:r>
              <w:t>1</w:t>
            </w:r>
            <w:r w:rsidR="004D6E74">
              <w:t>5</w:t>
            </w:r>
            <w:r>
              <w:t xml:space="preserve">  </w:t>
            </w:r>
            <w:r>
              <w:t xml:space="preserve"> </w:t>
            </w:r>
          </w:p>
        </w:tc>
      </w:tr>
      <w:tr w:rsidR="0066649E" w14:paraId="3FCEE647" w14:textId="77777777">
        <w:trPr>
          <w:trHeight w:val="739"/>
        </w:trPr>
        <w:tc>
          <w:tcPr>
            <w:tcW w:w="1193" w:type="dxa"/>
            <w:tcBorders>
              <w:top w:val="single" w:sz="4" w:space="0" w:color="000000"/>
              <w:left w:val="single" w:sz="4" w:space="0" w:color="000000"/>
              <w:bottom w:val="single" w:sz="4" w:space="0" w:color="000000"/>
              <w:right w:val="single" w:sz="4" w:space="0" w:color="000000"/>
            </w:tcBorders>
          </w:tcPr>
          <w:p w14:paraId="182B0196" w14:textId="77777777" w:rsidR="0066649E" w:rsidRDefault="00686492">
            <w:pPr>
              <w:spacing w:after="0" w:line="259" w:lineRule="auto"/>
              <w:ind w:left="0" w:right="168" w:firstLine="0"/>
              <w:jc w:val="right"/>
            </w:pPr>
            <w:r>
              <w:t xml:space="preserve">4.4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44E88679" w14:textId="77777777" w:rsidR="0066649E" w:rsidRDefault="00686492">
            <w:pPr>
              <w:spacing w:after="43" w:line="259" w:lineRule="auto"/>
              <w:ind w:left="547" w:firstLine="0"/>
            </w:pPr>
            <w:r>
              <w:t xml:space="preserve">Professional Development e-Portfolio (PDP)  </w:t>
            </w:r>
            <w:r>
              <w:t xml:space="preserve"> </w:t>
            </w:r>
          </w:p>
          <w:p w14:paraId="277BA587"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4D89F027" w14:textId="1FF1AB7E" w:rsidR="0066649E" w:rsidRDefault="00686492" w:rsidP="00B765B8">
            <w:pPr>
              <w:spacing w:after="0" w:line="259" w:lineRule="auto"/>
              <w:ind w:left="576" w:firstLine="0"/>
            </w:pPr>
            <w:r>
              <w:t>1</w:t>
            </w:r>
            <w:r w:rsidR="004D6E74">
              <w:t>6</w:t>
            </w:r>
          </w:p>
        </w:tc>
      </w:tr>
      <w:tr w:rsidR="0066649E" w14:paraId="603F541A" w14:textId="77777777">
        <w:trPr>
          <w:trHeight w:val="1008"/>
        </w:trPr>
        <w:tc>
          <w:tcPr>
            <w:tcW w:w="8294" w:type="dxa"/>
            <w:gridSpan w:val="2"/>
            <w:tcBorders>
              <w:top w:val="single" w:sz="4" w:space="0" w:color="000000"/>
              <w:left w:val="single" w:sz="4" w:space="0" w:color="000000"/>
              <w:bottom w:val="single" w:sz="4" w:space="0" w:color="000000"/>
              <w:right w:val="single" w:sz="4" w:space="0" w:color="000000"/>
            </w:tcBorders>
          </w:tcPr>
          <w:p w14:paraId="7F651106" w14:textId="77777777" w:rsidR="0066649E" w:rsidRDefault="00686492">
            <w:pPr>
              <w:spacing w:after="62" w:line="247" w:lineRule="auto"/>
              <w:ind w:left="557"/>
            </w:pPr>
            <w:r>
              <w:rPr>
                <w:b/>
                <w:u w:val="single" w:color="0563C1"/>
              </w:rPr>
              <w:t>5. Organisation of School Experience – Administration, Processes &amp;</w:t>
            </w:r>
            <w:r>
              <w:rPr>
                <w:b/>
              </w:rPr>
              <w:t xml:space="preserve"> </w:t>
            </w:r>
            <w:r>
              <w:rPr>
                <w:b/>
                <w:u w:val="single" w:color="0563C1"/>
              </w:rPr>
              <w:t>Procedures</w:t>
            </w:r>
            <w:r>
              <w:rPr>
                <w:b/>
              </w:rPr>
              <w:t xml:space="preserve"> </w:t>
            </w:r>
            <w:r>
              <w:t xml:space="preserve"> </w:t>
            </w:r>
            <w:r>
              <w:t xml:space="preserve"> </w:t>
            </w:r>
          </w:p>
          <w:p w14:paraId="634B0E36" w14:textId="77777777" w:rsidR="0066649E" w:rsidRDefault="00686492">
            <w:pPr>
              <w:spacing w:after="0" w:line="259" w:lineRule="auto"/>
              <w:ind w:left="547" w:firstLine="0"/>
            </w:pPr>
            <w:r>
              <w:rPr>
                <w:b/>
              </w:rPr>
              <w:t xml:space="preserve">  </w:t>
            </w: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16D1159" w14:textId="3F26B952" w:rsidR="0066649E" w:rsidRDefault="00686492">
            <w:pPr>
              <w:spacing w:after="0" w:line="259" w:lineRule="auto"/>
              <w:ind w:left="576" w:firstLine="0"/>
            </w:pPr>
            <w:r>
              <w:t>1</w:t>
            </w:r>
            <w:r w:rsidR="004D6E74">
              <w:t>6</w:t>
            </w:r>
            <w:r>
              <w:t xml:space="preserve">  </w:t>
            </w:r>
            <w:r>
              <w:t xml:space="preserve"> </w:t>
            </w:r>
          </w:p>
        </w:tc>
      </w:tr>
      <w:tr w:rsidR="0066649E" w14:paraId="6C06480B"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788A624D" w14:textId="77777777" w:rsidR="0066649E" w:rsidRDefault="00686492">
            <w:pPr>
              <w:spacing w:after="0" w:line="259" w:lineRule="auto"/>
              <w:ind w:left="0" w:right="168" w:firstLine="0"/>
              <w:jc w:val="right"/>
            </w:pPr>
            <w:r>
              <w:t xml:space="preserve">5.1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6FEA23A6" w14:textId="77777777" w:rsidR="0066649E" w:rsidRDefault="00686492">
            <w:pPr>
              <w:spacing w:after="0" w:line="259" w:lineRule="auto"/>
              <w:ind w:left="547" w:firstLine="0"/>
            </w:pPr>
            <w:r>
              <w:t xml:space="preserve">Placement Matching Process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46684EE" w14:textId="622FC1C1" w:rsidR="0066649E" w:rsidRDefault="00686492">
            <w:pPr>
              <w:spacing w:after="0" w:line="259" w:lineRule="auto"/>
              <w:ind w:left="576" w:firstLine="0"/>
            </w:pPr>
            <w:r>
              <w:t>1</w:t>
            </w:r>
            <w:r w:rsidR="004D6E74">
              <w:t>6</w:t>
            </w:r>
            <w:r>
              <w:t xml:space="preserve">  </w:t>
            </w:r>
            <w:r>
              <w:t xml:space="preserve"> </w:t>
            </w:r>
          </w:p>
        </w:tc>
      </w:tr>
      <w:tr w:rsidR="0066649E" w14:paraId="04128AB7"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4806C6EE" w14:textId="77777777" w:rsidR="0066649E" w:rsidRDefault="00686492">
            <w:pPr>
              <w:spacing w:after="0" w:line="259" w:lineRule="auto"/>
              <w:ind w:left="0" w:right="168" w:firstLine="0"/>
              <w:jc w:val="right"/>
            </w:pPr>
            <w:r>
              <w:t xml:space="preserve">5.2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470A78E5" w14:textId="77777777" w:rsidR="0066649E" w:rsidRDefault="00686492">
            <w:pPr>
              <w:spacing w:after="0" w:line="259" w:lineRule="auto"/>
              <w:ind w:left="547" w:firstLine="0"/>
            </w:pPr>
            <w:r>
              <w:t xml:space="preserve">Allocation of School Placements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7CCBA43" w14:textId="04A01BEE" w:rsidR="0066649E" w:rsidRDefault="00686492">
            <w:pPr>
              <w:spacing w:after="0" w:line="259" w:lineRule="auto"/>
              <w:ind w:left="576" w:firstLine="0"/>
            </w:pPr>
            <w:r>
              <w:t>1</w:t>
            </w:r>
            <w:r w:rsidR="004D6E74">
              <w:t>7</w:t>
            </w:r>
            <w:r>
              <w:t xml:space="preserve">  </w:t>
            </w:r>
            <w:r>
              <w:t xml:space="preserve"> </w:t>
            </w:r>
          </w:p>
        </w:tc>
      </w:tr>
      <w:tr w:rsidR="0066649E" w14:paraId="29261F90"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56603105" w14:textId="77777777" w:rsidR="0066649E" w:rsidRDefault="00686492">
            <w:pPr>
              <w:spacing w:after="0" w:line="259" w:lineRule="auto"/>
              <w:ind w:left="0" w:right="168" w:firstLine="0"/>
              <w:jc w:val="right"/>
            </w:pPr>
            <w:r>
              <w:t xml:space="preserve">5.3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434582E7" w14:textId="77777777" w:rsidR="0066649E" w:rsidRDefault="00686492">
            <w:pPr>
              <w:spacing w:after="0" w:line="259" w:lineRule="auto"/>
              <w:ind w:left="547" w:firstLine="0"/>
            </w:pPr>
            <w:r>
              <w:t xml:space="preserve">Religious and/or Cultural Observances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CBBBBF2" w14:textId="77777777" w:rsidR="0066649E" w:rsidRDefault="00686492">
            <w:pPr>
              <w:spacing w:after="0" w:line="259" w:lineRule="auto"/>
              <w:ind w:left="576" w:firstLine="0"/>
            </w:pPr>
            <w:r>
              <w:t xml:space="preserve">16  </w:t>
            </w:r>
            <w:r>
              <w:t xml:space="preserve"> </w:t>
            </w:r>
          </w:p>
        </w:tc>
      </w:tr>
      <w:tr w:rsidR="0066649E" w14:paraId="17D988E3"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36959953" w14:textId="77777777" w:rsidR="0066649E" w:rsidRDefault="00686492">
            <w:pPr>
              <w:spacing w:after="0" w:line="259" w:lineRule="auto"/>
              <w:ind w:left="0" w:right="168" w:firstLine="0"/>
              <w:jc w:val="right"/>
            </w:pPr>
            <w:r>
              <w:t xml:space="preserve">5.4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2427DFF8" w14:textId="77777777" w:rsidR="0066649E" w:rsidRDefault="00686492">
            <w:pPr>
              <w:spacing w:after="0" w:line="259" w:lineRule="auto"/>
              <w:ind w:left="547" w:firstLine="0"/>
            </w:pPr>
            <w:r>
              <w:t xml:space="preserve">Religious Beliefs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8C7E644" w14:textId="77777777" w:rsidR="0066649E" w:rsidRDefault="00686492">
            <w:pPr>
              <w:spacing w:after="0" w:line="259" w:lineRule="auto"/>
              <w:ind w:left="576" w:firstLine="0"/>
            </w:pPr>
            <w:r>
              <w:t xml:space="preserve">17  </w:t>
            </w:r>
            <w:r>
              <w:t xml:space="preserve"> </w:t>
            </w:r>
          </w:p>
        </w:tc>
      </w:tr>
      <w:tr w:rsidR="0066649E" w14:paraId="1AE9F110" w14:textId="77777777">
        <w:trPr>
          <w:trHeight w:val="418"/>
        </w:trPr>
        <w:tc>
          <w:tcPr>
            <w:tcW w:w="1193" w:type="dxa"/>
            <w:tcBorders>
              <w:top w:val="single" w:sz="4" w:space="0" w:color="000000"/>
              <w:left w:val="single" w:sz="4" w:space="0" w:color="000000"/>
              <w:bottom w:val="single" w:sz="4" w:space="0" w:color="000000"/>
              <w:right w:val="single" w:sz="4" w:space="0" w:color="000000"/>
            </w:tcBorders>
          </w:tcPr>
          <w:p w14:paraId="0F651933" w14:textId="77777777" w:rsidR="0066649E" w:rsidRDefault="00686492">
            <w:pPr>
              <w:spacing w:after="0" w:line="259" w:lineRule="auto"/>
              <w:ind w:left="0" w:right="168" w:firstLine="0"/>
              <w:jc w:val="right"/>
            </w:pPr>
            <w:r>
              <w:t xml:space="preserve">5.5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34847DDD" w14:textId="77777777" w:rsidR="0066649E" w:rsidRDefault="00686492">
            <w:pPr>
              <w:spacing w:after="0" w:line="259" w:lineRule="auto"/>
              <w:ind w:left="0" w:firstLine="0"/>
            </w:pPr>
            <w:r>
              <w:t xml:space="preserve">Catholic Teachers’ Certificate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9DD53F0" w14:textId="22493AFA" w:rsidR="0066649E" w:rsidRDefault="00B765B8" w:rsidP="00B765B8">
            <w:pPr>
              <w:spacing w:after="0" w:line="259" w:lineRule="auto"/>
              <w:ind w:left="29" w:firstLine="0"/>
              <w:jc w:val="center"/>
            </w:pPr>
            <w:r>
              <w:t xml:space="preserve">   </w:t>
            </w:r>
            <w:r w:rsidR="00686492">
              <w:t>1</w:t>
            </w:r>
            <w:r w:rsidR="004D6E74">
              <w:t>8</w:t>
            </w:r>
          </w:p>
        </w:tc>
      </w:tr>
      <w:tr w:rsidR="0066649E" w14:paraId="0014601A"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1BD1A23F" w14:textId="77777777" w:rsidR="0066649E" w:rsidRDefault="00686492">
            <w:pPr>
              <w:spacing w:after="0" w:line="259" w:lineRule="auto"/>
              <w:ind w:left="0" w:right="168" w:firstLine="0"/>
              <w:jc w:val="right"/>
            </w:pPr>
            <w:r>
              <w:t xml:space="preserve">5.6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5449FD8A" w14:textId="77777777" w:rsidR="0066649E" w:rsidRDefault="00686492">
            <w:pPr>
              <w:spacing w:after="0" w:line="259" w:lineRule="auto"/>
              <w:ind w:left="0" w:firstLine="0"/>
            </w:pPr>
            <w:r>
              <w:t xml:space="preserve">Students with Disabilities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59068E1" w14:textId="31EC099E" w:rsidR="0066649E" w:rsidRDefault="00B765B8" w:rsidP="00B765B8">
            <w:pPr>
              <w:spacing w:after="0" w:line="259" w:lineRule="auto"/>
              <w:ind w:left="29" w:firstLine="0"/>
              <w:jc w:val="center"/>
            </w:pPr>
            <w:r>
              <w:t xml:space="preserve">   </w:t>
            </w:r>
            <w:r w:rsidR="00686492">
              <w:t>1</w:t>
            </w:r>
            <w:r w:rsidR="004D6E74">
              <w:t>9</w:t>
            </w:r>
          </w:p>
        </w:tc>
      </w:tr>
      <w:tr w:rsidR="0066649E" w14:paraId="00305618"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28B76930" w14:textId="77777777" w:rsidR="0066649E" w:rsidRDefault="00686492">
            <w:pPr>
              <w:spacing w:after="0" w:line="259" w:lineRule="auto"/>
              <w:ind w:left="0" w:right="168" w:firstLine="0"/>
              <w:jc w:val="right"/>
            </w:pPr>
            <w:r>
              <w:t xml:space="preserve">5.7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F4B2291" w14:textId="77777777" w:rsidR="0066649E" w:rsidRDefault="00686492">
            <w:pPr>
              <w:spacing w:after="0" w:line="259" w:lineRule="auto"/>
              <w:ind w:left="0" w:firstLine="0"/>
            </w:pPr>
            <w:r>
              <w:t xml:space="preserve">Travel and Accommodation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079EAC5" w14:textId="2C31BB72" w:rsidR="0066649E" w:rsidRDefault="00B765B8" w:rsidP="00B765B8">
            <w:pPr>
              <w:spacing w:after="0" w:line="259" w:lineRule="auto"/>
              <w:ind w:left="29" w:firstLine="0"/>
              <w:jc w:val="center"/>
            </w:pPr>
            <w:r>
              <w:t xml:space="preserve">   </w:t>
            </w:r>
            <w:r w:rsidR="004D6E74">
              <w:t>20</w:t>
            </w:r>
          </w:p>
        </w:tc>
      </w:tr>
      <w:tr w:rsidR="0066649E" w14:paraId="794D8B0D"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596397FB" w14:textId="77777777" w:rsidR="0066649E" w:rsidRDefault="00686492">
            <w:pPr>
              <w:spacing w:after="0" w:line="259" w:lineRule="auto"/>
              <w:ind w:left="0" w:right="168" w:firstLine="0"/>
              <w:jc w:val="right"/>
            </w:pPr>
            <w:r>
              <w:t xml:space="preserve">5.8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5CCA5A0A" w14:textId="77777777" w:rsidR="0066649E" w:rsidRDefault="00686492">
            <w:pPr>
              <w:spacing w:after="0" w:line="259" w:lineRule="auto"/>
              <w:ind w:left="0" w:firstLine="0"/>
            </w:pPr>
            <w:r>
              <w:t xml:space="preserve">Attendance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9ED2266" w14:textId="2443BDB6" w:rsidR="0066649E" w:rsidRDefault="00B765B8" w:rsidP="00B765B8">
            <w:pPr>
              <w:spacing w:after="0" w:line="259" w:lineRule="auto"/>
              <w:ind w:left="29" w:firstLine="0"/>
              <w:jc w:val="center"/>
            </w:pPr>
            <w:r>
              <w:t xml:space="preserve">   </w:t>
            </w:r>
            <w:r w:rsidR="004D6E74">
              <w:t>20</w:t>
            </w:r>
          </w:p>
        </w:tc>
      </w:tr>
    </w:tbl>
    <w:p w14:paraId="2EDC766C" w14:textId="77777777" w:rsidR="0066649E" w:rsidRDefault="00686492">
      <w:pPr>
        <w:spacing w:after="0" w:line="259" w:lineRule="auto"/>
        <w:ind w:left="0" w:firstLine="0"/>
        <w:jc w:val="both"/>
      </w:pPr>
      <w:r>
        <w:t xml:space="preserve"> </w:t>
      </w:r>
      <w:r>
        <w:t xml:space="preserve"> </w:t>
      </w:r>
    </w:p>
    <w:tbl>
      <w:tblPr>
        <w:tblStyle w:val="TableGrid"/>
        <w:tblW w:w="9582" w:type="dxa"/>
        <w:tblInd w:w="1436" w:type="dxa"/>
        <w:tblCellMar>
          <w:top w:w="120" w:type="dxa"/>
          <w:left w:w="655" w:type="dxa"/>
          <w:bottom w:w="0" w:type="dxa"/>
          <w:right w:w="0" w:type="dxa"/>
        </w:tblCellMar>
        <w:tblLook w:val="04A0" w:firstRow="1" w:lastRow="0" w:firstColumn="1" w:lastColumn="0" w:noHBand="0" w:noVBand="1"/>
      </w:tblPr>
      <w:tblGrid>
        <w:gridCol w:w="1193"/>
        <w:gridCol w:w="7100"/>
        <w:gridCol w:w="1289"/>
      </w:tblGrid>
      <w:tr w:rsidR="0066649E" w14:paraId="11427688" w14:textId="77777777">
        <w:trPr>
          <w:trHeight w:val="425"/>
        </w:trPr>
        <w:tc>
          <w:tcPr>
            <w:tcW w:w="1193" w:type="dxa"/>
            <w:tcBorders>
              <w:top w:val="single" w:sz="4" w:space="0" w:color="000000"/>
              <w:left w:val="single" w:sz="4" w:space="0" w:color="000000"/>
              <w:bottom w:val="single" w:sz="4" w:space="0" w:color="000000"/>
              <w:right w:val="single" w:sz="4" w:space="0" w:color="000000"/>
            </w:tcBorders>
          </w:tcPr>
          <w:p w14:paraId="5AB7DB15" w14:textId="77777777" w:rsidR="0066649E" w:rsidRDefault="00686492">
            <w:pPr>
              <w:spacing w:after="0" w:line="259" w:lineRule="auto"/>
              <w:ind w:left="0" w:right="231" w:firstLine="0"/>
              <w:jc w:val="right"/>
            </w:pPr>
            <w:r>
              <w:t xml:space="preserve">5.9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5A5CAA44" w14:textId="77777777" w:rsidR="0066649E" w:rsidRDefault="00686492">
            <w:pPr>
              <w:spacing w:after="0" w:line="259" w:lineRule="auto"/>
              <w:ind w:left="0" w:firstLine="0"/>
            </w:pPr>
            <w:r>
              <w:t xml:space="preserve">Absence from Placement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FFCD349" w14:textId="38A3ECA9" w:rsidR="0066649E" w:rsidRDefault="004D6E74">
            <w:pPr>
              <w:spacing w:after="0" w:line="259" w:lineRule="auto"/>
              <w:ind w:left="0" w:firstLine="0"/>
            </w:pPr>
            <w:r>
              <w:t>21</w:t>
            </w:r>
            <w:r w:rsidR="00686492">
              <w:t xml:space="preserve">  </w:t>
            </w:r>
            <w:r w:rsidR="00686492">
              <w:t xml:space="preserve"> </w:t>
            </w:r>
          </w:p>
        </w:tc>
      </w:tr>
      <w:tr w:rsidR="0066649E" w14:paraId="3608EB45" w14:textId="77777777">
        <w:trPr>
          <w:trHeight w:val="425"/>
        </w:trPr>
        <w:tc>
          <w:tcPr>
            <w:tcW w:w="1193" w:type="dxa"/>
            <w:tcBorders>
              <w:top w:val="single" w:sz="4" w:space="0" w:color="000000"/>
              <w:left w:val="single" w:sz="4" w:space="0" w:color="000000"/>
              <w:bottom w:val="single" w:sz="4" w:space="0" w:color="000000"/>
              <w:right w:val="single" w:sz="4" w:space="0" w:color="000000"/>
            </w:tcBorders>
          </w:tcPr>
          <w:p w14:paraId="3DC9FF2C" w14:textId="77777777" w:rsidR="0066649E" w:rsidRDefault="00686492">
            <w:pPr>
              <w:spacing w:after="0" w:line="259" w:lineRule="auto"/>
              <w:ind w:left="0" w:right="108" w:firstLine="0"/>
              <w:jc w:val="right"/>
            </w:pPr>
            <w:r>
              <w:t xml:space="preserve">5.10  </w:t>
            </w:r>
          </w:p>
        </w:tc>
        <w:tc>
          <w:tcPr>
            <w:tcW w:w="7101" w:type="dxa"/>
            <w:tcBorders>
              <w:top w:val="single" w:sz="4" w:space="0" w:color="000000"/>
              <w:left w:val="single" w:sz="4" w:space="0" w:color="000000"/>
              <w:bottom w:val="single" w:sz="4" w:space="0" w:color="000000"/>
              <w:right w:val="single" w:sz="4" w:space="0" w:color="000000"/>
            </w:tcBorders>
          </w:tcPr>
          <w:p w14:paraId="094F0491" w14:textId="77777777" w:rsidR="0066649E" w:rsidRDefault="00686492">
            <w:pPr>
              <w:spacing w:after="0" w:line="259" w:lineRule="auto"/>
              <w:ind w:left="0" w:firstLine="0"/>
            </w:pPr>
            <w:r>
              <w:t xml:space="preserve">Acceptable Use of </w:t>
            </w:r>
            <w:proofErr w:type="gramStart"/>
            <w:r>
              <w:t>Social Media</w:t>
            </w:r>
            <w:proofErr w:type="gramEnd"/>
            <w:r>
              <w:t xml:space="preserve">, ICT &amp; Other Mobile Devices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76EF064" w14:textId="364760D0" w:rsidR="0066649E" w:rsidRDefault="00686492">
            <w:pPr>
              <w:spacing w:after="0" w:line="259" w:lineRule="auto"/>
              <w:ind w:left="0" w:firstLine="0"/>
            </w:pPr>
            <w:r>
              <w:t>2</w:t>
            </w:r>
            <w:r w:rsidR="004D6E74">
              <w:t>2</w:t>
            </w:r>
            <w:r>
              <w:t xml:space="preserve">  </w:t>
            </w:r>
            <w:r>
              <w:t xml:space="preserve"> </w:t>
            </w:r>
          </w:p>
        </w:tc>
      </w:tr>
    </w:tbl>
    <w:p w14:paraId="0F367FB9" w14:textId="77777777" w:rsidR="0066649E" w:rsidRDefault="00686492">
      <w:pPr>
        <w:spacing w:after="0" w:line="259" w:lineRule="auto"/>
        <w:ind w:left="0" w:firstLine="0"/>
        <w:jc w:val="both"/>
      </w:pPr>
      <w:r>
        <w:t xml:space="preserve"> </w:t>
      </w:r>
    </w:p>
    <w:tbl>
      <w:tblPr>
        <w:tblStyle w:val="TableGrid"/>
        <w:tblW w:w="9582" w:type="dxa"/>
        <w:tblInd w:w="1436" w:type="dxa"/>
        <w:tblCellMar>
          <w:top w:w="109" w:type="dxa"/>
          <w:left w:w="0" w:type="dxa"/>
          <w:bottom w:w="0" w:type="dxa"/>
          <w:right w:w="0" w:type="dxa"/>
        </w:tblCellMar>
        <w:tblLook w:val="04A0" w:firstRow="1" w:lastRow="0" w:firstColumn="1" w:lastColumn="0" w:noHBand="0" w:noVBand="1"/>
      </w:tblPr>
      <w:tblGrid>
        <w:gridCol w:w="1193"/>
        <w:gridCol w:w="7100"/>
        <w:gridCol w:w="1289"/>
      </w:tblGrid>
      <w:tr w:rsidR="0066649E" w14:paraId="25F51B12" w14:textId="77777777">
        <w:trPr>
          <w:trHeight w:val="737"/>
        </w:trPr>
        <w:tc>
          <w:tcPr>
            <w:tcW w:w="1193" w:type="dxa"/>
            <w:tcBorders>
              <w:top w:val="single" w:sz="4" w:space="0" w:color="000000"/>
              <w:left w:val="single" w:sz="4" w:space="0" w:color="000000"/>
              <w:bottom w:val="single" w:sz="4" w:space="0" w:color="000000"/>
              <w:right w:val="single" w:sz="4" w:space="0" w:color="000000"/>
            </w:tcBorders>
          </w:tcPr>
          <w:p w14:paraId="38CEA4E3" w14:textId="77777777" w:rsidR="0066649E" w:rsidRDefault="00686492">
            <w:pPr>
              <w:spacing w:after="0" w:line="259" w:lineRule="auto"/>
              <w:ind w:left="0" w:right="108" w:firstLine="0"/>
              <w:jc w:val="right"/>
            </w:pPr>
            <w:r>
              <w:t xml:space="preserve">5.11  </w:t>
            </w:r>
          </w:p>
        </w:tc>
        <w:tc>
          <w:tcPr>
            <w:tcW w:w="7101" w:type="dxa"/>
            <w:tcBorders>
              <w:top w:val="single" w:sz="4" w:space="0" w:color="000000"/>
              <w:left w:val="single" w:sz="4" w:space="0" w:color="000000"/>
              <w:bottom w:val="single" w:sz="4" w:space="0" w:color="000000"/>
              <w:right w:val="single" w:sz="4" w:space="0" w:color="000000"/>
            </w:tcBorders>
          </w:tcPr>
          <w:p w14:paraId="6A9879A5" w14:textId="77777777" w:rsidR="0066649E" w:rsidRDefault="00686492">
            <w:pPr>
              <w:spacing w:after="45" w:line="259" w:lineRule="auto"/>
              <w:ind w:left="547" w:firstLine="0"/>
            </w:pPr>
            <w:r>
              <w:t xml:space="preserve">Formal Complaints Handling Procedure  </w:t>
            </w:r>
            <w:r>
              <w:t xml:space="preserve"> </w:t>
            </w:r>
          </w:p>
          <w:p w14:paraId="767F9F55"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9106B67" w14:textId="70CE4897" w:rsidR="0066649E" w:rsidRDefault="00B765B8">
            <w:pPr>
              <w:spacing w:after="0" w:line="259" w:lineRule="auto"/>
              <w:ind w:left="547" w:firstLine="0"/>
            </w:pPr>
            <w:r>
              <w:t xml:space="preserve">  </w:t>
            </w:r>
            <w:r w:rsidR="00686492">
              <w:t>2</w:t>
            </w:r>
            <w:r w:rsidR="004D6E74">
              <w:t>5</w:t>
            </w:r>
            <w:r w:rsidR="00686492">
              <w:t xml:space="preserve">  </w:t>
            </w:r>
            <w:r w:rsidR="00686492">
              <w:t xml:space="preserve"> </w:t>
            </w:r>
          </w:p>
        </w:tc>
      </w:tr>
      <w:tr w:rsidR="0066649E" w14:paraId="0B58A9A4" w14:textId="77777777">
        <w:trPr>
          <w:trHeight w:val="739"/>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471C5469" w14:textId="77777777" w:rsidR="0066649E" w:rsidRDefault="00686492">
            <w:pPr>
              <w:spacing w:after="40" w:line="259" w:lineRule="auto"/>
              <w:ind w:left="547" w:firstLine="0"/>
            </w:pPr>
            <w:r>
              <w:rPr>
                <w:b/>
                <w:u w:val="single" w:color="0563C1"/>
              </w:rPr>
              <w:t>6. Fitness to Study / Practice: Placement</w:t>
            </w:r>
            <w:r>
              <w:rPr>
                <w:b/>
              </w:rPr>
              <w:t xml:space="preserve"> </w:t>
            </w:r>
            <w:r>
              <w:t xml:space="preserve"> </w:t>
            </w:r>
            <w:r>
              <w:t xml:space="preserve"> </w:t>
            </w:r>
          </w:p>
          <w:p w14:paraId="24DF15F0"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D597134" w14:textId="77777777" w:rsidR="0066649E" w:rsidRDefault="00686492">
            <w:pPr>
              <w:spacing w:after="0" w:line="259" w:lineRule="auto"/>
              <w:ind w:left="280" w:firstLine="0"/>
              <w:jc w:val="center"/>
            </w:pPr>
            <w:r>
              <w:t xml:space="preserve">  </w:t>
            </w:r>
            <w:r>
              <w:t xml:space="preserve"> </w:t>
            </w:r>
          </w:p>
        </w:tc>
      </w:tr>
      <w:tr w:rsidR="0066649E" w14:paraId="6444C983"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6370B292" w14:textId="77777777" w:rsidR="0066649E" w:rsidRDefault="00686492">
            <w:pPr>
              <w:spacing w:after="0" w:line="259" w:lineRule="auto"/>
              <w:ind w:left="0" w:right="231" w:firstLine="0"/>
              <w:jc w:val="right"/>
            </w:pPr>
            <w:r>
              <w:t xml:space="preserve">6.1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757F7B81" w14:textId="77777777" w:rsidR="0066649E" w:rsidRDefault="00686492">
            <w:pPr>
              <w:spacing w:after="0" w:line="259" w:lineRule="auto"/>
              <w:ind w:left="547" w:firstLine="0"/>
            </w:pPr>
            <w:r>
              <w:t xml:space="preserve">Fitness to Undertake Placement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6B1F65B" w14:textId="542DAB68" w:rsidR="0066649E" w:rsidRDefault="00686492">
            <w:pPr>
              <w:spacing w:after="0" w:line="259" w:lineRule="auto"/>
              <w:ind w:left="547" w:firstLine="0"/>
            </w:pPr>
            <w:r>
              <w:t>2</w:t>
            </w:r>
            <w:r w:rsidR="004D6E74">
              <w:t>5</w:t>
            </w:r>
            <w:r>
              <w:t xml:space="preserve">  </w:t>
            </w:r>
            <w:r>
              <w:t xml:space="preserve"> </w:t>
            </w:r>
          </w:p>
        </w:tc>
      </w:tr>
      <w:tr w:rsidR="0066649E" w14:paraId="5382E1A4" w14:textId="77777777">
        <w:trPr>
          <w:trHeight w:val="739"/>
        </w:trPr>
        <w:tc>
          <w:tcPr>
            <w:tcW w:w="1193" w:type="dxa"/>
            <w:tcBorders>
              <w:top w:val="single" w:sz="4" w:space="0" w:color="000000"/>
              <w:left w:val="single" w:sz="4" w:space="0" w:color="000000"/>
              <w:bottom w:val="single" w:sz="4" w:space="0" w:color="000000"/>
              <w:right w:val="single" w:sz="4" w:space="0" w:color="000000"/>
            </w:tcBorders>
          </w:tcPr>
          <w:p w14:paraId="3DF3993B" w14:textId="77777777" w:rsidR="0066649E" w:rsidRDefault="00686492">
            <w:pPr>
              <w:spacing w:after="0" w:line="259" w:lineRule="auto"/>
              <w:ind w:left="0" w:right="231" w:firstLine="0"/>
              <w:jc w:val="right"/>
            </w:pPr>
            <w:r>
              <w:t xml:space="preserve">6.2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454A42D3" w14:textId="77777777" w:rsidR="0066649E" w:rsidRDefault="00686492">
            <w:pPr>
              <w:spacing w:after="40" w:line="259" w:lineRule="auto"/>
              <w:ind w:left="547" w:firstLine="0"/>
            </w:pPr>
            <w:r>
              <w:t xml:space="preserve">Fitness to Study / Practice: Placement Considerations   </w:t>
            </w:r>
            <w:r>
              <w:t xml:space="preserve"> </w:t>
            </w:r>
          </w:p>
          <w:p w14:paraId="4CF2830D"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E9A60DE" w14:textId="0FD3E989" w:rsidR="0066649E" w:rsidRDefault="00686492">
            <w:pPr>
              <w:spacing w:after="0" w:line="259" w:lineRule="auto"/>
              <w:ind w:left="547" w:firstLine="0"/>
            </w:pPr>
            <w:r>
              <w:t>2</w:t>
            </w:r>
            <w:r w:rsidR="004D6E74">
              <w:t>5</w:t>
            </w:r>
            <w:r>
              <w:t xml:space="preserve">  </w:t>
            </w:r>
            <w:r>
              <w:t xml:space="preserve"> </w:t>
            </w:r>
          </w:p>
        </w:tc>
      </w:tr>
      <w:tr w:rsidR="0066649E" w14:paraId="50E678AF" w14:textId="77777777">
        <w:trPr>
          <w:trHeight w:val="737"/>
        </w:trPr>
        <w:tc>
          <w:tcPr>
            <w:tcW w:w="8294" w:type="dxa"/>
            <w:gridSpan w:val="2"/>
            <w:tcBorders>
              <w:top w:val="single" w:sz="4" w:space="0" w:color="000000"/>
              <w:left w:val="single" w:sz="4" w:space="0" w:color="000000"/>
              <w:bottom w:val="single" w:sz="4" w:space="0" w:color="000000"/>
              <w:right w:val="single" w:sz="4" w:space="0" w:color="000000"/>
            </w:tcBorders>
          </w:tcPr>
          <w:p w14:paraId="5F1724DF" w14:textId="77777777" w:rsidR="0066649E" w:rsidRDefault="00686492">
            <w:pPr>
              <w:spacing w:after="43" w:line="259" w:lineRule="auto"/>
              <w:ind w:left="547" w:firstLine="0"/>
            </w:pPr>
            <w:r>
              <w:rPr>
                <w:b/>
                <w:u w:val="single" w:color="0563C1"/>
              </w:rPr>
              <w:t>7. Assessment of Placement: Processes and Paperwork</w:t>
            </w:r>
            <w:r>
              <w:rPr>
                <w:b/>
              </w:rPr>
              <w:t xml:space="preserve"> </w:t>
            </w:r>
            <w:r>
              <w:t xml:space="preserve"> </w:t>
            </w:r>
            <w:r>
              <w:t xml:space="preserve"> </w:t>
            </w:r>
          </w:p>
          <w:p w14:paraId="15EE661E"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5D03DF9" w14:textId="77777777" w:rsidR="0066649E" w:rsidRDefault="00686492">
            <w:pPr>
              <w:spacing w:after="0" w:line="259" w:lineRule="auto"/>
              <w:ind w:left="547" w:firstLine="0"/>
            </w:pPr>
            <w:r>
              <w:t xml:space="preserve">25  </w:t>
            </w:r>
            <w:r>
              <w:t xml:space="preserve"> </w:t>
            </w:r>
          </w:p>
        </w:tc>
      </w:tr>
      <w:tr w:rsidR="0066649E" w14:paraId="797E515A" w14:textId="77777777">
        <w:trPr>
          <w:trHeight w:val="434"/>
        </w:trPr>
        <w:tc>
          <w:tcPr>
            <w:tcW w:w="1193" w:type="dxa"/>
            <w:tcBorders>
              <w:top w:val="single" w:sz="4" w:space="0" w:color="000000"/>
              <w:left w:val="single" w:sz="4" w:space="0" w:color="000000"/>
              <w:bottom w:val="single" w:sz="4" w:space="0" w:color="000000"/>
              <w:right w:val="single" w:sz="4" w:space="0" w:color="000000"/>
            </w:tcBorders>
            <w:vAlign w:val="center"/>
          </w:tcPr>
          <w:p w14:paraId="34B0BBE6" w14:textId="77777777" w:rsidR="0066649E" w:rsidRDefault="00686492">
            <w:pPr>
              <w:spacing w:after="0" w:line="259" w:lineRule="auto"/>
              <w:ind w:left="0" w:right="231" w:firstLine="0"/>
              <w:jc w:val="right"/>
            </w:pPr>
            <w:r>
              <w:t xml:space="preserve">7.1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7B2536BA" w14:textId="77777777" w:rsidR="0066649E" w:rsidRDefault="00686492">
            <w:pPr>
              <w:spacing w:after="0" w:line="259" w:lineRule="auto"/>
              <w:ind w:left="547" w:firstLine="0"/>
            </w:pPr>
            <w:r>
              <w:t xml:space="preserve">University Based Educator (UBE)  </w:t>
            </w:r>
            <w:r>
              <w:t xml:space="preserve"> </w:t>
            </w:r>
          </w:p>
        </w:tc>
        <w:tc>
          <w:tcPr>
            <w:tcW w:w="1289" w:type="dxa"/>
            <w:tcBorders>
              <w:top w:val="single" w:sz="4" w:space="0" w:color="000000"/>
              <w:left w:val="single" w:sz="4" w:space="0" w:color="000000"/>
              <w:bottom w:val="single" w:sz="4" w:space="0" w:color="000000"/>
              <w:right w:val="single" w:sz="4" w:space="0" w:color="000000"/>
            </w:tcBorders>
            <w:vAlign w:val="center"/>
          </w:tcPr>
          <w:p w14:paraId="5DB1650B" w14:textId="0D773F76" w:rsidR="0066649E" w:rsidRDefault="00686492">
            <w:pPr>
              <w:spacing w:after="0" w:line="259" w:lineRule="auto"/>
              <w:ind w:left="547" w:firstLine="0"/>
            </w:pPr>
            <w:r>
              <w:t>2</w:t>
            </w:r>
            <w:r w:rsidR="00B765B8">
              <w:t>5</w:t>
            </w:r>
            <w:r>
              <w:t xml:space="preserve">  </w:t>
            </w:r>
            <w:r>
              <w:t xml:space="preserve"> </w:t>
            </w:r>
          </w:p>
        </w:tc>
      </w:tr>
      <w:tr w:rsidR="0066649E" w14:paraId="6870457F"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7E03DB48" w14:textId="77777777" w:rsidR="0066649E" w:rsidRDefault="00686492">
            <w:pPr>
              <w:spacing w:after="0" w:line="259" w:lineRule="auto"/>
              <w:ind w:left="0" w:right="231" w:firstLine="0"/>
              <w:jc w:val="right"/>
            </w:pPr>
            <w:r>
              <w:t xml:space="preserve">7.2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75006771" w14:textId="77777777" w:rsidR="0066649E" w:rsidRDefault="00686492">
            <w:pPr>
              <w:spacing w:after="0" w:line="259" w:lineRule="auto"/>
              <w:ind w:left="547" w:firstLine="0"/>
            </w:pPr>
            <w:r>
              <w:t xml:space="preserve">School Based Educator (SBE)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B8D57DB" w14:textId="77777777" w:rsidR="0066649E" w:rsidRDefault="00686492">
            <w:pPr>
              <w:spacing w:after="0" w:line="259" w:lineRule="auto"/>
              <w:ind w:left="547" w:firstLine="0"/>
            </w:pPr>
            <w:r>
              <w:t xml:space="preserve">25  </w:t>
            </w:r>
            <w:r>
              <w:t xml:space="preserve"> </w:t>
            </w:r>
          </w:p>
        </w:tc>
      </w:tr>
      <w:tr w:rsidR="0066649E" w14:paraId="5086B98B"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36270A48" w14:textId="77777777" w:rsidR="0066649E" w:rsidRDefault="00686492">
            <w:pPr>
              <w:spacing w:after="0" w:line="259" w:lineRule="auto"/>
              <w:ind w:left="0" w:right="231" w:firstLine="0"/>
              <w:jc w:val="right"/>
            </w:pPr>
            <w:r>
              <w:t xml:space="preserve">7.3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2C22A46" w14:textId="77777777" w:rsidR="0066649E" w:rsidRDefault="00686492">
            <w:pPr>
              <w:spacing w:after="0" w:line="259" w:lineRule="auto"/>
              <w:ind w:left="547" w:firstLine="0"/>
            </w:pPr>
            <w:r>
              <w:t xml:space="preserve">Supervision of Students on Placement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DDC8929" w14:textId="1A96F67A" w:rsidR="0066649E" w:rsidRDefault="00686492">
            <w:pPr>
              <w:spacing w:after="0" w:line="259" w:lineRule="auto"/>
              <w:ind w:left="547" w:firstLine="0"/>
            </w:pPr>
            <w:r>
              <w:t>2</w:t>
            </w:r>
            <w:r w:rsidR="004D6E74">
              <w:t>7</w:t>
            </w:r>
            <w:r>
              <w:t xml:space="preserve">  </w:t>
            </w:r>
            <w:r>
              <w:t xml:space="preserve"> </w:t>
            </w:r>
          </w:p>
        </w:tc>
      </w:tr>
      <w:tr w:rsidR="0066649E" w14:paraId="07285501" w14:textId="77777777">
        <w:trPr>
          <w:trHeight w:val="418"/>
        </w:trPr>
        <w:tc>
          <w:tcPr>
            <w:tcW w:w="1193" w:type="dxa"/>
            <w:tcBorders>
              <w:top w:val="single" w:sz="4" w:space="0" w:color="000000"/>
              <w:left w:val="single" w:sz="4" w:space="0" w:color="000000"/>
              <w:bottom w:val="single" w:sz="4" w:space="0" w:color="000000"/>
              <w:right w:val="single" w:sz="4" w:space="0" w:color="000000"/>
            </w:tcBorders>
          </w:tcPr>
          <w:p w14:paraId="5B88E68E" w14:textId="77777777" w:rsidR="0066649E" w:rsidRDefault="00686492">
            <w:pPr>
              <w:spacing w:after="0" w:line="259" w:lineRule="auto"/>
              <w:ind w:left="0" w:right="231" w:firstLine="0"/>
              <w:jc w:val="right"/>
            </w:pPr>
            <w:r>
              <w:t xml:space="preserve">7.4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2E01C65B" w14:textId="77777777" w:rsidR="0066649E" w:rsidRDefault="00686492">
            <w:pPr>
              <w:spacing w:after="0" w:line="259" w:lineRule="auto"/>
              <w:ind w:left="547" w:firstLine="0"/>
            </w:pPr>
            <w:r>
              <w:t xml:space="preserve">Students on Receiving Feedback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52352B3" w14:textId="1428674F" w:rsidR="0066649E" w:rsidRDefault="00686492">
            <w:pPr>
              <w:spacing w:after="0" w:line="259" w:lineRule="auto"/>
              <w:ind w:left="547" w:firstLine="0"/>
            </w:pPr>
            <w:r>
              <w:t>2</w:t>
            </w:r>
            <w:r w:rsidR="004D6E74">
              <w:t>8</w:t>
            </w:r>
            <w:r>
              <w:t xml:space="preserve">  </w:t>
            </w:r>
            <w:r>
              <w:t xml:space="preserve"> </w:t>
            </w:r>
          </w:p>
        </w:tc>
      </w:tr>
      <w:tr w:rsidR="0066649E" w14:paraId="26F46928"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3151AEC7" w14:textId="77777777" w:rsidR="0066649E" w:rsidRDefault="00686492">
            <w:pPr>
              <w:spacing w:after="0" w:line="259" w:lineRule="auto"/>
              <w:ind w:left="0" w:right="231" w:firstLine="0"/>
              <w:jc w:val="right"/>
            </w:pPr>
            <w:r>
              <w:t xml:space="preserve">7.5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25AAD09A" w14:textId="77777777" w:rsidR="0066649E" w:rsidRDefault="00686492">
            <w:pPr>
              <w:spacing w:after="0" w:line="259" w:lineRule="auto"/>
              <w:ind w:left="547" w:firstLine="0"/>
            </w:pPr>
            <w:r>
              <w:t xml:space="preserve">Assessment of Placement: Processes and Paperwork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511624A" w14:textId="5EF193CF" w:rsidR="0066649E" w:rsidRDefault="00686492">
            <w:pPr>
              <w:spacing w:after="0" w:line="259" w:lineRule="auto"/>
              <w:ind w:left="547" w:firstLine="0"/>
            </w:pPr>
            <w:r>
              <w:t>2</w:t>
            </w:r>
            <w:r w:rsidR="004D6E74">
              <w:t>8</w:t>
            </w:r>
            <w:r>
              <w:t xml:space="preserve">  </w:t>
            </w:r>
            <w:r>
              <w:t xml:space="preserve"> </w:t>
            </w:r>
          </w:p>
        </w:tc>
      </w:tr>
      <w:tr w:rsidR="0066649E" w14:paraId="43F1196C" w14:textId="77777777">
        <w:trPr>
          <w:trHeight w:val="416"/>
        </w:trPr>
        <w:tc>
          <w:tcPr>
            <w:tcW w:w="1193" w:type="dxa"/>
            <w:tcBorders>
              <w:top w:val="single" w:sz="4" w:space="0" w:color="000000"/>
              <w:left w:val="single" w:sz="4" w:space="0" w:color="000000"/>
              <w:bottom w:val="single" w:sz="4" w:space="0" w:color="000000"/>
              <w:right w:val="single" w:sz="4" w:space="0" w:color="000000"/>
            </w:tcBorders>
          </w:tcPr>
          <w:p w14:paraId="0972E6D2" w14:textId="77777777" w:rsidR="0066649E" w:rsidRDefault="00686492">
            <w:pPr>
              <w:spacing w:after="0" w:line="259" w:lineRule="auto"/>
              <w:ind w:left="0" w:right="231" w:firstLine="0"/>
              <w:jc w:val="right"/>
            </w:pPr>
            <w:r>
              <w:t xml:space="preserve">7.6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80DBE1D" w14:textId="77777777" w:rsidR="0066649E" w:rsidRDefault="00686492">
            <w:pPr>
              <w:spacing w:after="0" w:line="259" w:lineRule="auto"/>
              <w:ind w:left="0" w:firstLine="0"/>
            </w:pPr>
            <w:r>
              <w:t xml:space="preserve">         </w:t>
            </w:r>
            <w:r>
              <w:t xml:space="preserve">Supporting Students at Risk of an Unsatisfactory Placement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62431E5F" w14:textId="20258426" w:rsidR="0066649E" w:rsidRDefault="004D6E74">
            <w:pPr>
              <w:spacing w:after="0" w:line="259" w:lineRule="auto"/>
              <w:ind w:left="547" w:firstLine="0"/>
            </w:pPr>
            <w:r>
              <w:t>31</w:t>
            </w:r>
            <w:r w:rsidR="00686492">
              <w:t xml:space="preserve">  </w:t>
            </w:r>
            <w:r w:rsidR="00686492">
              <w:t xml:space="preserve"> </w:t>
            </w:r>
          </w:p>
        </w:tc>
      </w:tr>
      <w:tr w:rsidR="0066649E" w14:paraId="56F11406" w14:textId="77777777">
        <w:trPr>
          <w:trHeight w:val="742"/>
        </w:trPr>
        <w:tc>
          <w:tcPr>
            <w:tcW w:w="1193" w:type="dxa"/>
            <w:tcBorders>
              <w:top w:val="single" w:sz="4" w:space="0" w:color="000000"/>
              <w:left w:val="single" w:sz="4" w:space="0" w:color="000000"/>
              <w:bottom w:val="single" w:sz="4" w:space="0" w:color="000000"/>
              <w:right w:val="single" w:sz="4" w:space="0" w:color="000000"/>
            </w:tcBorders>
          </w:tcPr>
          <w:p w14:paraId="13692831" w14:textId="77777777" w:rsidR="0066649E" w:rsidRDefault="00686492">
            <w:pPr>
              <w:spacing w:after="0" w:line="259" w:lineRule="auto"/>
              <w:ind w:left="0" w:right="231" w:firstLine="0"/>
              <w:jc w:val="right"/>
            </w:pPr>
            <w:r>
              <w:t xml:space="preserve">7.7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44379F1E" w14:textId="77777777" w:rsidR="0066649E" w:rsidRDefault="00686492">
            <w:pPr>
              <w:spacing w:after="43" w:line="259" w:lineRule="auto"/>
              <w:ind w:left="547" w:firstLine="0"/>
            </w:pPr>
            <w:r>
              <w:t xml:space="preserve">Discontinuation of School Experience  </w:t>
            </w:r>
            <w:r>
              <w:t xml:space="preserve"> </w:t>
            </w:r>
          </w:p>
          <w:p w14:paraId="24E00809"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41A0F558" w14:textId="1BC9017F" w:rsidR="0066649E" w:rsidRDefault="00686492">
            <w:pPr>
              <w:spacing w:after="0" w:line="259" w:lineRule="auto"/>
              <w:ind w:left="547" w:firstLine="0"/>
            </w:pPr>
            <w:r>
              <w:t>3</w:t>
            </w:r>
            <w:r w:rsidR="004D6E74">
              <w:t>2</w:t>
            </w:r>
            <w:r>
              <w:t xml:space="preserve">  </w:t>
            </w:r>
            <w:r>
              <w:t xml:space="preserve"> </w:t>
            </w:r>
          </w:p>
        </w:tc>
      </w:tr>
      <w:tr w:rsidR="0066649E" w14:paraId="6F1EE514" w14:textId="77777777">
        <w:trPr>
          <w:trHeight w:val="739"/>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799A08F6" w14:textId="77777777" w:rsidR="0066649E" w:rsidRDefault="00686492">
            <w:pPr>
              <w:spacing w:after="40" w:line="259" w:lineRule="auto"/>
              <w:ind w:left="547" w:firstLine="0"/>
            </w:pPr>
            <w:r>
              <w:rPr>
                <w:b/>
                <w:u w:val="single" w:color="0563C1"/>
              </w:rPr>
              <w:t>8. Joint Observation Visit Procedures</w:t>
            </w:r>
            <w:r>
              <w:rPr>
                <w:b/>
              </w:rPr>
              <w:t xml:space="preserve"> </w:t>
            </w:r>
            <w:r>
              <w:t xml:space="preserve"> </w:t>
            </w:r>
            <w:r>
              <w:t xml:space="preserve"> </w:t>
            </w:r>
          </w:p>
          <w:p w14:paraId="2556BCF4"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0B9BB296" w14:textId="24D8E439" w:rsidR="0066649E" w:rsidRDefault="00686492">
            <w:pPr>
              <w:spacing w:after="0" w:line="259" w:lineRule="auto"/>
              <w:ind w:left="547" w:firstLine="0"/>
            </w:pPr>
            <w:r>
              <w:t>3</w:t>
            </w:r>
            <w:r w:rsidR="004D6E74">
              <w:t>4</w:t>
            </w:r>
            <w:r>
              <w:t xml:space="preserve">  </w:t>
            </w:r>
            <w:r>
              <w:t xml:space="preserve"> </w:t>
            </w:r>
          </w:p>
        </w:tc>
      </w:tr>
      <w:tr w:rsidR="0066649E" w14:paraId="72A10BA1" w14:textId="77777777">
        <w:trPr>
          <w:trHeight w:val="418"/>
        </w:trPr>
        <w:tc>
          <w:tcPr>
            <w:tcW w:w="1193" w:type="dxa"/>
            <w:tcBorders>
              <w:top w:val="single" w:sz="4" w:space="0" w:color="000000"/>
              <w:left w:val="single" w:sz="4" w:space="0" w:color="000000"/>
              <w:bottom w:val="single" w:sz="4" w:space="0" w:color="000000"/>
              <w:right w:val="single" w:sz="4" w:space="0" w:color="000000"/>
            </w:tcBorders>
          </w:tcPr>
          <w:p w14:paraId="0F472023" w14:textId="77777777" w:rsidR="0066649E" w:rsidRDefault="00686492">
            <w:pPr>
              <w:spacing w:after="0" w:line="259" w:lineRule="auto"/>
              <w:ind w:left="0" w:right="231" w:firstLine="0"/>
              <w:jc w:val="right"/>
            </w:pPr>
            <w:r>
              <w:t xml:space="preserve">8.1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36A89989" w14:textId="77777777" w:rsidR="0066649E" w:rsidRDefault="00686492">
            <w:pPr>
              <w:spacing w:after="0" w:line="259" w:lineRule="auto"/>
              <w:ind w:left="547" w:firstLine="0"/>
            </w:pPr>
            <w:r>
              <w:t xml:space="preserve">The University /based Educator school visit procedures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D16E6CC" w14:textId="43D2246B" w:rsidR="0066649E" w:rsidRDefault="00686492">
            <w:pPr>
              <w:spacing w:after="0" w:line="259" w:lineRule="auto"/>
              <w:ind w:left="547" w:firstLine="0"/>
            </w:pPr>
            <w:r>
              <w:t>3</w:t>
            </w:r>
            <w:r w:rsidR="004D6E74">
              <w:t>4</w:t>
            </w:r>
            <w:r>
              <w:t xml:space="preserve">  </w:t>
            </w:r>
            <w:r>
              <w:t xml:space="preserve"> </w:t>
            </w:r>
          </w:p>
        </w:tc>
      </w:tr>
      <w:tr w:rsidR="0066649E" w14:paraId="080A6844" w14:textId="77777777">
        <w:trPr>
          <w:trHeight w:val="420"/>
        </w:trPr>
        <w:tc>
          <w:tcPr>
            <w:tcW w:w="1193" w:type="dxa"/>
            <w:tcBorders>
              <w:top w:val="single" w:sz="4" w:space="0" w:color="000000"/>
              <w:left w:val="single" w:sz="4" w:space="0" w:color="000000"/>
              <w:bottom w:val="single" w:sz="4" w:space="0" w:color="000000"/>
              <w:right w:val="single" w:sz="4" w:space="0" w:color="000000"/>
            </w:tcBorders>
          </w:tcPr>
          <w:p w14:paraId="27481281" w14:textId="77777777" w:rsidR="0066649E" w:rsidRDefault="00686492">
            <w:pPr>
              <w:spacing w:after="0" w:line="259" w:lineRule="auto"/>
              <w:ind w:left="0" w:right="231" w:firstLine="0"/>
              <w:jc w:val="right"/>
            </w:pPr>
            <w:r>
              <w:t xml:space="preserve">8.2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2FAB1D0" w14:textId="77777777" w:rsidR="0066649E" w:rsidRDefault="00686492">
            <w:pPr>
              <w:spacing w:after="0" w:line="259" w:lineRule="auto"/>
              <w:ind w:left="547" w:firstLine="0"/>
            </w:pPr>
            <w:r>
              <w:t xml:space="preserve">Guidance on Providing Student Feedback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36842EF6" w14:textId="7F14F22A" w:rsidR="0066649E" w:rsidRDefault="00686492">
            <w:pPr>
              <w:spacing w:after="0" w:line="259" w:lineRule="auto"/>
              <w:ind w:left="547" w:firstLine="0"/>
            </w:pPr>
            <w:r>
              <w:t>3</w:t>
            </w:r>
            <w:r w:rsidR="004D6E74">
              <w:t>4</w:t>
            </w:r>
            <w:r>
              <w:t xml:space="preserve">  </w:t>
            </w:r>
            <w:r>
              <w:t xml:space="preserve"> </w:t>
            </w:r>
          </w:p>
        </w:tc>
      </w:tr>
      <w:tr w:rsidR="0066649E" w14:paraId="7BE47AFC" w14:textId="77777777">
        <w:trPr>
          <w:trHeight w:val="740"/>
        </w:trPr>
        <w:tc>
          <w:tcPr>
            <w:tcW w:w="1193" w:type="dxa"/>
            <w:tcBorders>
              <w:top w:val="single" w:sz="4" w:space="0" w:color="000000"/>
              <w:left w:val="single" w:sz="4" w:space="0" w:color="000000"/>
              <w:bottom w:val="single" w:sz="4" w:space="0" w:color="000000"/>
              <w:right w:val="single" w:sz="4" w:space="0" w:color="000000"/>
            </w:tcBorders>
          </w:tcPr>
          <w:p w14:paraId="124EA477" w14:textId="77777777" w:rsidR="0066649E" w:rsidRDefault="00686492">
            <w:pPr>
              <w:spacing w:after="0" w:line="259" w:lineRule="auto"/>
              <w:ind w:left="0" w:right="231" w:firstLine="0"/>
              <w:jc w:val="right"/>
            </w:pPr>
            <w:r>
              <w:t xml:space="preserve">8.3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6E081FB3" w14:textId="77777777" w:rsidR="0066649E" w:rsidRDefault="00686492">
            <w:pPr>
              <w:spacing w:after="43" w:line="259" w:lineRule="auto"/>
              <w:ind w:left="547" w:firstLine="0"/>
            </w:pPr>
            <w:r>
              <w:t xml:space="preserve">Completing the Final Report Form  </w:t>
            </w:r>
            <w:r>
              <w:t xml:space="preserve"> </w:t>
            </w:r>
          </w:p>
          <w:p w14:paraId="48B51841" w14:textId="77777777" w:rsidR="0066649E" w:rsidRDefault="00686492">
            <w:pPr>
              <w:spacing w:after="0" w:line="259" w:lineRule="auto"/>
              <w:ind w:left="547"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667043C3" w14:textId="1A47C2A7" w:rsidR="0066649E" w:rsidRDefault="00686492">
            <w:pPr>
              <w:spacing w:after="0" w:line="259" w:lineRule="auto"/>
              <w:ind w:left="547" w:firstLine="0"/>
            </w:pPr>
            <w:r>
              <w:t>3</w:t>
            </w:r>
            <w:r w:rsidR="004D6E74">
              <w:t>5</w:t>
            </w:r>
            <w:r>
              <w:t xml:space="preserve">  </w:t>
            </w:r>
            <w:r>
              <w:t xml:space="preserve"> </w:t>
            </w:r>
          </w:p>
        </w:tc>
      </w:tr>
      <w:tr w:rsidR="0066649E" w14:paraId="727C57E1" w14:textId="77777777">
        <w:trPr>
          <w:trHeight w:val="434"/>
        </w:trPr>
        <w:tc>
          <w:tcPr>
            <w:tcW w:w="1193" w:type="dxa"/>
            <w:tcBorders>
              <w:top w:val="single" w:sz="4" w:space="0" w:color="000000"/>
              <w:left w:val="single" w:sz="4" w:space="0" w:color="000000"/>
              <w:bottom w:val="single" w:sz="4" w:space="0" w:color="000000"/>
              <w:right w:val="single" w:sz="4" w:space="0" w:color="000000"/>
            </w:tcBorders>
            <w:vAlign w:val="center"/>
          </w:tcPr>
          <w:p w14:paraId="074F0C03" w14:textId="3062A972" w:rsidR="0066649E" w:rsidRDefault="00686492">
            <w:pPr>
              <w:spacing w:after="0" w:line="259" w:lineRule="auto"/>
              <w:ind w:left="0" w:right="248" w:firstLine="0"/>
              <w:jc w:val="right"/>
            </w:pPr>
            <w:r>
              <w:t>8</w:t>
            </w:r>
            <w:r>
              <w:rPr>
                <w:rFonts w:ascii="Calibri" w:eastAsia="Calibri" w:hAnsi="Calibri" w:cs="Calibri"/>
              </w:rPr>
              <w:t>.</w:t>
            </w:r>
            <w:r w:rsidR="00B92839">
              <w:rPr>
                <w:rFonts w:ascii="Calibri" w:eastAsia="Calibri" w:hAnsi="Calibri" w:cs="Calibri"/>
              </w:rPr>
              <w:t>4</w:t>
            </w:r>
            <w:r>
              <w:t xml:space="preserve">  </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7E8C894E" w14:textId="77777777" w:rsidR="0066649E" w:rsidRDefault="00686492">
            <w:pPr>
              <w:spacing w:after="0" w:line="259" w:lineRule="auto"/>
              <w:ind w:left="547" w:firstLine="0"/>
            </w:pPr>
            <w:r>
              <w:t xml:space="preserve">Student Evaluation of School Experience  </w:t>
            </w:r>
            <w:r>
              <w:t xml:space="preserve"> </w:t>
            </w:r>
          </w:p>
        </w:tc>
        <w:tc>
          <w:tcPr>
            <w:tcW w:w="1289" w:type="dxa"/>
            <w:tcBorders>
              <w:top w:val="single" w:sz="4" w:space="0" w:color="000000"/>
              <w:left w:val="single" w:sz="4" w:space="0" w:color="000000"/>
              <w:bottom w:val="single" w:sz="4" w:space="0" w:color="000000"/>
              <w:right w:val="single" w:sz="4" w:space="0" w:color="000000"/>
            </w:tcBorders>
            <w:vAlign w:val="center"/>
          </w:tcPr>
          <w:p w14:paraId="707C7AB5" w14:textId="500B4609" w:rsidR="0066649E" w:rsidRDefault="00686492">
            <w:pPr>
              <w:spacing w:after="0" w:line="259" w:lineRule="auto"/>
              <w:ind w:left="547" w:firstLine="0"/>
            </w:pPr>
            <w:r>
              <w:t>3</w:t>
            </w:r>
            <w:r w:rsidR="00B92839">
              <w:t>6</w:t>
            </w:r>
            <w:r>
              <w:t xml:space="preserve">  </w:t>
            </w:r>
            <w:r>
              <w:t xml:space="preserve"> </w:t>
            </w:r>
          </w:p>
        </w:tc>
      </w:tr>
      <w:tr w:rsidR="0066649E" w14:paraId="49D4E067" w14:textId="77777777">
        <w:trPr>
          <w:trHeight w:val="691"/>
        </w:trPr>
        <w:tc>
          <w:tcPr>
            <w:tcW w:w="1193" w:type="dxa"/>
            <w:tcBorders>
              <w:top w:val="single" w:sz="4" w:space="0" w:color="000000"/>
              <w:left w:val="single" w:sz="4" w:space="0" w:color="000000"/>
              <w:bottom w:val="single" w:sz="4" w:space="0" w:color="000000"/>
              <w:right w:val="single" w:sz="4" w:space="0" w:color="000000"/>
            </w:tcBorders>
          </w:tcPr>
          <w:p w14:paraId="274442C2" w14:textId="77777777" w:rsidR="0066649E" w:rsidRDefault="00686492">
            <w:pPr>
              <w:spacing w:after="0" w:line="259" w:lineRule="auto"/>
              <w:ind w:left="0" w:right="231" w:firstLine="0"/>
              <w:jc w:val="right"/>
            </w:pPr>
            <w:r>
              <w:t xml:space="preserve">8.5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00C1D53C" w14:textId="77777777" w:rsidR="0066649E" w:rsidRDefault="00686492">
            <w:pPr>
              <w:spacing w:after="0" w:line="259" w:lineRule="auto"/>
              <w:ind w:left="557"/>
            </w:pPr>
            <w:r>
              <w:t xml:space="preserve">Contacts and Support Mechanisms for Students and SBEs during Placement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271E2096" w14:textId="73923B77" w:rsidR="0066649E" w:rsidRDefault="00686492">
            <w:pPr>
              <w:spacing w:after="0" w:line="259" w:lineRule="auto"/>
              <w:ind w:left="547" w:firstLine="0"/>
            </w:pPr>
            <w:r>
              <w:t>3</w:t>
            </w:r>
            <w:r w:rsidR="00B92839">
              <w:t>6</w:t>
            </w:r>
            <w:r>
              <w:t xml:space="preserve">  </w:t>
            </w:r>
            <w:r>
              <w:t xml:space="preserve"> </w:t>
            </w:r>
          </w:p>
        </w:tc>
      </w:tr>
      <w:tr w:rsidR="0066649E" w14:paraId="3F40099F" w14:textId="77777777">
        <w:trPr>
          <w:trHeight w:val="737"/>
        </w:trPr>
        <w:tc>
          <w:tcPr>
            <w:tcW w:w="1193" w:type="dxa"/>
            <w:tcBorders>
              <w:top w:val="single" w:sz="4" w:space="0" w:color="000000"/>
              <w:left w:val="single" w:sz="4" w:space="0" w:color="000000"/>
              <w:bottom w:val="single" w:sz="4" w:space="0" w:color="000000"/>
              <w:right w:val="single" w:sz="4" w:space="0" w:color="000000"/>
            </w:tcBorders>
          </w:tcPr>
          <w:p w14:paraId="06B1A075" w14:textId="77777777" w:rsidR="0066649E" w:rsidRDefault="00686492">
            <w:pPr>
              <w:spacing w:after="0" w:line="259" w:lineRule="auto"/>
              <w:ind w:left="0" w:right="231" w:firstLine="0"/>
              <w:jc w:val="right"/>
            </w:pPr>
            <w:r>
              <w:t xml:space="preserve">8.6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676559CE" w14:textId="77777777" w:rsidR="0066649E" w:rsidRDefault="00686492">
            <w:pPr>
              <w:spacing w:after="43" w:line="259" w:lineRule="auto"/>
              <w:ind w:left="655" w:firstLine="0"/>
            </w:pPr>
            <w:r>
              <w:t xml:space="preserve">Problems on Placement  </w:t>
            </w:r>
            <w:r>
              <w:t xml:space="preserve"> </w:t>
            </w:r>
          </w:p>
          <w:p w14:paraId="3633219B" w14:textId="77777777" w:rsidR="0066649E" w:rsidRDefault="00686492">
            <w:pPr>
              <w:spacing w:after="0" w:line="259" w:lineRule="auto"/>
              <w:ind w:left="655"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629D151E" w14:textId="40FACBE6" w:rsidR="0066649E" w:rsidRDefault="00686492" w:rsidP="00B765B8">
            <w:pPr>
              <w:spacing w:after="0" w:line="259" w:lineRule="auto"/>
              <w:ind w:left="655" w:firstLine="0"/>
            </w:pPr>
            <w:r>
              <w:t>3</w:t>
            </w:r>
            <w:r w:rsidR="00B92839">
              <w:t>6</w:t>
            </w:r>
          </w:p>
        </w:tc>
      </w:tr>
      <w:tr w:rsidR="0066649E" w14:paraId="17225D38" w14:textId="77777777">
        <w:trPr>
          <w:trHeight w:val="739"/>
        </w:trPr>
        <w:tc>
          <w:tcPr>
            <w:tcW w:w="1193" w:type="dxa"/>
            <w:tcBorders>
              <w:top w:val="single" w:sz="4" w:space="0" w:color="000000"/>
              <w:left w:val="single" w:sz="4" w:space="0" w:color="000000"/>
              <w:bottom w:val="single" w:sz="4" w:space="0" w:color="000000"/>
              <w:right w:val="single" w:sz="4" w:space="0" w:color="000000"/>
            </w:tcBorders>
          </w:tcPr>
          <w:p w14:paraId="16BDFDEB" w14:textId="77777777" w:rsidR="0066649E" w:rsidRDefault="00686492">
            <w:pPr>
              <w:spacing w:after="0" w:line="259" w:lineRule="auto"/>
              <w:ind w:left="0" w:right="231" w:firstLine="0"/>
              <w:jc w:val="right"/>
            </w:pPr>
            <w:r>
              <w:t xml:space="preserve">8.7  </w:t>
            </w:r>
            <w:r>
              <w:t xml:space="preserve"> </w:t>
            </w:r>
          </w:p>
        </w:tc>
        <w:tc>
          <w:tcPr>
            <w:tcW w:w="7101" w:type="dxa"/>
            <w:tcBorders>
              <w:top w:val="single" w:sz="4" w:space="0" w:color="000000"/>
              <w:left w:val="single" w:sz="4" w:space="0" w:color="000000"/>
              <w:bottom w:val="single" w:sz="4" w:space="0" w:color="000000"/>
              <w:right w:val="single" w:sz="4" w:space="0" w:color="000000"/>
            </w:tcBorders>
          </w:tcPr>
          <w:p w14:paraId="11C2DC18" w14:textId="77777777" w:rsidR="0066649E" w:rsidRDefault="00686492">
            <w:pPr>
              <w:spacing w:after="0" w:line="259" w:lineRule="auto"/>
              <w:ind w:left="655" w:firstLine="0"/>
            </w:pPr>
            <w:r>
              <w:t xml:space="preserve">Student Wellbeing Service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B822F46" w14:textId="200A07AC" w:rsidR="0066649E" w:rsidRDefault="00686492">
            <w:pPr>
              <w:spacing w:after="43" w:line="259" w:lineRule="auto"/>
              <w:ind w:left="655" w:firstLine="0"/>
            </w:pPr>
            <w:r>
              <w:t>3</w:t>
            </w:r>
            <w:r w:rsidR="00B92839">
              <w:t>6</w:t>
            </w:r>
            <w:r>
              <w:t xml:space="preserve">  </w:t>
            </w:r>
            <w:r>
              <w:t xml:space="preserve"> </w:t>
            </w:r>
          </w:p>
          <w:p w14:paraId="4C5C973A" w14:textId="77777777" w:rsidR="0066649E" w:rsidRDefault="00686492">
            <w:pPr>
              <w:spacing w:after="0" w:line="259" w:lineRule="auto"/>
              <w:ind w:left="388" w:firstLine="0"/>
              <w:jc w:val="center"/>
            </w:pPr>
            <w:r>
              <w:t xml:space="preserve">  </w:t>
            </w:r>
            <w:r>
              <w:t xml:space="preserve"> </w:t>
            </w:r>
          </w:p>
        </w:tc>
      </w:tr>
      <w:tr w:rsidR="0066649E" w14:paraId="6328AA1E" w14:textId="77777777">
        <w:trPr>
          <w:trHeight w:val="737"/>
        </w:trPr>
        <w:tc>
          <w:tcPr>
            <w:tcW w:w="8294" w:type="dxa"/>
            <w:gridSpan w:val="2"/>
            <w:tcBorders>
              <w:top w:val="single" w:sz="4" w:space="0" w:color="000000"/>
              <w:left w:val="single" w:sz="4" w:space="0" w:color="000000"/>
              <w:bottom w:val="single" w:sz="4" w:space="0" w:color="000000"/>
              <w:right w:val="single" w:sz="4" w:space="0" w:color="000000"/>
            </w:tcBorders>
          </w:tcPr>
          <w:p w14:paraId="1C5EFC52" w14:textId="3BD51119" w:rsidR="0066649E" w:rsidRDefault="00686492">
            <w:pPr>
              <w:spacing w:after="40" w:line="259" w:lineRule="auto"/>
              <w:ind w:left="655" w:firstLine="0"/>
            </w:pPr>
            <w:r>
              <w:rPr>
                <w:b/>
                <w:u w:val="single" w:color="0563C1"/>
              </w:rPr>
              <w:t>9</w:t>
            </w:r>
            <w:r w:rsidR="00B92839">
              <w:rPr>
                <w:b/>
                <w:u w:val="single" w:color="0563C1"/>
              </w:rPr>
              <w:t>.</w:t>
            </w:r>
            <w:r>
              <w:rPr>
                <w:b/>
                <w:u w:val="single" w:color="0563C1"/>
              </w:rPr>
              <w:t xml:space="preserve"> Deferring a School Placement</w:t>
            </w:r>
            <w:r>
              <w:rPr>
                <w:b/>
              </w:rPr>
              <w:t xml:space="preserve"> </w:t>
            </w:r>
            <w:r>
              <w:t xml:space="preserve"> </w:t>
            </w:r>
            <w:r>
              <w:t xml:space="preserve"> </w:t>
            </w:r>
          </w:p>
          <w:p w14:paraId="03029A81" w14:textId="77777777" w:rsidR="0066649E" w:rsidRDefault="00686492">
            <w:pPr>
              <w:spacing w:after="0" w:line="259" w:lineRule="auto"/>
              <w:ind w:left="655"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5EDE9A2" w14:textId="5ED8124F" w:rsidR="0066649E" w:rsidRDefault="00686492">
            <w:pPr>
              <w:spacing w:after="0" w:line="259" w:lineRule="auto"/>
              <w:ind w:left="655" w:firstLine="0"/>
            </w:pPr>
            <w:r>
              <w:t>3</w:t>
            </w:r>
            <w:r w:rsidR="00B92839">
              <w:t>7</w:t>
            </w:r>
            <w:r>
              <w:t xml:space="preserve">  </w:t>
            </w:r>
            <w:r>
              <w:t xml:space="preserve"> </w:t>
            </w:r>
          </w:p>
        </w:tc>
      </w:tr>
      <w:tr w:rsidR="0066649E" w14:paraId="101681AA" w14:textId="77777777">
        <w:trPr>
          <w:trHeight w:val="754"/>
        </w:trPr>
        <w:tc>
          <w:tcPr>
            <w:tcW w:w="8294" w:type="dxa"/>
            <w:gridSpan w:val="2"/>
            <w:tcBorders>
              <w:top w:val="single" w:sz="4" w:space="0" w:color="000000"/>
              <w:left w:val="single" w:sz="4" w:space="0" w:color="000000"/>
              <w:bottom w:val="single" w:sz="4" w:space="0" w:color="000000"/>
              <w:right w:val="single" w:sz="4" w:space="0" w:color="000000"/>
            </w:tcBorders>
          </w:tcPr>
          <w:p w14:paraId="2A132F92" w14:textId="77777777" w:rsidR="0066649E" w:rsidRDefault="00686492">
            <w:pPr>
              <w:spacing w:after="49" w:line="259" w:lineRule="auto"/>
              <w:ind w:left="655" w:firstLine="0"/>
            </w:pPr>
            <w:r>
              <w:rPr>
                <w:b/>
                <w:u w:val="single" w:color="0563C1"/>
              </w:rPr>
              <w:t>10. Submissi</w:t>
            </w:r>
            <w:r>
              <w:rPr>
                <w:rFonts w:ascii="Calibri" w:eastAsia="Calibri" w:hAnsi="Calibri" w:cs="Calibri"/>
                <w:b/>
                <w:u w:val="single" w:color="0563C1"/>
              </w:rPr>
              <w:t>on of Assessment Paperwork and PDP</w:t>
            </w:r>
            <w:r>
              <w:rPr>
                <w:b/>
              </w:rPr>
              <w:t xml:space="preserve"> </w:t>
            </w:r>
            <w:r>
              <w:t xml:space="preserve"> </w:t>
            </w:r>
            <w:r>
              <w:t xml:space="preserve"> </w:t>
            </w:r>
          </w:p>
          <w:p w14:paraId="3D14B261" w14:textId="77777777" w:rsidR="0066649E" w:rsidRDefault="00686492">
            <w:pPr>
              <w:spacing w:after="0" w:line="259" w:lineRule="auto"/>
              <w:ind w:left="655" w:firstLine="0"/>
            </w:pPr>
            <w:r>
              <w:rPr>
                <w:b/>
              </w:rPr>
              <w:t xml:space="preserve"> </w:t>
            </w: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E0C11DF" w14:textId="09C77F2F" w:rsidR="0066649E" w:rsidRDefault="00686492">
            <w:pPr>
              <w:spacing w:after="0" w:line="259" w:lineRule="auto"/>
              <w:ind w:left="655" w:firstLine="0"/>
            </w:pPr>
            <w:r>
              <w:t>3</w:t>
            </w:r>
            <w:r w:rsidR="00B92839">
              <w:t>7</w:t>
            </w:r>
            <w:r>
              <w:t xml:space="preserve">  </w:t>
            </w:r>
            <w:r>
              <w:t xml:space="preserve"> </w:t>
            </w:r>
          </w:p>
        </w:tc>
      </w:tr>
      <w:tr w:rsidR="0066649E" w14:paraId="59477A88" w14:textId="77777777">
        <w:trPr>
          <w:trHeight w:val="422"/>
        </w:trPr>
        <w:tc>
          <w:tcPr>
            <w:tcW w:w="1193" w:type="dxa"/>
            <w:tcBorders>
              <w:top w:val="single" w:sz="4" w:space="0" w:color="000000"/>
              <w:left w:val="single" w:sz="4" w:space="0" w:color="000000"/>
              <w:bottom w:val="single" w:sz="4" w:space="0" w:color="000000"/>
              <w:right w:val="single" w:sz="4" w:space="0" w:color="000000"/>
            </w:tcBorders>
          </w:tcPr>
          <w:p w14:paraId="4A790E94" w14:textId="77777777" w:rsidR="0066649E" w:rsidRDefault="00686492">
            <w:pPr>
              <w:spacing w:after="0" w:line="259" w:lineRule="auto"/>
              <w:ind w:left="0" w:right="108" w:firstLine="0"/>
              <w:jc w:val="right"/>
            </w:pPr>
            <w:r>
              <w:t xml:space="preserve">10.1  </w:t>
            </w:r>
          </w:p>
        </w:tc>
        <w:tc>
          <w:tcPr>
            <w:tcW w:w="7101" w:type="dxa"/>
            <w:tcBorders>
              <w:top w:val="single" w:sz="4" w:space="0" w:color="000000"/>
              <w:left w:val="single" w:sz="4" w:space="0" w:color="000000"/>
              <w:bottom w:val="single" w:sz="4" w:space="0" w:color="000000"/>
              <w:right w:val="single" w:sz="4" w:space="0" w:color="000000"/>
            </w:tcBorders>
          </w:tcPr>
          <w:p w14:paraId="213129F8" w14:textId="77777777" w:rsidR="0066649E" w:rsidRDefault="00686492">
            <w:pPr>
              <w:spacing w:after="0" w:line="259" w:lineRule="auto"/>
              <w:ind w:left="655" w:firstLine="0"/>
            </w:pPr>
            <w:r>
              <w:t xml:space="preserve">Completion of the PDP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7623DFA4" w14:textId="19E44D7F" w:rsidR="0066649E" w:rsidRDefault="00686492">
            <w:pPr>
              <w:spacing w:after="0" w:line="259" w:lineRule="auto"/>
              <w:ind w:left="655" w:firstLine="0"/>
            </w:pPr>
            <w:r>
              <w:t>3</w:t>
            </w:r>
            <w:r w:rsidR="00B92839">
              <w:t>7</w:t>
            </w:r>
            <w:r>
              <w:t xml:space="preserve">  </w:t>
            </w:r>
            <w:r>
              <w:t xml:space="preserve"> </w:t>
            </w:r>
          </w:p>
        </w:tc>
      </w:tr>
      <w:tr w:rsidR="0066649E" w14:paraId="122C5647" w14:textId="77777777">
        <w:trPr>
          <w:trHeight w:val="439"/>
        </w:trPr>
        <w:tc>
          <w:tcPr>
            <w:tcW w:w="1193" w:type="dxa"/>
            <w:tcBorders>
              <w:top w:val="single" w:sz="4" w:space="0" w:color="000000"/>
              <w:left w:val="single" w:sz="4" w:space="0" w:color="000000"/>
              <w:bottom w:val="single" w:sz="4" w:space="0" w:color="000000"/>
              <w:right w:val="single" w:sz="4" w:space="0" w:color="000000"/>
            </w:tcBorders>
            <w:vAlign w:val="center"/>
          </w:tcPr>
          <w:p w14:paraId="2634993C" w14:textId="77777777" w:rsidR="0066649E" w:rsidRDefault="00686492">
            <w:pPr>
              <w:spacing w:after="0" w:line="259" w:lineRule="auto"/>
              <w:ind w:left="0" w:right="135" w:firstLine="0"/>
              <w:jc w:val="right"/>
            </w:pPr>
            <w:r>
              <w:t>1</w:t>
            </w:r>
            <w:r>
              <w:rPr>
                <w:rFonts w:ascii="Calibri" w:eastAsia="Calibri" w:hAnsi="Calibri" w:cs="Calibri"/>
              </w:rPr>
              <w:t>0.2</w:t>
            </w:r>
            <w:r>
              <w:t xml:space="preserve">  </w:t>
            </w:r>
          </w:p>
        </w:tc>
        <w:tc>
          <w:tcPr>
            <w:tcW w:w="7101" w:type="dxa"/>
            <w:tcBorders>
              <w:top w:val="single" w:sz="4" w:space="0" w:color="000000"/>
              <w:left w:val="single" w:sz="4" w:space="0" w:color="000000"/>
              <w:bottom w:val="single" w:sz="4" w:space="0" w:color="000000"/>
              <w:right w:val="single" w:sz="4" w:space="0" w:color="000000"/>
            </w:tcBorders>
            <w:vAlign w:val="center"/>
          </w:tcPr>
          <w:p w14:paraId="4AE766DE" w14:textId="77777777" w:rsidR="0066649E" w:rsidRDefault="00686492">
            <w:pPr>
              <w:tabs>
                <w:tab w:val="center" w:pos="3695"/>
              </w:tabs>
              <w:spacing w:after="0" w:line="259" w:lineRule="auto"/>
              <w:ind w:left="-14" w:firstLine="0"/>
            </w:pPr>
            <w:r>
              <w:t xml:space="preserve"> </w:t>
            </w:r>
            <w:r>
              <w:tab/>
            </w:r>
            <w:r>
              <w:t xml:space="preserve">Contacts and Support Mechanisms for Students on Placement  </w:t>
            </w:r>
            <w:r>
              <w:t xml:space="preserve"> </w:t>
            </w:r>
          </w:p>
        </w:tc>
        <w:tc>
          <w:tcPr>
            <w:tcW w:w="1289" w:type="dxa"/>
            <w:tcBorders>
              <w:top w:val="single" w:sz="4" w:space="0" w:color="000000"/>
              <w:left w:val="single" w:sz="4" w:space="0" w:color="000000"/>
              <w:bottom w:val="single" w:sz="4" w:space="0" w:color="000000"/>
              <w:right w:val="single" w:sz="4" w:space="0" w:color="000000"/>
            </w:tcBorders>
            <w:vAlign w:val="center"/>
          </w:tcPr>
          <w:p w14:paraId="2A6224D9" w14:textId="01E8214B" w:rsidR="0066649E" w:rsidRDefault="00686492">
            <w:pPr>
              <w:spacing w:after="0" w:line="259" w:lineRule="auto"/>
              <w:ind w:left="655" w:firstLine="0"/>
            </w:pPr>
            <w:r>
              <w:t>3</w:t>
            </w:r>
            <w:r w:rsidR="00B92839">
              <w:t>7</w:t>
            </w:r>
            <w:r>
              <w:t xml:space="preserve">  </w:t>
            </w:r>
            <w:r>
              <w:t xml:space="preserve"> </w:t>
            </w:r>
          </w:p>
        </w:tc>
      </w:tr>
      <w:tr w:rsidR="0066649E" w14:paraId="54224845" w14:textId="77777777">
        <w:trPr>
          <w:trHeight w:val="737"/>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49F6932C" w14:textId="77777777" w:rsidR="0066649E" w:rsidRDefault="00686492">
            <w:pPr>
              <w:spacing w:after="43" w:line="259" w:lineRule="auto"/>
              <w:ind w:left="655" w:firstLine="0"/>
            </w:pPr>
            <w:r>
              <w:rPr>
                <w:b/>
                <w:u w:val="single" w:color="0563C1"/>
              </w:rPr>
              <w:t>11. Appeals Procedures</w:t>
            </w:r>
            <w:r>
              <w:rPr>
                <w:b/>
              </w:rPr>
              <w:t xml:space="preserve"> </w:t>
            </w:r>
            <w:r>
              <w:t xml:space="preserve"> </w:t>
            </w:r>
            <w:r>
              <w:t xml:space="preserve"> </w:t>
            </w:r>
          </w:p>
          <w:p w14:paraId="1378CD5D" w14:textId="77777777" w:rsidR="0066649E" w:rsidRDefault="00686492">
            <w:pPr>
              <w:spacing w:after="0" w:line="259" w:lineRule="auto"/>
              <w:ind w:left="655"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1C6B1C1D" w14:textId="602623DA" w:rsidR="0066649E" w:rsidRDefault="00686492">
            <w:pPr>
              <w:spacing w:after="0" w:line="259" w:lineRule="auto"/>
              <w:ind w:left="655" w:firstLine="0"/>
            </w:pPr>
            <w:r>
              <w:t>3</w:t>
            </w:r>
            <w:r w:rsidR="00D35C0E">
              <w:t>8</w:t>
            </w:r>
            <w:r>
              <w:t xml:space="preserve">  </w:t>
            </w:r>
            <w:r>
              <w:t xml:space="preserve"> </w:t>
            </w:r>
          </w:p>
        </w:tc>
      </w:tr>
      <w:tr w:rsidR="0066649E" w14:paraId="7D03CD4A" w14:textId="77777777">
        <w:trPr>
          <w:trHeight w:val="739"/>
        </w:trPr>
        <w:tc>
          <w:tcPr>
            <w:tcW w:w="8294" w:type="dxa"/>
            <w:gridSpan w:val="2"/>
            <w:tcBorders>
              <w:top w:val="single" w:sz="4" w:space="0" w:color="000000"/>
              <w:left w:val="single" w:sz="4" w:space="0" w:color="000000"/>
              <w:bottom w:val="single" w:sz="4" w:space="0" w:color="000000"/>
              <w:right w:val="single" w:sz="4" w:space="0" w:color="000000"/>
            </w:tcBorders>
            <w:vAlign w:val="center"/>
          </w:tcPr>
          <w:p w14:paraId="423B60B3" w14:textId="77777777" w:rsidR="0066649E" w:rsidRDefault="00686492">
            <w:pPr>
              <w:spacing w:after="40" w:line="259" w:lineRule="auto"/>
              <w:ind w:left="655" w:firstLine="0"/>
            </w:pPr>
            <w:r>
              <w:rPr>
                <w:b/>
                <w:u w:val="single" w:color="0563C1"/>
              </w:rPr>
              <w:t>12. Resources for Schools: Placement Report Forms</w:t>
            </w:r>
            <w:r>
              <w:rPr>
                <w:b/>
              </w:rPr>
              <w:t xml:space="preserve"> </w:t>
            </w:r>
            <w:r>
              <w:t xml:space="preserve"> </w:t>
            </w:r>
            <w:r>
              <w:t xml:space="preserve"> </w:t>
            </w:r>
          </w:p>
          <w:p w14:paraId="7AF98080" w14:textId="77777777" w:rsidR="0066649E" w:rsidRDefault="00686492">
            <w:pPr>
              <w:spacing w:after="0" w:line="259" w:lineRule="auto"/>
              <w:ind w:left="655" w:firstLine="0"/>
            </w:pPr>
            <w:r>
              <w:t xml:space="preserve">  </w:t>
            </w:r>
            <w:r>
              <w:t xml:space="preserve"> </w:t>
            </w:r>
          </w:p>
        </w:tc>
        <w:tc>
          <w:tcPr>
            <w:tcW w:w="1289" w:type="dxa"/>
            <w:tcBorders>
              <w:top w:val="single" w:sz="4" w:space="0" w:color="000000"/>
              <w:left w:val="single" w:sz="4" w:space="0" w:color="000000"/>
              <w:bottom w:val="single" w:sz="4" w:space="0" w:color="000000"/>
              <w:right w:val="single" w:sz="4" w:space="0" w:color="000000"/>
            </w:tcBorders>
          </w:tcPr>
          <w:p w14:paraId="50C3A7A9" w14:textId="02319383" w:rsidR="0066649E" w:rsidRDefault="00686492">
            <w:pPr>
              <w:spacing w:after="0" w:line="259" w:lineRule="auto"/>
              <w:ind w:left="655" w:firstLine="0"/>
            </w:pPr>
            <w:r>
              <w:t>3</w:t>
            </w:r>
            <w:r w:rsidR="00D35C0E">
              <w:t>8</w:t>
            </w:r>
            <w:r>
              <w:t xml:space="preserve">  </w:t>
            </w:r>
            <w:r>
              <w:t xml:space="preserve"> </w:t>
            </w:r>
          </w:p>
        </w:tc>
      </w:tr>
    </w:tbl>
    <w:p w14:paraId="15E79A5A" w14:textId="77777777" w:rsidR="0066649E" w:rsidRDefault="00686492">
      <w:pPr>
        <w:spacing w:after="0" w:line="259" w:lineRule="auto"/>
        <w:ind w:left="1952" w:firstLine="0"/>
      </w:pPr>
      <w:r>
        <w:rPr>
          <w:rFonts w:ascii="Calibri" w:eastAsia="Calibri" w:hAnsi="Calibri" w:cs="Calibri"/>
          <w:sz w:val="32"/>
        </w:rPr>
        <w:t xml:space="preserve"> </w:t>
      </w:r>
      <w:r>
        <w:t xml:space="preserve"> </w:t>
      </w:r>
      <w:r>
        <w:t xml:space="preserve"> </w:t>
      </w:r>
    </w:p>
    <w:p w14:paraId="71193BF2" w14:textId="77777777" w:rsidR="0066649E" w:rsidRDefault="00686492">
      <w:pPr>
        <w:spacing w:after="0" w:line="259" w:lineRule="auto"/>
        <w:ind w:left="1952" w:firstLine="0"/>
      </w:pPr>
      <w:r>
        <w:rPr>
          <w:rFonts w:ascii="Calibri" w:eastAsia="Calibri" w:hAnsi="Calibri" w:cs="Calibri"/>
        </w:rPr>
        <w:t xml:space="preserve"> </w:t>
      </w:r>
      <w:r>
        <w:t xml:space="preserve"> </w:t>
      </w:r>
      <w:r>
        <w:rPr>
          <w:rFonts w:ascii="Calibri" w:eastAsia="Calibri" w:hAnsi="Calibri" w:cs="Calibri"/>
          <w:sz w:val="32"/>
        </w:rPr>
        <w:t xml:space="preserve"> </w:t>
      </w:r>
      <w:r>
        <w:t xml:space="preserve"> </w:t>
      </w:r>
      <w:r>
        <w:t xml:space="preserve"> </w:t>
      </w:r>
    </w:p>
    <w:p w14:paraId="701D972A" w14:textId="77777777" w:rsidR="0066649E" w:rsidRDefault="00686492">
      <w:pPr>
        <w:pStyle w:val="Heading1"/>
        <w:ind w:right="646"/>
      </w:pPr>
      <w:r>
        <w:t xml:space="preserve">1. Introduction  </w:t>
      </w:r>
      <w:r>
        <w:rPr>
          <w:color w:val="002060"/>
        </w:rPr>
        <w:t xml:space="preserve"> </w:t>
      </w:r>
    </w:p>
    <w:p w14:paraId="3A3D27F6" w14:textId="77777777" w:rsidR="0066649E" w:rsidRDefault="00686492">
      <w:pPr>
        <w:spacing w:after="43" w:line="259" w:lineRule="auto"/>
        <w:ind w:left="1973" w:firstLine="0"/>
      </w:pPr>
      <w:r>
        <w:t xml:space="preserve">  </w:t>
      </w:r>
      <w:r>
        <w:t xml:space="preserve"> </w:t>
      </w:r>
    </w:p>
    <w:p w14:paraId="5732CC07" w14:textId="77777777" w:rsidR="0066649E" w:rsidRDefault="00686492">
      <w:pPr>
        <w:ind w:left="1968" w:right="1622"/>
      </w:pPr>
      <w:r>
        <w:t xml:space="preserve">Welcome to the PGDE (Secondary) School Experience (Placement) Handbook.  </w:t>
      </w:r>
      <w:r>
        <w:t xml:space="preserve"> </w:t>
      </w:r>
    </w:p>
    <w:p w14:paraId="52CA0335" w14:textId="77777777" w:rsidR="0066649E" w:rsidRDefault="00686492">
      <w:pPr>
        <w:spacing w:after="0" w:line="259" w:lineRule="auto"/>
        <w:ind w:left="1426" w:firstLine="0"/>
      </w:pPr>
      <w:r>
        <w:t xml:space="preserve">  </w:t>
      </w:r>
      <w:r>
        <w:t xml:space="preserve"> </w:t>
      </w:r>
    </w:p>
    <w:p w14:paraId="2AE9D9DA" w14:textId="6A4793E9" w:rsidR="0066649E" w:rsidRDefault="00686492">
      <w:pPr>
        <w:spacing w:after="4" w:line="248" w:lineRule="auto"/>
        <w:ind w:left="1949" w:right="1617"/>
        <w:jc w:val="both"/>
      </w:pPr>
      <w:r>
        <w:t>This handbook provides an overview of partnership and placement arrangements for PGDE (Secondary</w:t>
      </w:r>
      <w:proofErr w:type="gramStart"/>
      <w:r>
        <w:t>)</w:t>
      </w:r>
      <w:proofErr w:type="gramEnd"/>
      <w:r>
        <w:t xml:space="preserve"> and the processes and support mechanisms involved in placement provision. The handbook is intended for ITE students, </w:t>
      </w:r>
      <w:r w:rsidR="00A23506">
        <w:t xml:space="preserve">local authorities, </w:t>
      </w:r>
      <w:r>
        <w:t xml:space="preserve">schools hosting placements, School Based Educators and University Based Educators.   </w:t>
      </w:r>
      <w:r>
        <w:t xml:space="preserve"> </w:t>
      </w:r>
    </w:p>
    <w:p w14:paraId="6857529D" w14:textId="77777777" w:rsidR="0066649E" w:rsidRDefault="00686492">
      <w:pPr>
        <w:spacing w:after="0" w:line="259" w:lineRule="auto"/>
        <w:ind w:left="1966" w:firstLine="0"/>
      </w:pPr>
      <w:r>
        <w:t xml:space="preserve">  </w:t>
      </w:r>
      <w:r>
        <w:t xml:space="preserve"> </w:t>
      </w:r>
    </w:p>
    <w:p w14:paraId="67EBE72F" w14:textId="77777777" w:rsidR="00A23506" w:rsidRDefault="00A23506" w:rsidP="00A23506">
      <w:pPr>
        <w:ind w:left="1958" w:right="1622" w:firstLine="0"/>
      </w:pPr>
      <w:r>
        <w:t xml:space="preserve">The </w:t>
      </w:r>
      <w:r w:rsidR="00686492">
        <w:t xml:space="preserve">School </w:t>
      </w:r>
      <w:r>
        <w:t>Placement e</w:t>
      </w:r>
      <w:r w:rsidR="00686492">
        <w:t>xperience is a compulsory part of the ITE learning process</w:t>
      </w:r>
      <w:r>
        <w:t>.</w:t>
      </w:r>
      <w:r w:rsidR="00686492">
        <w:t xml:space="preserve"> </w:t>
      </w:r>
      <w:r w:rsidRPr="00A23506">
        <w:t xml:space="preserve">The PGDE includes a series of school placements totalling 18 weeks, during which student teachers are mentored and assessed in developing the professional competence required to meet the General Teaching Council for Scotland's (2021) </w:t>
      </w:r>
      <w:r w:rsidRPr="00A23506">
        <w:rPr>
          <w:i/>
          <w:iCs/>
        </w:rPr>
        <w:t>Standards for Provisional Registration</w:t>
      </w:r>
      <w:r w:rsidRPr="00A23506">
        <w:t>.</w:t>
      </w:r>
    </w:p>
    <w:p w14:paraId="745EEFC3" w14:textId="56C1E7F1" w:rsidR="0066649E" w:rsidRDefault="00686492" w:rsidP="00A23506">
      <w:pPr>
        <w:ind w:left="1958" w:right="1622" w:firstLine="0"/>
      </w:pPr>
      <w:r>
        <w:t xml:space="preserve">  </w:t>
      </w:r>
      <w:r>
        <w:t xml:space="preserve"> </w:t>
      </w:r>
    </w:p>
    <w:p w14:paraId="319DC1D4" w14:textId="77777777" w:rsidR="00190997" w:rsidRDefault="00190997">
      <w:pPr>
        <w:spacing w:after="0" w:line="259" w:lineRule="auto"/>
        <w:ind w:left="1966" w:firstLine="0"/>
      </w:pPr>
      <w:r w:rsidRPr="00190997">
        <w:t xml:space="preserve">School Experience is an integral component of Initial Teacher Education (ITE), providing opportunities for student teachers to develop, apply, consolidate and critically reflect upon their professional learning. School- and University-Based Educators work in partnership to support student teachers in achieving the General Teaching Council for Scotland's (GTCS) </w:t>
      </w:r>
      <w:r w:rsidRPr="00190997">
        <w:rPr>
          <w:i/>
          <w:iCs/>
        </w:rPr>
        <w:t>Standard for Provisional Registration</w:t>
      </w:r>
      <w:r w:rsidRPr="00190997">
        <w:t xml:space="preserve"> (SPR) by the end of the programme. Successful School Experience relies on strong collaboration and clear communication between student teachers, schools, local authorities and the university. Resources for schools are available to download from the following link:</w:t>
      </w:r>
    </w:p>
    <w:p w14:paraId="0250E556" w14:textId="1D967F48" w:rsidR="0066649E" w:rsidRDefault="00686492">
      <w:pPr>
        <w:spacing w:after="0" w:line="259" w:lineRule="auto"/>
        <w:ind w:left="1966" w:firstLine="0"/>
      </w:pPr>
      <w:r>
        <w:t xml:space="preserve">  </w:t>
      </w:r>
      <w:r>
        <w:t xml:space="preserve"> </w:t>
      </w:r>
    </w:p>
    <w:p w14:paraId="747ABF53" w14:textId="77777777" w:rsidR="0066649E" w:rsidRDefault="00686492">
      <w:pPr>
        <w:spacing w:after="0" w:line="259" w:lineRule="auto"/>
        <w:ind w:left="1961" w:firstLine="0"/>
      </w:pPr>
      <w:hyperlink r:id="rId10">
        <w:r>
          <w:rPr>
            <w:rFonts w:ascii="Calibri" w:eastAsia="Calibri" w:hAnsi="Calibri" w:cs="Calibri"/>
            <w:u w:val="single" w:color="0563C1"/>
          </w:rPr>
          <w:t>https://www.qmu.ac.uk/curre</w:t>
        </w:r>
      </w:hyperlink>
      <w:hyperlink r:id="rId11">
        <w:r>
          <w:rPr>
            <w:rFonts w:ascii="Calibri" w:eastAsia="Calibri" w:hAnsi="Calibri" w:cs="Calibri"/>
            <w:u w:val="single" w:color="0563C1"/>
          </w:rPr>
          <w:t>n</w:t>
        </w:r>
      </w:hyperlink>
      <w:hyperlink r:id="rId12">
        <w:r>
          <w:rPr>
            <w:rFonts w:ascii="Calibri" w:eastAsia="Calibri" w:hAnsi="Calibri" w:cs="Calibri"/>
            <w:u w:val="single" w:color="0563C1"/>
          </w:rPr>
          <w:t>t</w:t>
        </w:r>
      </w:hyperlink>
      <w:hyperlink r:id="rId13">
        <w:r>
          <w:rPr>
            <w:rFonts w:ascii="Calibri" w:eastAsia="Calibri" w:hAnsi="Calibri" w:cs="Calibri"/>
            <w:u w:val="single" w:color="0563C1"/>
          </w:rPr>
          <w:t>-</w:t>
        </w:r>
      </w:hyperlink>
      <w:hyperlink r:id="rId14">
        <w:r>
          <w:rPr>
            <w:rFonts w:ascii="Calibri" w:eastAsia="Calibri" w:hAnsi="Calibri" w:cs="Calibri"/>
            <w:u w:val="single" w:color="0563C1"/>
          </w:rPr>
          <w:t>students/practi</w:t>
        </w:r>
      </w:hyperlink>
      <w:hyperlink r:id="rId15">
        <w:r>
          <w:rPr>
            <w:rFonts w:ascii="Calibri" w:eastAsia="Calibri" w:hAnsi="Calibri" w:cs="Calibri"/>
            <w:u w:val="single" w:color="0563C1"/>
          </w:rPr>
          <w:t>c</w:t>
        </w:r>
      </w:hyperlink>
      <w:hyperlink r:id="rId16">
        <w:r>
          <w:rPr>
            <w:rFonts w:ascii="Calibri" w:eastAsia="Calibri" w:hAnsi="Calibri" w:cs="Calibri"/>
            <w:u w:val="single" w:color="0563C1"/>
          </w:rPr>
          <w:t>e</w:t>
        </w:r>
      </w:hyperlink>
      <w:hyperlink r:id="rId17">
        <w:r>
          <w:rPr>
            <w:rFonts w:ascii="Calibri" w:eastAsia="Calibri" w:hAnsi="Calibri" w:cs="Calibri"/>
            <w:u w:val="single" w:color="0563C1"/>
          </w:rPr>
          <w:t>-</w:t>
        </w:r>
      </w:hyperlink>
      <w:hyperlink r:id="rId18">
        <w:r>
          <w:rPr>
            <w:rFonts w:ascii="Calibri" w:eastAsia="Calibri" w:hAnsi="Calibri" w:cs="Calibri"/>
            <w:u w:val="single" w:color="0563C1"/>
          </w:rPr>
          <w:t>bas</w:t>
        </w:r>
      </w:hyperlink>
      <w:hyperlink r:id="rId19">
        <w:r>
          <w:rPr>
            <w:rFonts w:ascii="Calibri" w:eastAsia="Calibri" w:hAnsi="Calibri" w:cs="Calibri"/>
            <w:u w:val="single" w:color="0563C1"/>
          </w:rPr>
          <w:t>e</w:t>
        </w:r>
      </w:hyperlink>
      <w:hyperlink r:id="rId20">
        <w:r>
          <w:rPr>
            <w:rFonts w:ascii="Calibri" w:eastAsia="Calibri" w:hAnsi="Calibri" w:cs="Calibri"/>
            <w:u w:val="single" w:color="0563C1"/>
          </w:rPr>
          <w:t>d</w:t>
        </w:r>
      </w:hyperlink>
      <w:hyperlink r:id="rId21">
        <w:r>
          <w:rPr>
            <w:rFonts w:ascii="Calibri" w:eastAsia="Calibri" w:hAnsi="Calibri" w:cs="Calibri"/>
            <w:u w:val="single" w:color="0563C1"/>
          </w:rPr>
          <w:t>-</w:t>
        </w:r>
      </w:hyperlink>
      <w:hyperlink r:id="rId22">
        <w:r>
          <w:rPr>
            <w:rFonts w:ascii="Calibri" w:eastAsia="Calibri" w:hAnsi="Calibri" w:cs="Calibri"/>
            <w:u w:val="single" w:color="0563C1"/>
          </w:rPr>
          <w:t>learning/initi</w:t>
        </w:r>
      </w:hyperlink>
      <w:hyperlink r:id="rId23">
        <w:r>
          <w:rPr>
            <w:rFonts w:ascii="Calibri" w:eastAsia="Calibri" w:hAnsi="Calibri" w:cs="Calibri"/>
            <w:u w:val="single" w:color="0563C1"/>
          </w:rPr>
          <w:t>a</w:t>
        </w:r>
      </w:hyperlink>
      <w:hyperlink r:id="rId24">
        <w:r>
          <w:rPr>
            <w:rFonts w:ascii="Calibri" w:eastAsia="Calibri" w:hAnsi="Calibri" w:cs="Calibri"/>
            <w:u w:val="single" w:color="0563C1"/>
          </w:rPr>
          <w:t>l</w:t>
        </w:r>
      </w:hyperlink>
      <w:hyperlink r:id="rId25">
        <w:r>
          <w:rPr>
            <w:rFonts w:ascii="Calibri" w:eastAsia="Calibri" w:hAnsi="Calibri" w:cs="Calibri"/>
            <w:u w:val="single" w:color="0563C1"/>
          </w:rPr>
          <w:t>-</w:t>
        </w:r>
      </w:hyperlink>
      <w:hyperlink r:id="rId26">
        <w:r>
          <w:rPr>
            <w:rFonts w:ascii="Calibri" w:eastAsia="Calibri" w:hAnsi="Calibri" w:cs="Calibri"/>
            <w:u w:val="single" w:color="0563C1"/>
          </w:rPr>
          <w:t>teach</w:t>
        </w:r>
      </w:hyperlink>
      <w:hyperlink r:id="rId27">
        <w:r>
          <w:rPr>
            <w:rFonts w:ascii="Calibri" w:eastAsia="Calibri" w:hAnsi="Calibri" w:cs="Calibri"/>
            <w:u w:val="single" w:color="0563C1"/>
          </w:rPr>
          <w:t>e</w:t>
        </w:r>
      </w:hyperlink>
      <w:hyperlink r:id="rId28">
        <w:r>
          <w:rPr>
            <w:rFonts w:ascii="Calibri" w:eastAsia="Calibri" w:hAnsi="Calibri" w:cs="Calibri"/>
            <w:u w:val="single" w:color="0563C1"/>
          </w:rPr>
          <w:t>r</w:t>
        </w:r>
      </w:hyperlink>
      <w:hyperlink r:id="rId29">
        <w:r>
          <w:rPr>
            <w:rFonts w:ascii="Calibri" w:eastAsia="Calibri" w:hAnsi="Calibri" w:cs="Calibri"/>
            <w:u w:val="single" w:color="0563C1"/>
          </w:rPr>
          <w:t>-</w:t>
        </w:r>
      </w:hyperlink>
      <w:hyperlink r:id="rId30">
        <w:r>
          <w:t xml:space="preserve"> </w:t>
        </w:r>
      </w:hyperlink>
      <w:hyperlink r:id="rId31">
        <w:r>
          <w:rPr>
            <w:rFonts w:ascii="Calibri" w:eastAsia="Calibri" w:hAnsi="Calibri" w:cs="Calibri"/>
            <w:u w:val="single" w:color="0563C1"/>
          </w:rPr>
          <w:t>education/postgradua</w:t>
        </w:r>
      </w:hyperlink>
      <w:hyperlink r:id="rId32">
        <w:r>
          <w:rPr>
            <w:rFonts w:ascii="Calibri" w:eastAsia="Calibri" w:hAnsi="Calibri" w:cs="Calibri"/>
            <w:u w:val="single" w:color="0563C1"/>
          </w:rPr>
          <w:t>t</w:t>
        </w:r>
      </w:hyperlink>
      <w:hyperlink r:id="rId33">
        <w:r>
          <w:rPr>
            <w:rFonts w:ascii="Calibri" w:eastAsia="Calibri" w:hAnsi="Calibri" w:cs="Calibri"/>
            <w:u w:val="single" w:color="0563C1"/>
          </w:rPr>
          <w:t>e</w:t>
        </w:r>
      </w:hyperlink>
      <w:hyperlink r:id="rId34">
        <w:r>
          <w:rPr>
            <w:rFonts w:ascii="Calibri" w:eastAsia="Calibri" w:hAnsi="Calibri" w:cs="Calibri"/>
            <w:u w:val="single" w:color="0563C1"/>
          </w:rPr>
          <w:t>-</w:t>
        </w:r>
      </w:hyperlink>
      <w:hyperlink r:id="rId35">
        <w:r>
          <w:rPr>
            <w:rFonts w:ascii="Calibri" w:eastAsia="Calibri" w:hAnsi="Calibri" w:cs="Calibri"/>
            <w:u w:val="single" w:color="0563C1"/>
          </w:rPr>
          <w:t>scho</w:t>
        </w:r>
      </w:hyperlink>
      <w:hyperlink r:id="rId36">
        <w:r>
          <w:rPr>
            <w:rFonts w:ascii="Calibri" w:eastAsia="Calibri" w:hAnsi="Calibri" w:cs="Calibri"/>
            <w:u w:val="single" w:color="0563C1"/>
          </w:rPr>
          <w:t>o</w:t>
        </w:r>
      </w:hyperlink>
      <w:hyperlink r:id="rId37">
        <w:r>
          <w:rPr>
            <w:rFonts w:ascii="Calibri" w:eastAsia="Calibri" w:hAnsi="Calibri" w:cs="Calibri"/>
            <w:u w:val="single" w:color="0563C1"/>
          </w:rPr>
          <w:t>l</w:t>
        </w:r>
      </w:hyperlink>
      <w:hyperlink r:id="rId38">
        <w:r>
          <w:rPr>
            <w:rFonts w:ascii="Calibri" w:eastAsia="Calibri" w:hAnsi="Calibri" w:cs="Calibri"/>
            <w:u w:val="single" w:color="0563C1"/>
          </w:rPr>
          <w:t>-</w:t>
        </w:r>
      </w:hyperlink>
      <w:hyperlink r:id="rId39">
        <w:r>
          <w:rPr>
            <w:rFonts w:ascii="Calibri" w:eastAsia="Calibri" w:hAnsi="Calibri" w:cs="Calibri"/>
            <w:u w:val="single" w:color="0563C1"/>
          </w:rPr>
          <w:t>experien</w:t>
        </w:r>
      </w:hyperlink>
      <w:hyperlink r:id="rId40">
        <w:r>
          <w:rPr>
            <w:rFonts w:ascii="Calibri" w:eastAsia="Calibri" w:hAnsi="Calibri" w:cs="Calibri"/>
            <w:u w:val="single" w:color="0563C1"/>
          </w:rPr>
          <w:t>c</w:t>
        </w:r>
      </w:hyperlink>
      <w:hyperlink r:id="rId41">
        <w:r>
          <w:rPr>
            <w:rFonts w:ascii="Calibri" w:eastAsia="Calibri" w:hAnsi="Calibri" w:cs="Calibri"/>
            <w:u w:val="single" w:color="0563C1"/>
          </w:rPr>
          <w:t>e</w:t>
        </w:r>
      </w:hyperlink>
      <w:hyperlink r:id="rId42">
        <w:r>
          <w:rPr>
            <w:rFonts w:ascii="Calibri" w:eastAsia="Calibri" w:hAnsi="Calibri" w:cs="Calibri"/>
            <w:u w:val="single" w:color="0563C1"/>
          </w:rPr>
          <w:t>-</w:t>
        </w:r>
      </w:hyperlink>
      <w:hyperlink r:id="rId43">
        <w:r>
          <w:rPr>
            <w:rFonts w:ascii="Calibri" w:eastAsia="Calibri" w:hAnsi="Calibri" w:cs="Calibri"/>
            <w:u w:val="single" w:color="0563C1"/>
          </w:rPr>
          <w:t>placement</w:t>
        </w:r>
      </w:hyperlink>
      <w:hyperlink r:id="rId44">
        <w:r>
          <w:rPr>
            <w:rFonts w:ascii="Calibri" w:eastAsia="Calibri" w:hAnsi="Calibri" w:cs="Calibri"/>
            <w:u w:val="single" w:color="0563C1"/>
          </w:rPr>
          <w:t>s</w:t>
        </w:r>
      </w:hyperlink>
      <w:hyperlink r:id="rId45">
        <w:r>
          <w:rPr>
            <w:rFonts w:ascii="Calibri" w:eastAsia="Calibri" w:hAnsi="Calibri" w:cs="Calibri"/>
            <w:u w:val="single" w:color="0563C1"/>
          </w:rPr>
          <w:t>/</w:t>
        </w:r>
      </w:hyperlink>
      <w:hyperlink r:id="rId46">
        <w:r>
          <w:rPr>
            <w:rFonts w:ascii="Calibri" w:eastAsia="Calibri" w:hAnsi="Calibri" w:cs="Calibri"/>
          </w:rPr>
          <w:t>.</w:t>
        </w:r>
      </w:hyperlink>
      <w:hyperlink r:id="rId47">
        <w:r>
          <w:rPr>
            <w:rFonts w:ascii="Calibri" w:eastAsia="Calibri" w:hAnsi="Calibri" w:cs="Calibri"/>
          </w:rPr>
          <w:t xml:space="preserve"> </w:t>
        </w:r>
      </w:hyperlink>
      <w:hyperlink r:id="rId48">
        <w:r>
          <w:t xml:space="preserve"> </w:t>
        </w:r>
      </w:hyperlink>
      <w:r>
        <w:t xml:space="preserve"> </w:t>
      </w:r>
    </w:p>
    <w:p w14:paraId="240ABE01" w14:textId="77777777" w:rsidR="0066649E" w:rsidRDefault="00686492">
      <w:pPr>
        <w:spacing w:after="0" w:line="259" w:lineRule="auto"/>
        <w:ind w:left="1966" w:firstLine="0"/>
      </w:pPr>
      <w:r>
        <w:t xml:space="preserve">  </w:t>
      </w:r>
      <w:r>
        <w:t xml:space="preserve"> </w:t>
      </w:r>
    </w:p>
    <w:p w14:paraId="4B27F7AA" w14:textId="77777777" w:rsidR="0066649E" w:rsidRDefault="00686492">
      <w:pPr>
        <w:spacing w:after="28" w:line="259" w:lineRule="auto"/>
        <w:ind w:left="1426" w:firstLine="0"/>
      </w:pPr>
      <w:r>
        <w:rPr>
          <w:b/>
        </w:rPr>
        <w:t xml:space="preserve"> </w:t>
      </w:r>
      <w:r>
        <w:t xml:space="preserve"> </w:t>
      </w:r>
      <w:r>
        <w:t xml:space="preserve"> </w:t>
      </w:r>
    </w:p>
    <w:p w14:paraId="575523A7" w14:textId="77777777" w:rsidR="0066649E" w:rsidRDefault="00686492">
      <w:pPr>
        <w:pStyle w:val="Heading2"/>
        <w:ind w:left="1963"/>
      </w:pPr>
      <w:r>
        <w:t xml:space="preserve">1.1 Aims  </w:t>
      </w:r>
      <w:r>
        <w:rPr>
          <w:color w:val="002060"/>
        </w:rPr>
        <w:t xml:space="preserve"> </w:t>
      </w:r>
    </w:p>
    <w:p w14:paraId="784590E9"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1FD53348" w14:textId="77777777" w:rsidR="0066649E" w:rsidRDefault="00686492">
      <w:pPr>
        <w:ind w:left="1968" w:right="1622"/>
      </w:pPr>
      <w:r>
        <w:t xml:space="preserve">Placements will provide opportunities to support students, over time, to:  </w:t>
      </w:r>
      <w:r>
        <w:t xml:space="preserve"> </w:t>
      </w:r>
    </w:p>
    <w:p w14:paraId="511D15B7" w14:textId="77777777" w:rsidR="0066649E" w:rsidRDefault="00686492">
      <w:pPr>
        <w:spacing w:line="259" w:lineRule="auto"/>
        <w:ind w:left="1966" w:firstLine="0"/>
      </w:pPr>
      <w:r>
        <w:t xml:space="preserve">  </w:t>
      </w:r>
      <w:r>
        <w:t xml:space="preserve"> </w:t>
      </w:r>
    </w:p>
    <w:p w14:paraId="63D6EF09" w14:textId="77777777" w:rsidR="0066649E" w:rsidRDefault="00686492">
      <w:pPr>
        <w:numPr>
          <w:ilvl w:val="0"/>
          <w:numId w:val="2"/>
        </w:numPr>
        <w:ind w:right="1622" w:hanging="360"/>
      </w:pPr>
      <w:r>
        <w:rPr>
          <w:i/>
        </w:rPr>
        <w:t>Apply</w:t>
      </w:r>
      <w:r>
        <w:t xml:space="preserve"> </w:t>
      </w:r>
      <w:r>
        <w:t xml:space="preserve">theory to practice and evidence in original and creative ways pedagogies for inclusive learning with the ability to develop original and creative responses to problems and issues.  </w:t>
      </w:r>
      <w:r>
        <w:t xml:space="preserve"> </w:t>
      </w:r>
    </w:p>
    <w:p w14:paraId="479D1924" w14:textId="77777777" w:rsidR="0066649E" w:rsidRDefault="00686492">
      <w:pPr>
        <w:numPr>
          <w:ilvl w:val="0"/>
          <w:numId w:val="2"/>
        </w:numPr>
        <w:ind w:right="1622" w:hanging="360"/>
      </w:pPr>
      <w:r>
        <w:rPr>
          <w:i/>
        </w:rPr>
        <w:t xml:space="preserve">Manage </w:t>
      </w:r>
      <w:r>
        <w:t xml:space="preserve">complex issues and make informed judgements in situations in the absence of complete or consistent data/information.  </w:t>
      </w:r>
      <w:r>
        <w:t xml:space="preserve"> </w:t>
      </w:r>
    </w:p>
    <w:p w14:paraId="70DA50FE" w14:textId="77777777" w:rsidR="0066649E" w:rsidRDefault="00686492">
      <w:pPr>
        <w:numPr>
          <w:ilvl w:val="0"/>
          <w:numId w:val="2"/>
        </w:numPr>
        <w:ind w:right="1622" w:hanging="360"/>
      </w:pPr>
      <w:r>
        <w:rPr>
          <w:i/>
        </w:rPr>
        <w:t xml:space="preserve">Design, develop, implement and evaluate </w:t>
      </w:r>
      <w:r>
        <w:t xml:space="preserve">sequences of lessons which support all pupils to optimally participate in the curriculum and school life utilising a range of specialised skills, techniques, practices as advocated by key national policies and priorities. </w:t>
      </w:r>
      <w:r>
        <w:t xml:space="preserve"> </w:t>
      </w:r>
    </w:p>
    <w:p w14:paraId="02621517" w14:textId="77777777" w:rsidR="0066649E" w:rsidRDefault="00686492">
      <w:pPr>
        <w:numPr>
          <w:ilvl w:val="0"/>
          <w:numId w:val="2"/>
        </w:numPr>
        <w:ind w:right="1622" w:hanging="360"/>
      </w:pPr>
      <w:r>
        <w:rPr>
          <w:i/>
        </w:rPr>
        <w:t xml:space="preserve">Demonstrate and facilitate </w:t>
      </w:r>
      <w:r>
        <w:t xml:space="preserve">collaboration, discussion and debate within groups of learners to challenge assumptions and to extend the individual’s and groups’ perspectives of ‘real world </w:t>
      </w:r>
      <w:proofErr w:type="gramStart"/>
      <w:r>
        <w:t>issues’</w:t>
      </w:r>
      <w:proofErr w:type="gramEnd"/>
      <w:r>
        <w:t xml:space="preserve">. Professional collaboration with </w:t>
      </w:r>
      <w:r>
        <w:t xml:space="preserve"> </w:t>
      </w:r>
      <w:r>
        <w:t xml:space="preserve">other teachers and parents/carers will require demonstration of respectful and professional exchange. </w:t>
      </w:r>
      <w:r>
        <w:t xml:space="preserve"> </w:t>
      </w:r>
    </w:p>
    <w:p w14:paraId="07CFCDBA" w14:textId="77777777" w:rsidR="0066649E" w:rsidRDefault="00686492">
      <w:pPr>
        <w:numPr>
          <w:ilvl w:val="0"/>
          <w:numId w:val="2"/>
        </w:numPr>
        <w:ind w:right="1622" w:hanging="360"/>
      </w:pPr>
      <w:r>
        <w:rPr>
          <w:i/>
        </w:rPr>
        <w:t xml:space="preserve">Communicate </w:t>
      </w:r>
      <w:r>
        <w:t xml:space="preserve">effectively and collaboratively in various media to a range of audiences (e.g. peers, tutors, research community, pupils, parents/carers, allied professionals)  </w:t>
      </w:r>
      <w:r>
        <w:t xml:space="preserve"> </w:t>
      </w:r>
    </w:p>
    <w:p w14:paraId="4A141F28" w14:textId="77777777" w:rsidR="0066649E" w:rsidRDefault="00686492">
      <w:pPr>
        <w:numPr>
          <w:ilvl w:val="0"/>
          <w:numId w:val="2"/>
        </w:numPr>
        <w:ind w:right="1622" w:hanging="360"/>
      </w:pPr>
      <w:r>
        <w:rPr>
          <w:i/>
        </w:rPr>
        <w:t xml:space="preserve">Engage in increasingly critical reflection </w:t>
      </w:r>
      <w:r>
        <w:t xml:space="preserve">towards the improvement or practice and to develop skills of self-evaluation in accord with the GTCS Standard for Provisional Registration.  </w:t>
      </w:r>
      <w:r>
        <w:t xml:space="preserve"> </w:t>
      </w:r>
    </w:p>
    <w:p w14:paraId="00FC100D" w14:textId="77777777" w:rsidR="0066649E" w:rsidRDefault="00686492">
      <w:pPr>
        <w:numPr>
          <w:ilvl w:val="0"/>
          <w:numId w:val="2"/>
        </w:numPr>
        <w:ind w:right="1622" w:hanging="360"/>
      </w:pPr>
      <w:r>
        <w:rPr>
          <w:i/>
        </w:rPr>
        <w:t xml:space="preserve">Demonstrate </w:t>
      </w:r>
      <w:r>
        <w:t xml:space="preserve">originality, creativity, independence, autonomy and accountability in relation to personal and professional practice and development.  </w:t>
      </w:r>
      <w:r>
        <w:t xml:space="preserve"> </w:t>
      </w:r>
    </w:p>
    <w:p w14:paraId="00E683A3" w14:textId="5D611C73" w:rsidR="00190997" w:rsidRDefault="00190997">
      <w:pPr>
        <w:numPr>
          <w:ilvl w:val="0"/>
          <w:numId w:val="2"/>
        </w:numPr>
        <w:ind w:right="1622" w:hanging="360"/>
      </w:pPr>
      <w:r>
        <w:rPr>
          <w:iCs/>
        </w:rPr>
        <w:t>Develop knowledge and understanding of how to teach the curriculum across all year group phases, in particular BGE (S1-S3) and where opportunity permits to become familiar with requirements of teaching Certificate classes in Senior phase.</w:t>
      </w:r>
    </w:p>
    <w:p w14:paraId="610074B3" w14:textId="77777777" w:rsidR="0066649E" w:rsidRDefault="00686492">
      <w:pPr>
        <w:spacing w:after="31" w:line="259" w:lineRule="auto"/>
        <w:ind w:left="2686" w:firstLine="0"/>
      </w:pPr>
      <w:r>
        <w:t xml:space="preserve">  </w:t>
      </w:r>
      <w:r>
        <w:t xml:space="preserve"> </w:t>
      </w:r>
    </w:p>
    <w:p w14:paraId="6989D6C9" w14:textId="77777777" w:rsidR="0066649E" w:rsidRDefault="00686492">
      <w:pPr>
        <w:pStyle w:val="Heading2"/>
        <w:spacing w:after="53"/>
        <w:ind w:left="1963"/>
      </w:pPr>
      <w:r>
        <w:t xml:space="preserve">1.2 Partnership between Local Authorities, Schools and University  </w:t>
      </w:r>
      <w:r>
        <w:rPr>
          <w:color w:val="002060"/>
        </w:rPr>
        <w:t xml:space="preserve"> </w:t>
      </w:r>
    </w:p>
    <w:p w14:paraId="6801C791" w14:textId="77777777" w:rsidR="0066649E" w:rsidRDefault="00686492">
      <w:pPr>
        <w:spacing w:after="0" w:line="259" w:lineRule="auto"/>
        <w:ind w:left="1426" w:firstLine="0"/>
      </w:pPr>
      <w:r>
        <w:rPr>
          <w:b/>
          <w:sz w:val="28"/>
        </w:rPr>
        <w:t xml:space="preserve"> </w:t>
      </w:r>
      <w:r>
        <w:t xml:space="preserve"> </w:t>
      </w:r>
      <w:r>
        <w:t xml:space="preserve"> </w:t>
      </w:r>
    </w:p>
    <w:p w14:paraId="2751EAC2" w14:textId="1E1236A6" w:rsidR="0066649E" w:rsidRDefault="00686492">
      <w:pPr>
        <w:ind w:left="1968" w:right="1622"/>
      </w:pPr>
      <w:r>
        <w:t xml:space="preserve">QMU has established partnerships with the following local authorities: Edinburgh, East Lothian, Midlothian, West Lothian, Scottish Borders and Fife. Educational representatives from these authorities have been closely involved in the design and development of the Education programmes. From 2020-2021 QMU’s partnership with these authorities forms part of the wider Edinburgh Early Phase Partnership </w:t>
      </w:r>
      <w:r w:rsidR="00296B40">
        <w:t>together</w:t>
      </w:r>
      <w:r>
        <w:t xml:space="preserve"> with Napier University and Moray House. Whilst each university will retain its distinctive programme partnership elements, the wider partnership will enable all stakeholders to meet regularly to discuss school experience and partnership related developments including the sharing of good practice with local authority partners.  </w:t>
      </w:r>
      <w:r>
        <w:t xml:space="preserve"> </w:t>
      </w:r>
    </w:p>
    <w:p w14:paraId="0CA7C93B" w14:textId="77777777" w:rsidR="0066649E" w:rsidRDefault="00686492">
      <w:pPr>
        <w:spacing w:after="0" w:line="259" w:lineRule="auto"/>
        <w:ind w:left="1973" w:firstLine="0"/>
      </w:pPr>
      <w:r>
        <w:t xml:space="preserve">  </w:t>
      </w:r>
      <w:r>
        <w:t xml:space="preserve"> </w:t>
      </w:r>
    </w:p>
    <w:p w14:paraId="1BDF8B1E" w14:textId="77777777" w:rsidR="0066649E" w:rsidRDefault="00686492">
      <w:pPr>
        <w:ind w:left="1968" w:right="1622"/>
      </w:pPr>
      <w:r>
        <w:t xml:space="preserve">Here are some of the people involved in supporting students directly and indirectly:  </w:t>
      </w:r>
      <w:r>
        <w:t xml:space="preserve"> </w:t>
      </w:r>
    </w:p>
    <w:p w14:paraId="69E8B797" w14:textId="77777777" w:rsidR="0066649E" w:rsidRDefault="00686492">
      <w:pPr>
        <w:spacing w:after="0" w:line="259" w:lineRule="auto"/>
        <w:ind w:left="1426" w:firstLine="0"/>
      </w:pPr>
      <w:r>
        <w:t xml:space="preserve">  </w:t>
      </w:r>
      <w:r>
        <w:t xml:space="preserve"> </w:t>
      </w:r>
    </w:p>
    <w:tbl>
      <w:tblPr>
        <w:tblStyle w:val="TableGrid"/>
        <w:tblW w:w="9028" w:type="dxa"/>
        <w:tblInd w:w="1990" w:type="dxa"/>
        <w:tblCellMar>
          <w:top w:w="113" w:type="dxa"/>
          <w:left w:w="7" w:type="dxa"/>
          <w:bottom w:w="0" w:type="dxa"/>
          <w:right w:w="18" w:type="dxa"/>
        </w:tblCellMar>
        <w:tblLook w:val="04A0" w:firstRow="1" w:lastRow="0" w:firstColumn="1" w:lastColumn="0" w:noHBand="0" w:noVBand="1"/>
      </w:tblPr>
      <w:tblGrid>
        <w:gridCol w:w="3226"/>
        <w:gridCol w:w="5802"/>
      </w:tblGrid>
      <w:tr w:rsidR="0066649E" w14:paraId="7629B34D" w14:textId="77777777">
        <w:trPr>
          <w:trHeight w:val="1508"/>
        </w:trPr>
        <w:tc>
          <w:tcPr>
            <w:tcW w:w="3226" w:type="dxa"/>
            <w:tcBorders>
              <w:top w:val="single" w:sz="4" w:space="0" w:color="000000"/>
              <w:left w:val="single" w:sz="4" w:space="0" w:color="000000"/>
              <w:bottom w:val="single" w:sz="4" w:space="0" w:color="000000"/>
              <w:right w:val="single" w:sz="4" w:space="0" w:color="000000"/>
            </w:tcBorders>
          </w:tcPr>
          <w:p w14:paraId="1FD816D1" w14:textId="77777777" w:rsidR="0066649E" w:rsidRDefault="00686492">
            <w:pPr>
              <w:spacing w:after="0" w:line="259" w:lineRule="auto"/>
              <w:ind w:left="0" w:firstLine="0"/>
            </w:pPr>
            <w:r>
              <w:rPr>
                <w:b/>
              </w:rPr>
              <w:t xml:space="preserve">Head(s) of Division </w:t>
            </w:r>
            <w:r>
              <w:t xml:space="preserve"> </w:t>
            </w:r>
            <w:r>
              <w:t xml:space="preserve"> </w:t>
            </w:r>
          </w:p>
        </w:tc>
        <w:tc>
          <w:tcPr>
            <w:tcW w:w="5802" w:type="dxa"/>
            <w:tcBorders>
              <w:top w:val="single" w:sz="4" w:space="0" w:color="000000"/>
              <w:left w:val="single" w:sz="4" w:space="0" w:color="000000"/>
              <w:bottom w:val="single" w:sz="4" w:space="0" w:color="000000"/>
              <w:right w:val="single" w:sz="4" w:space="0" w:color="000000"/>
            </w:tcBorders>
          </w:tcPr>
          <w:p w14:paraId="3FF0062D" w14:textId="3BC750A7" w:rsidR="0066649E" w:rsidRDefault="00686492">
            <w:pPr>
              <w:spacing w:after="0" w:line="259" w:lineRule="auto"/>
              <w:ind w:left="444"/>
            </w:pPr>
            <w:r>
              <w:t>Ensures consistency across ITE programmes and represent</w:t>
            </w:r>
            <w:r>
              <w:t xml:space="preserve"> placement matters externally on bodies that discuss national level placement policy (or delegates this appropriately).  </w:t>
            </w:r>
            <w:r>
              <w:t xml:space="preserve"> </w:t>
            </w:r>
          </w:p>
        </w:tc>
      </w:tr>
      <w:tr w:rsidR="0066649E" w14:paraId="224A672F" w14:textId="77777777">
        <w:trPr>
          <w:trHeight w:val="1505"/>
        </w:trPr>
        <w:tc>
          <w:tcPr>
            <w:tcW w:w="3226" w:type="dxa"/>
            <w:tcBorders>
              <w:top w:val="single" w:sz="4" w:space="0" w:color="000000"/>
              <w:left w:val="single" w:sz="4" w:space="0" w:color="000000"/>
              <w:bottom w:val="single" w:sz="4" w:space="0" w:color="000000"/>
              <w:right w:val="single" w:sz="4" w:space="0" w:color="000000"/>
            </w:tcBorders>
          </w:tcPr>
          <w:p w14:paraId="38D091B3" w14:textId="77777777" w:rsidR="0066649E" w:rsidRDefault="00686492">
            <w:pPr>
              <w:spacing w:after="0" w:line="259" w:lineRule="auto"/>
              <w:ind w:left="0" w:firstLine="0"/>
            </w:pPr>
            <w:r>
              <w:rPr>
                <w:b/>
              </w:rPr>
              <w:t xml:space="preserve"> Programme Leader </w:t>
            </w:r>
            <w:r>
              <w:t xml:space="preserve"> </w:t>
            </w:r>
            <w:r>
              <w:t xml:space="preserve"> </w:t>
            </w:r>
          </w:p>
        </w:tc>
        <w:tc>
          <w:tcPr>
            <w:tcW w:w="5802" w:type="dxa"/>
            <w:tcBorders>
              <w:top w:val="single" w:sz="4" w:space="0" w:color="000000"/>
              <w:left w:val="single" w:sz="4" w:space="0" w:color="000000"/>
              <w:bottom w:val="single" w:sz="4" w:space="0" w:color="000000"/>
              <w:right w:val="single" w:sz="4" w:space="0" w:color="000000"/>
            </w:tcBorders>
          </w:tcPr>
          <w:p w14:paraId="34725C44" w14:textId="67FCBF79" w:rsidR="0066649E" w:rsidRDefault="00686492">
            <w:pPr>
              <w:spacing w:after="0" w:line="259" w:lineRule="auto"/>
              <w:ind w:left="555"/>
            </w:pPr>
            <w:r>
              <w:t xml:space="preserve">Leads on the overall academic </w:t>
            </w:r>
            <w:r>
              <w:t xml:space="preserve">programme </w:t>
            </w:r>
            <w:r w:rsidR="00296B40">
              <w:t xml:space="preserve">structure </w:t>
            </w:r>
            <w:r>
              <w:t xml:space="preserve">for the PGDE (Secondary).   </w:t>
            </w:r>
            <w:r>
              <w:t xml:space="preserve"> </w:t>
            </w:r>
          </w:p>
        </w:tc>
      </w:tr>
      <w:tr w:rsidR="00296B40" w14:paraId="2D06A46A" w14:textId="77777777">
        <w:trPr>
          <w:trHeight w:val="1505"/>
        </w:trPr>
        <w:tc>
          <w:tcPr>
            <w:tcW w:w="3226" w:type="dxa"/>
            <w:tcBorders>
              <w:top w:val="single" w:sz="4" w:space="0" w:color="000000"/>
              <w:left w:val="single" w:sz="4" w:space="0" w:color="000000"/>
              <w:bottom w:val="single" w:sz="4" w:space="0" w:color="000000"/>
              <w:right w:val="single" w:sz="4" w:space="0" w:color="000000"/>
            </w:tcBorders>
          </w:tcPr>
          <w:p w14:paraId="1AD60702" w14:textId="3DCDB90B" w:rsidR="00296B40" w:rsidRDefault="00296B40">
            <w:pPr>
              <w:spacing w:after="0" w:line="259" w:lineRule="auto"/>
              <w:ind w:left="0" w:firstLine="0"/>
              <w:rPr>
                <w:b/>
              </w:rPr>
            </w:pPr>
            <w:r>
              <w:rPr>
                <w:b/>
              </w:rPr>
              <w:t>Placement Lead Module Coordinator</w:t>
            </w:r>
          </w:p>
        </w:tc>
        <w:tc>
          <w:tcPr>
            <w:tcW w:w="5802" w:type="dxa"/>
            <w:tcBorders>
              <w:top w:val="single" w:sz="4" w:space="0" w:color="000000"/>
              <w:left w:val="single" w:sz="4" w:space="0" w:color="000000"/>
              <w:bottom w:val="single" w:sz="4" w:space="0" w:color="000000"/>
              <w:right w:val="single" w:sz="4" w:space="0" w:color="000000"/>
            </w:tcBorders>
          </w:tcPr>
          <w:p w14:paraId="1FD7989E" w14:textId="7969F812" w:rsidR="00296B40" w:rsidRDefault="00296B40">
            <w:pPr>
              <w:spacing w:after="0" w:line="259" w:lineRule="auto"/>
              <w:ind w:left="555"/>
            </w:pPr>
            <w:r>
              <w:t>Leads on the overall assessment process and practices and paperwork relating to Placement.</w:t>
            </w:r>
          </w:p>
        </w:tc>
      </w:tr>
      <w:tr w:rsidR="0066649E" w14:paraId="11935293" w14:textId="77777777">
        <w:trPr>
          <w:trHeight w:val="1623"/>
        </w:trPr>
        <w:tc>
          <w:tcPr>
            <w:tcW w:w="3226" w:type="dxa"/>
            <w:tcBorders>
              <w:top w:val="single" w:sz="4" w:space="0" w:color="000000"/>
              <w:left w:val="single" w:sz="4" w:space="0" w:color="000000"/>
              <w:bottom w:val="single" w:sz="4" w:space="0" w:color="000000"/>
              <w:right w:val="single" w:sz="4" w:space="0" w:color="000000"/>
            </w:tcBorders>
            <w:vAlign w:val="center"/>
          </w:tcPr>
          <w:p w14:paraId="1B653EAF" w14:textId="77777777" w:rsidR="0066649E" w:rsidRDefault="00686492">
            <w:pPr>
              <w:spacing w:after="0" w:line="259" w:lineRule="auto"/>
              <w:ind w:left="110" w:firstLine="0"/>
            </w:pPr>
            <w:r>
              <w:rPr>
                <w:b/>
              </w:rPr>
              <w:t xml:space="preserve">University Based Educator </w:t>
            </w:r>
            <w:r>
              <w:t xml:space="preserve"> </w:t>
            </w:r>
            <w:r>
              <w:t xml:space="preserve"> </w:t>
            </w:r>
          </w:p>
          <w:p w14:paraId="1622736D" w14:textId="77777777" w:rsidR="0066649E" w:rsidRDefault="00686492">
            <w:pPr>
              <w:spacing w:after="0" w:line="259" w:lineRule="auto"/>
              <w:ind w:left="110" w:firstLine="0"/>
            </w:pPr>
            <w:r>
              <w:rPr>
                <w:b/>
              </w:rPr>
              <w:t xml:space="preserve">(UBE) </w:t>
            </w:r>
            <w:r>
              <w:t xml:space="preserve"> </w:t>
            </w:r>
            <w:r>
              <w:t xml:space="preserve"> </w:t>
            </w:r>
          </w:p>
          <w:p w14:paraId="42B2EABF" w14:textId="77777777" w:rsidR="0066649E" w:rsidRDefault="00686492">
            <w:pPr>
              <w:spacing w:after="0" w:line="259" w:lineRule="auto"/>
              <w:ind w:left="110" w:firstLine="0"/>
            </w:pPr>
            <w:r>
              <w:rPr>
                <w:b/>
              </w:rPr>
              <w:t xml:space="preserve"> </w:t>
            </w:r>
            <w:r>
              <w:t xml:space="preserve"> </w:t>
            </w:r>
            <w:r>
              <w:t xml:space="preserve"> </w:t>
            </w:r>
          </w:p>
          <w:p w14:paraId="64E48C88" w14:textId="77777777" w:rsidR="0066649E" w:rsidRDefault="00686492">
            <w:pPr>
              <w:spacing w:after="0" w:line="259" w:lineRule="auto"/>
              <w:ind w:left="110" w:firstLine="0"/>
            </w:pPr>
            <w:r>
              <w:rPr>
                <w:b/>
              </w:rPr>
              <w:t xml:space="preserve"> </w:t>
            </w:r>
            <w:r>
              <w:t xml:space="preserve"> </w:t>
            </w:r>
            <w:r>
              <w:t xml:space="preserve"> </w:t>
            </w:r>
          </w:p>
          <w:p w14:paraId="2EF033DF" w14:textId="77777777" w:rsidR="0066649E" w:rsidRDefault="00686492">
            <w:pPr>
              <w:spacing w:after="0" w:line="259" w:lineRule="auto"/>
              <w:ind w:left="110" w:firstLine="0"/>
            </w:pPr>
            <w:r>
              <w:rPr>
                <w:b/>
              </w:rPr>
              <w:t xml:space="preserve"> </w:t>
            </w:r>
            <w:r>
              <w:t xml:space="preserve"> </w:t>
            </w:r>
            <w:r>
              <w:t xml:space="preserve"> </w:t>
            </w:r>
          </w:p>
        </w:tc>
        <w:tc>
          <w:tcPr>
            <w:tcW w:w="5802" w:type="dxa"/>
            <w:tcBorders>
              <w:top w:val="single" w:sz="4" w:space="0" w:color="000000"/>
              <w:left w:val="single" w:sz="4" w:space="0" w:color="000000"/>
              <w:bottom w:val="single" w:sz="4" w:space="0" w:color="000000"/>
              <w:right w:val="single" w:sz="4" w:space="0" w:color="000000"/>
            </w:tcBorders>
          </w:tcPr>
          <w:p w14:paraId="5002AC28" w14:textId="360E1F35" w:rsidR="0066649E" w:rsidRDefault="00686492">
            <w:pPr>
              <w:spacing w:after="0" w:line="259" w:lineRule="auto"/>
              <w:ind w:left="101" w:right="183" w:firstLine="0"/>
              <w:jc w:val="both"/>
            </w:pPr>
            <w:r>
              <w:t xml:space="preserve">An academic member of staff who acts as </w:t>
            </w:r>
            <w:r w:rsidR="00296B40">
              <w:t>the mentor</w:t>
            </w:r>
            <w:r>
              <w:t xml:space="preserve"> </w:t>
            </w:r>
            <w:r>
              <w:t xml:space="preserve">for a group of students and </w:t>
            </w:r>
            <w:r w:rsidR="00296B40">
              <w:t xml:space="preserve">as lead contact with </w:t>
            </w:r>
            <w:r>
              <w:t xml:space="preserve">their SBE throughout a placement. The UBE is </w:t>
            </w:r>
            <w:r>
              <w:t>responsible for coordinating and carrying out the Joint Observation visits</w:t>
            </w:r>
            <w:r w:rsidR="00296B40">
              <w:t xml:space="preserve"> and for providing support to the SBE including the writing of the Final School Assessment Report</w:t>
            </w:r>
            <w:r>
              <w:t xml:space="preserve">.   </w:t>
            </w:r>
          </w:p>
        </w:tc>
      </w:tr>
      <w:tr w:rsidR="0066649E" w14:paraId="44DA3867" w14:textId="77777777">
        <w:trPr>
          <w:trHeight w:val="1510"/>
        </w:trPr>
        <w:tc>
          <w:tcPr>
            <w:tcW w:w="3226" w:type="dxa"/>
            <w:tcBorders>
              <w:top w:val="single" w:sz="4" w:space="0" w:color="000000"/>
              <w:left w:val="single" w:sz="4" w:space="0" w:color="000000"/>
              <w:bottom w:val="single" w:sz="4" w:space="0" w:color="000000"/>
              <w:right w:val="single" w:sz="4" w:space="0" w:color="000000"/>
            </w:tcBorders>
          </w:tcPr>
          <w:p w14:paraId="5BD39549" w14:textId="77777777" w:rsidR="0066649E" w:rsidRDefault="00686492">
            <w:pPr>
              <w:spacing w:after="0" w:line="259" w:lineRule="auto"/>
              <w:ind w:left="110" w:firstLine="0"/>
            </w:pPr>
            <w:r>
              <w:rPr>
                <w:b/>
              </w:rPr>
              <w:t xml:space="preserve">Placement &amp; Partnership </w:t>
            </w:r>
            <w:r>
              <w:t xml:space="preserve"> </w:t>
            </w:r>
          </w:p>
          <w:p w14:paraId="5F130116" w14:textId="77777777" w:rsidR="0066649E" w:rsidRDefault="00686492">
            <w:pPr>
              <w:spacing w:after="0" w:line="259" w:lineRule="auto"/>
              <w:ind w:left="110" w:firstLine="0"/>
            </w:pPr>
            <w:r>
              <w:rPr>
                <w:b/>
              </w:rPr>
              <w:t xml:space="preserve">Officer </w:t>
            </w:r>
            <w:r>
              <w:t xml:space="preserve"> </w:t>
            </w:r>
            <w:r>
              <w:t xml:space="preserve"> </w:t>
            </w:r>
          </w:p>
        </w:tc>
        <w:tc>
          <w:tcPr>
            <w:tcW w:w="5802" w:type="dxa"/>
            <w:tcBorders>
              <w:top w:val="single" w:sz="4" w:space="0" w:color="000000"/>
              <w:left w:val="single" w:sz="4" w:space="0" w:color="000000"/>
              <w:bottom w:val="single" w:sz="4" w:space="0" w:color="000000"/>
              <w:right w:val="single" w:sz="4" w:space="0" w:color="000000"/>
            </w:tcBorders>
          </w:tcPr>
          <w:p w14:paraId="771D9496" w14:textId="48DAD499" w:rsidR="0066649E" w:rsidRDefault="00686492">
            <w:pPr>
              <w:spacing w:after="0" w:line="259" w:lineRule="auto"/>
              <w:ind w:left="101" w:right="15" w:firstLine="0"/>
            </w:pPr>
            <w:r>
              <w:t xml:space="preserve">The administrator who co-ordinates </w:t>
            </w:r>
            <w:proofErr w:type="gramStart"/>
            <w:r>
              <w:t xml:space="preserve">all </w:t>
            </w:r>
            <w:r w:rsidR="00296B40">
              <w:t>of</w:t>
            </w:r>
            <w:proofErr w:type="gramEnd"/>
            <w:r w:rsidR="00296B40">
              <w:t xml:space="preserve"> </w:t>
            </w:r>
            <w:r>
              <w:t xml:space="preserve">the operational aspects of placement across specific </w:t>
            </w:r>
            <w:r w:rsidR="00296B40">
              <w:t xml:space="preserve">local authorities and </w:t>
            </w:r>
            <w:r>
              <w:t xml:space="preserve">schools, </w:t>
            </w:r>
            <w:r w:rsidR="00296B40">
              <w:t>including</w:t>
            </w:r>
            <w:r>
              <w:t xml:space="preserve"> placement matching, communicating </w:t>
            </w:r>
            <w:r w:rsidR="00296B40">
              <w:t xml:space="preserve">placement allocations </w:t>
            </w:r>
            <w:r>
              <w:t xml:space="preserve">to students </w:t>
            </w:r>
            <w:r>
              <w:t xml:space="preserve">and overseeing the </w:t>
            </w:r>
            <w:r w:rsidR="00296B40">
              <w:t>administration of attendance</w:t>
            </w:r>
            <w:r>
              <w:t xml:space="preserve"> issues arising from placement.  </w:t>
            </w:r>
            <w:r>
              <w:t xml:space="preserve"> </w:t>
            </w:r>
          </w:p>
        </w:tc>
      </w:tr>
      <w:tr w:rsidR="0066649E" w14:paraId="5B80D83A" w14:textId="77777777">
        <w:trPr>
          <w:trHeight w:val="2004"/>
        </w:trPr>
        <w:tc>
          <w:tcPr>
            <w:tcW w:w="3226" w:type="dxa"/>
            <w:tcBorders>
              <w:top w:val="single" w:sz="4" w:space="0" w:color="000000"/>
              <w:left w:val="single" w:sz="4" w:space="0" w:color="000000"/>
              <w:bottom w:val="single" w:sz="4" w:space="0" w:color="000000"/>
              <w:right w:val="single" w:sz="4" w:space="0" w:color="000000"/>
            </w:tcBorders>
          </w:tcPr>
          <w:p w14:paraId="02B28F47" w14:textId="77777777" w:rsidR="0066649E" w:rsidRDefault="00686492">
            <w:pPr>
              <w:spacing w:after="0" w:line="259" w:lineRule="auto"/>
              <w:ind w:left="110" w:firstLine="0"/>
            </w:pPr>
            <w:r>
              <w:rPr>
                <w:b/>
              </w:rPr>
              <w:t xml:space="preserve">School Based Educator </w:t>
            </w:r>
            <w:r>
              <w:t xml:space="preserve"> </w:t>
            </w:r>
          </w:p>
          <w:p w14:paraId="172F51B0" w14:textId="77777777" w:rsidR="0066649E" w:rsidRDefault="00686492">
            <w:pPr>
              <w:spacing w:after="0" w:line="259" w:lineRule="auto"/>
              <w:ind w:left="110" w:firstLine="0"/>
            </w:pPr>
            <w:r>
              <w:rPr>
                <w:b/>
              </w:rPr>
              <w:t xml:space="preserve">(SBE) </w:t>
            </w:r>
            <w:r>
              <w:t xml:space="preserve"> </w:t>
            </w:r>
            <w:r>
              <w:t xml:space="preserve"> </w:t>
            </w:r>
          </w:p>
        </w:tc>
        <w:tc>
          <w:tcPr>
            <w:tcW w:w="5802" w:type="dxa"/>
            <w:tcBorders>
              <w:top w:val="single" w:sz="4" w:space="0" w:color="000000"/>
              <w:left w:val="single" w:sz="4" w:space="0" w:color="000000"/>
              <w:bottom w:val="single" w:sz="4" w:space="0" w:color="000000"/>
              <w:right w:val="single" w:sz="4" w:space="0" w:color="000000"/>
            </w:tcBorders>
          </w:tcPr>
          <w:p w14:paraId="0D5D9DF1" w14:textId="77777777" w:rsidR="0066649E" w:rsidRDefault="00686492">
            <w:pPr>
              <w:spacing w:after="0" w:line="259" w:lineRule="auto"/>
              <w:ind w:left="101" w:firstLine="0"/>
            </w:pPr>
            <w:r>
              <w:t xml:space="preserve">The person facilitating students’ learning whilst they are on placement. The School Based Educator is a class teacher or Curriculum Leader who is jointly responsible with the University for the assessed placement outcome and who acts as a professional guide and mentor to students, coordinating feedback from class teachers to enable the student to focus on clear and specific targets. </w:t>
            </w:r>
            <w:r>
              <w:t xml:space="preserve"> </w:t>
            </w:r>
          </w:p>
        </w:tc>
      </w:tr>
      <w:tr w:rsidR="0066649E" w14:paraId="02A470F3" w14:textId="77777777">
        <w:trPr>
          <w:trHeight w:val="696"/>
        </w:trPr>
        <w:tc>
          <w:tcPr>
            <w:tcW w:w="3226" w:type="dxa"/>
            <w:tcBorders>
              <w:top w:val="single" w:sz="4" w:space="0" w:color="000000"/>
              <w:left w:val="single" w:sz="4" w:space="0" w:color="000000"/>
              <w:bottom w:val="single" w:sz="4" w:space="0" w:color="000000"/>
              <w:right w:val="single" w:sz="4" w:space="0" w:color="000000"/>
            </w:tcBorders>
          </w:tcPr>
          <w:p w14:paraId="78F41351" w14:textId="77777777" w:rsidR="0066649E" w:rsidRDefault="00686492">
            <w:pPr>
              <w:spacing w:after="0" w:line="259" w:lineRule="auto"/>
              <w:ind w:left="110" w:firstLine="0"/>
            </w:pPr>
            <w:r>
              <w:rPr>
                <w:b/>
              </w:rPr>
              <w:t xml:space="preserve">Student  </w:t>
            </w:r>
            <w:r>
              <w:t xml:space="preserve"> </w:t>
            </w:r>
            <w:r>
              <w:t xml:space="preserve"> </w:t>
            </w:r>
          </w:p>
        </w:tc>
        <w:tc>
          <w:tcPr>
            <w:tcW w:w="5802" w:type="dxa"/>
            <w:tcBorders>
              <w:top w:val="single" w:sz="4" w:space="0" w:color="000000"/>
              <w:left w:val="single" w:sz="4" w:space="0" w:color="000000"/>
              <w:bottom w:val="single" w:sz="4" w:space="0" w:color="000000"/>
              <w:right w:val="single" w:sz="4" w:space="0" w:color="000000"/>
            </w:tcBorders>
          </w:tcPr>
          <w:p w14:paraId="4695F9FE" w14:textId="6A6145F6" w:rsidR="0066649E" w:rsidRDefault="00686492">
            <w:pPr>
              <w:spacing w:after="0" w:line="259" w:lineRule="auto"/>
              <w:ind w:left="101" w:firstLine="0"/>
            </w:pPr>
            <w:r>
              <w:t xml:space="preserve">The enrolled student </w:t>
            </w:r>
            <w:r w:rsidR="00296B40">
              <w:t xml:space="preserve">teacher </w:t>
            </w:r>
            <w:r>
              <w:t xml:space="preserve">on the ITE </w:t>
            </w:r>
            <w:r w:rsidR="00296B40">
              <w:t>(Secondary) P</w:t>
            </w:r>
            <w:r>
              <w:t xml:space="preserve">rogramme.  </w:t>
            </w:r>
            <w:r>
              <w:t xml:space="preserve"> </w:t>
            </w:r>
          </w:p>
        </w:tc>
      </w:tr>
      <w:tr w:rsidR="0066649E" w14:paraId="1F8B666E" w14:textId="77777777">
        <w:trPr>
          <w:trHeight w:val="689"/>
        </w:trPr>
        <w:tc>
          <w:tcPr>
            <w:tcW w:w="3226" w:type="dxa"/>
            <w:tcBorders>
              <w:top w:val="single" w:sz="4" w:space="0" w:color="000000"/>
              <w:left w:val="single" w:sz="4" w:space="0" w:color="000000"/>
              <w:bottom w:val="single" w:sz="4" w:space="0" w:color="000000"/>
              <w:right w:val="single" w:sz="4" w:space="0" w:color="000000"/>
            </w:tcBorders>
          </w:tcPr>
          <w:p w14:paraId="798DCE6D" w14:textId="715EC532" w:rsidR="0066649E" w:rsidRDefault="00296B40">
            <w:pPr>
              <w:spacing w:after="0" w:line="259" w:lineRule="auto"/>
              <w:ind w:left="10" w:firstLine="0"/>
            </w:pPr>
            <w:r>
              <w:rPr>
                <w:b/>
              </w:rPr>
              <w:t xml:space="preserve"> </w:t>
            </w:r>
            <w:r w:rsidR="00686492">
              <w:rPr>
                <w:b/>
              </w:rPr>
              <w:t xml:space="preserve">Pupil/s </w:t>
            </w:r>
            <w:r w:rsidR="00686492">
              <w:t xml:space="preserve"> </w:t>
            </w:r>
            <w:r w:rsidR="00686492">
              <w:t xml:space="preserve"> </w:t>
            </w:r>
          </w:p>
        </w:tc>
        <w:tc>
          <w:tcPr>
            <w:tcW w:w="5802" w:type="dxa"/>
            <w:tcBorders>
              <w:top w:val="single" w:sz="4" w:space="0" w:color="000000"/>
              <w:left w:val="single" w:sz="4" w:space="0" w:color="000000"/>
              <w:bottom w:val="single" w:sz="4" w:space="0" w:color="000000"/>
              <w:right w:val="single" w:sz="4" w:space="0" w:color="000000"/>
            </w:tcBorders>
          </w:tcPr>
          <w:p w14:paraId="5035159F" w14:textId="77777777" w:rsidR="0066649E" w:rsidRDefault="00686492">
            <w:pPr>
              <w:spacing w:after="0" w:line="259" w:lineRule="auto"/>
              <w:ind w:left="0" w:firstLine="0"/>
            </w:pPr>
            <w:r>
              <w:t xml:space="preserve">Young people in schools (learners).  </w:t>
            </w:r>
            <w:r>
              <w:t xml:space="preserve"> </w:t>
            </w:r>
          </w:p>
        </w:tc>
      </w:tr>
    </w:tbl>
    <w:p w14:paraId="41E5527E" w14:textId="77777777" w:rsidR="0066649E" w:rsidRDefault="00686492">
      <w:pPr>
        <w:spacing w:after="0" w:line="259" w:lineRule="auto"/>
        <w:ind w:left="1973" w:firstLine="0"/>
      </w:pPr>
      <w:r>
        <w:t xml:space="preserve">  </w:t>
      </w:r>
      <w:r>
        <w:t xml:space="preserve"> </w:t>
      </w:r>
    </w:p>
    <w:p w14:paraId="159A7F06" w14:textId="77777777" w:rsidR="0066649E" w:rsidRDefault="00686492">
      <w:pPr>
        <w:spacing w:after="235" w:line="259" w:lineRule="auto"/>
        <w:ind w:left="1952" w:firstLine="0"/>
      </w:pPr>
      <w:r>
        <w:t xml:space="preserve">  </w:t>
      </w:r>
      <w:r>
        <w:t xml:space="preserve"> </w:t>
      </w:r>
    </w:p>
    <w:p w14:paraId="6307B516" w14:textId="77777777" w:rsidR="0066649E" w:rsidRDefault="00686492">
      <w:pPr>
        <w:pStyle w:val="Heading2"/>
        <w:ind w:left="1963"/>
      </w:pPr>
      <w:r>
        <w:t>1.3 The GTCS Standard for Provisional Registration (SPR</w:t>
      </w:r>
      <w:r>
        <w:rPr>
          <w:sz w:val="28"/>
        </w:rPr>
        <w:t xml:space="preserve">)  </w:t>
      </w:r>
      <w:r>
        <w:t xml:space="preserve"> </w:t>
      </w:r>
      <w:r>
        <w:rPr>
          <w:color w:val="002060"/>
        </w:rPr>
        <w:t xml:space="preserve"> </w:t>
      </w:r>
    </w:p>
    <w:p w14:paraId="39BAF7C4" w14:textId="77777777" w:rsidR="0066649E" w:rsidRDefault="00686492">
      <w:pPr>
        <w:spacing w:after="20" w:line="259" w:lineRule="auto"/>
        <w:ind w:left="1956" w:firstLine="0"/>
      </w:pPr>
      <w:r>
        <w:rPr>
          <w:rFonts w:ascii="Calibri" w:eastAsia="Calibri" w:hAnsi="Calibri" w:cs="Calibri"/>
        </w:rPr>
        <w:t xml:space="preserve"> </w:t>
      </w:r>
      <w:r>
        <w:t xml:space="preserve"> </w:t>
      </w:r>
      <w:r>
        <w:t xml:space="preserve"> </w:t>
      </w:r>
    </w:p>
    <w:p w14:paraId="54BFEDD2" w14:textId="77777777" w:rsidR="0066649E" w:rsidRDefault="00686492">
      <w:pPr>
        <w:spacing w:after="39" w:line="253" w:lineRule="auto"/>
        <w:ind w:left="1968" w:right="537"/>
      </w:pPr>
      <w:r>
        <w:t xml:space="preserve">The GTCS Standard for Provisional Registration (SPR) (2021) can be found here:  </w:t>
      </w:r>
      <w:hyperlink r:id="rId49">
        <w:r>
          <w:rPr>
            <w:u w:val="single" w:color="0563C1"/>
          </w:rPr>
          <w:t>https://www.gtcs.org.uk/</w:t>
        </w:r>
      </w:hyperlink>
      <w:hyperlink r:id="rId50">
        <w:r>
          <w:rPr>
            <w:u w:val="single" w:color="0563C1"/>
          </w:rPr>
          <w:t>w</w:t>
        </w:r>
      </w:hyperlink>
      <w:hyperlink r:id="rId51">
        <w:r>
          <w:rPr>
            <w:u w:val="single" w:color="0563C1"/>
          </w:rPr>
          <w:t>p</w:t>
        </w:r>
      </w:hyperlink>
      <w:hyperlink r:id="rId52">
        <w:r>
          <w:rPr>
            <w:u w:val="single" w:color="0563C1"/>
          </w:rPr>
          <w:t>-</w:t>
        </w:r>
      </w:hyperlink>
      <w:hyperlink r:id="rId53">
        <w:r>
          <w:rPr>
            <w:u w:val="single" w:color="0563C1"/>
          </w:rPr>
          <w:t>content/upl</w:t>
        </w:r>
        <w:r>
          <w:rPr>
            <w:u w:val="single" w:color="0563C1"/>
          </w:rPr>
          <w:t>o</w:t>
        </w:r>
        <w:r>
          <w:rPr>
            <w:u w:val="single" w:color="0563C1"/>
          </w:rPr>
          <w:t>ads/2021/09/standa</w:t>
        </w:r>
      </w:hyperlink>
      <w:hyperlink r:id="rId54">
        <w:r>
          <w:rPr>
            <w:u w:val="single" w:color="0563C1"/>
          </w:rPr>
          <w:t>r</w:t>
        </w:r>
      </w:hyperlink>
      <w:hyperlink r:id="rId55">
        <w:r>
          <w:rPr>
            <w:u w:val="single" w:color="0563C1"/>
          </w:rPr>
          <w:t>d</w:t>
        </w:r>
      </w:hyperlink>
      <w:hyperlink r:id="rId56">
        <w:r>
          <w:rPr>
            <w:u w:val="single" w:color="0563C1"/>
          </w:rPr>
          <w:t>-</w:t>
        </w:r>
      </w:hyperlink>
      <w:hyperlink r:id="rId57">
        <w:r>
          <w:rPr>
            <w:u w:val="single" w:color="0563C1"/>
          </w:rPr>
          <w:t>f</w:t>
        </w:r>
      </w:hyperlink>
      <w:hyperlink r:id="rId58">
        <w:r>
          <w:rPr>
            <w:u w:val="single" w:color="0563C1"/>
          </w:rPr>
          <w:t>o</w:t>
        </w:r>
      </w:hyperlink>
      <w:hyperlink r:id="rId59">
        <w:r>
          <w:rPr>
            <w:u w:val="single" w:color="0563C1"/>
          </w:rPr>
          <w:t>r</w:t>
        </w:r>
      </w:hyperlink>
      <w:hyperlink r:id="rId60">
        <w:r>
          <w:rPr>
            <w:u w:val="single" w:color="0563C1"/>
          </w:rPr>
          <w:t>-</w:t>
        </w:r>
      </w:hyperlink>
      <w:hyperlink r:id="rId61">
        <w:r>
          <w:t xml:space="preserve"> </w:t>
        </w:r>
      </w:hyperlink>
      <w:hyperlink r:id="rId62">
        <w:r>
          <w:rPr>
            <w:u w:val="single" w:color="0563C1"/>
          </w:rPr>
          <w:t>provision</w:t>
        </w:r>
      </w:hyperlink>
      <w:hyperlink r:id="rId63">
        <w:r>
          <w:rPr>
            <w:u w:val="single" w:color="0563C1"/>
          </w:rPr>
          <w:t>alregistration.p</w:t>
        </w:r>
      </w:hyperlink>
      <w:hyperlink r:id="rId64">
        <w:r>
          <w:rPr>
            <w:u w:val="single" w:color="0563C1"/>
          </w:rPr>
          <w:t>d</w:t>
        </w:r>
      </w:hyperlink>
      <w:hyperlink r:id="rId65">
        <w:r>
          <w:rPr>
            <w:u w:val="single" w:color="0563C1"/>
          </w:rPr>
          <w:t>f</w:t>
        </w:r>
      </w:hyperlink>
      <w:hyperlink r:id="rId66">
        <w:r>
          <w:rPr>
            <w:rFonts w:ascii="Calibri" w:eastAsia="Calibri" w:hAnsi="Calibri" w:cs="Calibri"/>
          </w:rPr>
          <w:t xml:space="preserve"> </w:t>
        </w:r>
      </w:hyperlink>
      <w:hyperlink r:id="rId67">
        <w:r>
          <w:t xml:space="preserve"> </w:t>
        </w:r>
      </w:hyperlink>
      <w:hyperlink r:id="rId68">
        <w:r>
          <w:t xml:space="preserve"> </w:t>
        </w:r>
      </w:hyperlink>
    </w:p>
    <w:p w14:paraId="62138666" w14:textId="77777777" w:rsidR="0066649E" w:rsidRDefault="00686492">
      <w:pPr>
        <w:spacing w:after="40" w:line="259" w:lineRule="auto"/>
        <w:ind w:left="1956" w:firstLine="0"/>
      </w:pPr>
      <w:r>
        <w:rPr>
          <w:b/>
        </w:rPr>
        <w:t xml:space="preserve"> </w:t>
      </w:r>
      <w:r>
        <w:t xml:space="preserve"> </w:t>
      </w:r>
      <w:r>
        <w:t xml:space="preserve"> </w:t>
      </w:r>
    </w:p>
    <w:p w14:paraId="1236AFC2" w14:textId="3F289C21" w:rsidR="00296B40" w:rsidRDefault="00686492" w:rsidP="00296B40">
      <w:pPr>
        <w:spacing w:after="49" w:line="258" w:lineRule="auto"/>
        <w:ind w:left="1932"/>
      </w:pPr>
      <w:r>
        <w:rPr>
          <w:b/>
        </w:rPr>
        <w:t xml:space="preserve">Student Teacher </w:t>
      </w:r>
      <w:r w:rsidR="00296B40" w:rsidRPr="00296B40">
        <w:rPr>
          <w:b/>
          <w:i/>
          <w:iCs/>
        </w:rPr>
        <w:t>Code of Conduct</w:t>
      </w:r>
      <w:r w:rsidR="00296B40">
        <w:rPr>
          <w:b/>
        </w:rPr>
        <w:t xml:space="preserve"> </w:t>
      </w:r>
      <w:hyperlink r:id="rId69">
        <w:r w:rsidR="00296B40">
          <w:t>p</w:t>
        </w:r>
      </w:hyperlink>
      <w:r w:rsidR="00296B40">
        <w:t xml:space="preserve">rovides direction for </w:t>
      </w:r>
      <w:r w:rsidR="00296B40">
        <w:t>placement</w:t>
      </w:r>
      <w:r w:rsidR="00296B40">
        <w:t xml:space="preserve"> practice experience.   </w:t>
      </w:r>
    </w:p>
    <w:p w14:paraId="39350869" w14:textId="570167F0" w:rsidR="00296B40" w:rsidRDefault="00296B40">
      <w:pPr>
        <w:spacing w:after="49" w:line="258" w:lineRule="auto"/>
        <w:ind w:left="1932"/>
        <w:rPr>
          <w:b/>
        </w:rPr>
      </w:pPr>
    </w:p>
    <w:p w14:paraId="475D79E6" w14:textId="2F50B65E" w:rsidR="00296B40" w:rsidRDefault="00296B40">
      <w:pPr>
        <w:spacing w:after="49" w:line="258" w:lineRule="auto"/>
        <w:ind w:left="1932"/>
        <w:rPr>
          <w:b/>
        </w:rPr>
      </w:pPr>
      <w:hyperlink r:id="rId70" w:history="1">
        <w:r w:rsidRPr="00AB0915">
          <w:rPr>
            <w:rStyle w:val="Hyperlink"/>
            <w:b/>
          </w:rPr>
          <w:t>https://www.gtcs.org.uk/join-the-register/student-teachers/student-teacher-code</w:t>
        </w:r>
      </w:hyperlink>
    </w:p>
    <w:p w14:paraId="111DD7FF" w14:textId="77777777" w:rsidR="00296B40" w:rsidRDefault="00296B40">
      <w:pPr>
        <w:spacing w:after="49" w:line="258" w:lineRule="auto"/>
        <w:ind w:left="1932"/>
      </w:pPr>
    </w:p>
    <w:p w14:paraId="0BE896FD" w14:textId="77777777" w:rsidR="0066649E" w:rsidRDefault="00686492">
      <w:pPr>
        <w:spacing w:after="0" w:line="259" w:lineRule="auto"/>
        <w:ind w:left="1426" w:firstLine="0"/>
      </w:pPr>
      <w:r>
        <w:t xml:space="preserve">  </w:t>
      </w:r>
      <w:r>
        <w:t xml:space="preserve"> </w:t>
      </w:r>
    </w:p>
    <w:p w14:paraId="74F5250C" w14:textId="4DAAB7D9" w:rsidR="0066649E" w:rsidRDefault="00686492">
      <w:pPr>
        <w:ind w:left="1968" w:right="1622"/>
      </w:pPr>
      <w:r>
        <w:t>The ITE year is the first year of two</w:t>
      </w:r>
      <w:r w:rsidR="00296B40">
        <w:t xml:space="preserve"> years</w:t>
      </w:r>
      <w:r>
        <w:t xml:space="preserve"> in the student’s practical learning to teach context.  Year two is the probationary year.  The GTCS have a dedicated site for students with added support and advice specifically tailored to support students through the provisional registration process and their probationary service, whether it is via the Teacher Induction Scheme (TIS) or the Flexible Route. See: </w:t>
      </w:r>
      <w:r>
        <w:t xml:space="preserve"> </w:t>
      </w:r>
    </w:p>
    <w:p w14:paraId="7B9B45F3" w14:textId="77777777" w:rsidR="0066649E" w:rsidRDefault="00686492">
      <w:pPr>
        <w:spacing w:after="0" w:line="259" w:lineRule="auto"/>
        <w:ind w:left="1959"/>
      </w:pPr>
      <w:hyperlink r:id="rId71">
        <w:r>
          <w:rPr>
            <w:u w:val="single" w:color="954F72"/>
          </w:rPr>
          <w:t>https://www.gtcs.org.uk/probation</w:t>
        </w:r>
      </w:hyperlink>
      <w:hyperlink r:id="rId72">
        <w:r>
          <w:rPr>
            <w:u w:val="single" w:color="954F72"/>
          </w:rPr>
          <w:t>erteacher</w:t>
        </w:r>
      </w:hyperlink>
      <w:hyperlink r:id="rId73">
        <w:r>
          <w:rPr>
            <w:u w:val="single" w:color="954F72"/>
          </w:rPr>
          <w:t>s</w:t>
        </w:r>
      </w:hyperlink>
      <w:hyperlink r:id="rId74">
        <w:r>
          <w:rPr>
            <w:u w:val="single" w:color="954F72"/>
          </w:rPr>
          <w:t>/</w:t>
        </w:r>
      </w:hyperlink>
      <w:hyperlink r:id="rId75">
        <w:r>
          <w:t xml:space="preserve">   </w:t>
        </w:r>
      </w:hyperlink>
      <w:r>
        <w:t xml:space="preserve"> </w:t>
      </w:r>
    </w:p>
    <w:p w14:paraId="0ED78094" w14:textId="77777777" w:rsidR="0066649E" w:rsidRDefault="00686492">
      <w:pPr>
        <w:spacing w:after="0" w:line="259" w:lineRule="auto"/>
        <w:ind w:left="1426" w:firstLine="0"/>
      </w:pPr>
      <w:r>
        <w:t xml:space="preserve">  </w:t>
      </w:r>
      <w:r>
        <w:t xml:space="preserve"> </w:t>
      </w:r>
    </w:p>
    <w:p w14:paraId="7C6C66A2" w14:textId="0FD5BBBA" w:rsidR="0066649E" w:rsidRDefault="00686492">
      <w:pPr>
        <w:ind w:left="1968" w:right="1622"/>
      </w:pPr>
      <w:r>
        <w:t xml:space="preserve">Based on the </w:t>
      </w:r>
      <w:r w:rsidR="00E36A76">
        <w:t xml:space="preserve">GTCS </w:t>
      </w:r>
      <w:r>
        <w:t xml:space="preserve">Standards, students are required to use a series of self-evaluative tools on placement to keep a record of their </w:t>
      </w:r>
      <w:r w:rsidR="00E36A76">
        <w:t xml:space="preserve">professional progress </w:t>
      </w:r>
      <w:r>
        <w:t>and to record key moments of learning that have been insightful, detailing what went well and what can be improved. As part of this learning students ought to self-assess against the GTCS Standards either through a Weekly Evaluation</w:t>
      </w:r>
      <w:r w:rsidR="00E36A76">
        <w:t xml:space="preserve"> (sometimes referred to as The Weekly Review)</w:t>
      </w:r>
      <w:r>
        <w:t xml:space="preserve"> conversation with their SBE or within the ‘My-SPR’ focus </w:t>
      </w:r>
      <w:r w:rsidR="00E36A76">
        <w:t xml:space="preserve">section </w:t>
      </w:r>
      <w:r>
        <w:t>of their e-portfolios</w:t>
      </w:r>
      <w:r w:rsidR="00E36A76">
        <w:t xml:space="preserve"> known as</w:t>
      </w:r>
      <w:r>
        <w:t xml:space="preserve"> ‘Pebble-pad’.   UBEs access students’ digital e-portfolios to monitor their placement work.  </w:t>
      </w:r>
      <w:r>
        <w:t xml:space="preserve"> </w:t>
      </w:r>
    </w:p>
    <w:p w14:paraId="65AA4FE2" w14:textId="77777777" w:rsidR="0066649E" w:rsidRDefault="00686492">
      <w:pPr>
        <w:spacing w:after="0" w:line="259" w:lineRule="auto"/>
        <w:ind w:left="1966" w:firstLine="0"/>
      </w:pPr>
      <w:r>
        <w:t xml:space="preserve">  </w:t>
      </w:r>
      <w:r>
        <w:t xml:space="preserve"> </w:t>
      </w:r>
    </w:p>
    <w:p w14:paraId="51C774D5" w14:textId="38689283" w:rsidR="0066649E" w:rsidRDefault="00686492">
      <w:pPr>
        <w:ind w:left="1968" w:right="1622"/>
      </w:pPr>
      <w:r>
        <w:t xml:space="preserve">The GTCS Standard for Provisional Registration (SPR) and the Student Teacher Code  provide direction for programme-related practice experience. Working together with, and being guided by, the School Based-Educator, it is expected that students will take account of these outcomes and will consider ways in which they can meet the requirements of the SPR.  By the end of the first School Placement, it is expected that 6 out of 8 of the SPR Criteria on the Final Report Form should be achieved, </w:t>
      </w:r>
      <w:r w:rsidRPr="00E36A76">
        <w:rPr>
          <w:b/>
          <w:bCs/>
        </w:rPr>
        <w:t xml:space="preserve">but </w:t>
      </w:r>
      <w:r w:rsidR="00E36A76" w:rsidRPr="00E36A76">
        <w:rPr>
          <w:b/>
          <w:bCs/>
        </w:rPr>
        <w:t>all 8</w:t>
      </w:r>
      <w:r w:rsidRPr="00E36A76">
        <w:rPr>
          <w:b/>
          <w:bCs/>
        </w:rPr>
        <w:t xml:space="preserve"> criteria must be achieved by the end of the Second School Placement</w:t>
      </w:r>
      <w:r>
        <w:t xml:space="preserve">.    </w:t>
      </w:r>
      <w:r>
        <w:t xml:space="preserve"> </w:t>
      </w:r>
    </w:p>
    <w:p w14:paraId="6BD9E026" w14:textId="77777777" w:rsidR="0066649E" w:rsidRDefault="00686492">
      <w:pPr>
        <w:spacing w:after="28" w:line="259" w:lineRule="auto"/>
        <w:ind w:left="1952" w:firstLine="0"/>
      </w:pPr>
      <w:r>
        <w:t xml:space="preserve">  </w:t>
      </w:r>
      <w:r>
        <w:t xml:space="preserve"> </w:t>
      </w:r>
    </w:p>
    <w:p w14:paraId="20790AAB" w14:textId="77777777" w:rsidR="0066649E" w:rsidRDefault="00686492">
      <w:pPr>
        <w:pStyle w:val="Heading2"/>
        <w:ind w:left="1963"/>
      </w:pPr>
      <w:r>
        <w:t xml:space="preserve">1.4 QMU Placement Team Contact Details  </w:t>
      </w:r>
      <w:r>
        <w:rPr>
          <w:color w:val="002060"/>
        </w:rPr>
        <w:t xml:space="preserve"> </w:t>
      </w:r>
    </w:p>
    <w:p w14:paraId="5E9AF525" w14:textId="77777777" w:rsidR="0066649E" w:rsidRDefault="00686492">
      <w:pPr>
        <w:spacing w:after="23" w:line="259" w:lineRule="auto"/>
        <w:ind w:left="1973" w:firstLine="0"/>
      </w:pPr>
      <w:r>
        <w:rPr>
          <w:rFonts w:ascii="Calibri" w:eastAsia="Calibri" w:hAnsi="Calibri" w:cs="Calibri"/>
        </w:rPr>
        <w:t xml:space="preserve"> </w:t>
      </w:r>
      <w:r>
        <w:t xml:space="preserve"> </w:t>
      </w:r>
      <w:r>
        <w:t xml:space="preserve"> </w:t>
      </w:r>
    </w:p>
    <w:p w14:paraId="79BB8107" w14:textId="77777777" w:rsidR="0066649E" w:rsidRDefault="00686492">
      <w:pPr>
        <w:pStyle w:val="Heading3"/>
        <w:spacing w:after="47"/>
        <w:ind w:left="1968" w:right="432"/>
      </w:pPr>
      <w:r>
        <w:t xml:space="preserve">Name &amp; Address of Institution  </w:t>
      </w:r>
      <w:r>
        <w:rPr>
          <w:b w:val="0"/>
        </w:rPr>
        <w:t xml:space="preserve">  </w:t>
      </w:r>
    </w:p>
    <w:p w14:paraId="2951DBA9" w14:textId="77777777" w:rsidR="0066649E" w:rsidRDefault="00686492">
      <w:pPr>
        <w:spacing w:after="0" w:line="259" w:lineRule="auto"/>
        <w:ind w:left="1956" w:firstLine="0"/>
      </w:pPr>
      <w:r>
        <w:t xml:space="preserve">  </w:t>
      </w:r>
      <w:r>
        <w:t xml:space="preserve"> </w:t>
      </w:r>
    </w:p>
    <w:p w14:paraId="4464AE72" w14:textId="77777777" w:rsidR="0066649E" w:rsidRDefault="00686492">
      <w:pPr>
        <w:ind w:left="1968" w:right="1622"/>
      </w:pPr>
      <w:r>
        <w:t xml:space="preserve">Queen Margaret University, Queen Margaret University Drive, Musselburgh, East </w:t>
      </w:r>
    </w:p>
    <w:p w14:paraId="65853343" w14:textId="77777777" w:rsidR="0066649E" w:rsidRDefault="00686492">
      <w:pPr>
        <w:spacing w:after="60"/>
        <w:ind w:left="1968" w:right="1622"/>
      </w:pPr>
      <w:r>
        <w:t xml:space="preserve">Lothian, EH21 6UU. Contact: +44(0)1314740000 or +44(0)1314740000  </w:t>
      </w:r>
      <w:r>
        <w:t xml:space="preserve"> </w:t>
      </w:r>
    </w:p>
    <w:p w14:paraId="420C881A" w14:textId="77777777" w:rsidR="0066649E" w:rsidRDefault="00686492">
      <w:pPr>
        <w:spacing w:after="0" w:line="259" w:lineRule="auto"/>
        <w:ind w:left="1980" w:firstLine="0"/>
      </w:pPr>
      <w:r>
        <w:rPr>
          <w:rFonts w:ascii="Calibri" w:eastAsia="Calibri" w:hAnsi="Calibri" w:cs="Calibri"/>
        </w:rPr>
        <w:t xml:space="preserve"> </w:t>
      </w:r>
      <w:r>
        <w:t xml:space="preserve"> </w:t>
      </w:r>
      <w:r>
        <w:t xml:space="preserve"> </w:t>
      </w:r>
    </w:p>
    <w:p w14:paraId="75CE2376" w14:textId="77777777" w:rsidR="0066649E" w:rsidRDefault="00686492">
      <w:pPr>
        <w:spacing w:after="41" w:line="259" w:lineRule="auto"/>
        <w:ind w:left="1426" w:firstLine="0"/>
      </w:pPr>
      <w:r>
        <w:t xml:space="preserve">  </w:t>
      </w:r>
      <w:r>
        <w:t xml:space="preserve"> </w:t>
      </w:r>
    </w:p>
    <w:p w14:paraId="003353CB" w14:textId="77777777" w:rsidR="0066649E" w:rsidRDefault="00686492">
      <w:pPr>
        <w:spacing w:after="56"/>
        <w:ind w:left="1968" w:right="1622"/>
      </w:pPr>
      <w:r>
        <w:t xml:space="preserve">Placement Officers: Wendy Kolossy and Amy Cutt -  </w:t>
      </w:r>
      <w:r>
        <w:rPr>
          <w:u w:val="single" w:color="000000"/>
        </w:rPr>
        <w:t>ITEPlacements@qmu.ac.uk</w:t>
      </w:r>
      <w:r>
        <w:t xml:space="preserve">   </w:t>
      </w:r>
      <w:r>
        <w:t xml:space="preserve"> </w:t>
      </w:r>
    </w:p>
    <w:p w14:paraId="4C2231D7" w14:textId="77777777" w:rsidR="0066649E" w:rsidRDefault="00686492">
      <w:pPr>
        <w:spacing w:after="0" w:line="259" w:lineRule="auto"/>
        <w:ind w:left="1980" w:firstLine="0"/>
      </w:pPr>
      <w:r>
        <w:t xml:space="preserve">  </w:t>
      </w:r>
      <w:r>
        <w:t xml:space="preserve"> </w:t>
      </w:r>
    </w:p>
    <w:tbl>
      <w:tblPr>
        <w:tblStyle w:val="TableGrid"/>
        <w:tblW w:w="7662" w:type="dxa"/>
        <w:tblInd w:w="2144" w:type="dxa"/>
        <w:tblCellMar>
          <w:top w:w="216" w:type="dxa"/>
          <w:left w:w="7" w:type="dxa"/>
          <w:bottom w:w="191" w:type="dxa"/>
          <w:right w:w="35" w:type="dxa"/>
        </w:tblCellMar>
        <w:tblLook w:val="04A0" w:firstRow="1" w:lastRow="0" w:firstColumn="1" w:lastColumn="0" w:noHBand="0" w:noVBand="1"/>
      </w:tblPr>
      <w:tblGrid>
        <w:gridCol w:w="3833"/>
        <w:gridCol w:w="3829"/>
      </w:tblGrid>
      <w:tr w:rsidR="0066649E" w14:paraId="271FF14B" w14:textId="77777777">
        <w:trPr>
          <w:trHeight w:val="6246"/>
        </w:trPr>
        <w:tc>
          <w:tcPr>
            <w:tcW w:w="3833" w:type="dxa"/>
            <w:tcBorders>
              <w:top w:val="single" w:sz="4" w:space="0" w:color="000000"/>
              <w:left w:val="single" w:sz="4" w:space="0" w:color="000000"/>
              <w:bottom w:val="single" w:sz="4" w:space="0" w:color="000000"/>
              <w:right w:val="single" w:sz="4" w:space="0" w:color="000000"/>
            </w:tcBorders>
          </w:tcPr>
          <w:p w14:paraId="56DEED8E" w14:textId="77777777" w:rsidR="0066649E" w:rsidRDefault="00686492">
            <w:pPr>
              <w:spacing w:after="0" w:line="259" w:lineRule="auto"/>
              <w:ind w:left="7" w:firstLine="0"/>
            </w:pPr>
            <w:r>
              <w:rPr>
                <w:b/>
              </w:rPr>
              <w:t xml:space="preserve">PGDE (Secondary) Programme </w:t>
            </w:r>
            <w:r>
              <w:t xml:space="preserve"> </w:t>
            </w:r>
            <w:r>
              <w:t xml:space="preserve"> </w:t>
            </w:r>
          </w:p>
          <w:p w14:paraId="414C50C1" w14:textId="77777777" w:rsidR="0066649E" w:rsidRDefault="00686492">
            <w:pPr>
              <w:spacing w:after="0" w:line="259" w:lineRule="auto"/>
              <w:ind w:left="7" w:firstLine="0"/>
            </w:pPr>
            <w:r>
              <w:rPr>
                <w:b/>
              </w:rPr>
              <w:t xml:space="preserve">Leader </w:t>
            </w:r>
            <w:r>
              <w:t xml:space="preserve"> </w:t>
            </w:r>
            <w:r>
              <w:t xml:space="preserve"> </w:t>
            </w:r>
          </w:p>
          <w:p w14:paraId="1C1A04A4" w14:textId="77777777" w:rsidR="00190FA7" w:rsidRDefault="00190FA7">
            <w:pPr>
              <w:spacing w:after="0" w:line="259" w:lineRule="auto"/>
              <w:ind w:left="7" w:firstLine="0"/>
            </w:pPr>
          </w:p>
          <w:p w14:paraId="307572EA" w14:textId="77777777" w:rsidR="00190FA7" w:rsidRDefault="00190FA7" w:rsidP="00190FA7">
            <w:pPr>
              <w:spacing w:after="0" w:line="259" w:lineRule="auto"/>
              <w:ind w:left="110" w:firstLine="0"/>
            </w:pPr>
            <w:r>
              <w:t xml:space="preserve">Katie Thomas   </w:t>
            </w:r>
          </w:p>
          <w:p w14:paraId="24C63B60" w14:textId="77777777" w:rsidR="00190FA7" w:rsidRDefault="00190FA7" w:rsidP="00190FA7">
            <w:pPr>
              <w:spacing w:after="0" w:line="259" w:lineRule="auto"/>
              <w:ind w:left="110" w:firstLine="0"/>
            </w:pPr>
            <w:r>
              <w:rPr>
                <w:u w:val="single" w:color="0563C1"/>
              </w:rPr>
              <w:t>Kthomas1@qmu.ac.uk</w:t>
            </w:r>
            <w:r>
              <w:t xml:space="preserve">   </w:t>
            </w:r>
          </w:p>
          <w:p w14:paraId="411A7E8B" w14:textId="77777777" w:rsidR="00190FA7" w:rsidRDefault="00190FA7">
            <w:pPr>
              <w:spacing w:after="0" w:line="259" w:lineRule="auto"/>
              <w:ind w:left="7" w:firstLine="0"/>
            </w:pPr>
          </w:p>
          <w:p w14:paraId="3793BD6E" w14:textId="77777777" w:rsidR="00190FA7" w:rsidRDefault="00190FA7">
            <w:pPr>
              <w:spacing w:after="0" w:line="259" w:lineRule="auto"/>
              <w:ind w:left="7" w:firstLine="0"/>
            </w:pPr>
          </w:p>
          <w:p w14:paraId="0464D967" w14:textId="1A6082FA" w:rsidR="00190FA7" w:rsidRDefault="00190FA7">
            <w:pPr>
              <w:spacing w:after="0" w:line="259" w:lineRule="auto"/>
              <w:ind w:left="7" w:firstLine="0"/>
            </w:pPr>
            <w:r>
              <w:t>PGDE Lead for Placements</w:t>
            </w:r>
          </w:p>
          <w:p w14:paraId="6469F0F7" w14:textId="26C797AF" w:rsidR="00190FA7" w:rsidRDefault="00190FA7">
            <w:pPr>
              <w:spacing w:after="0" w:line="259" w:lineRule="auto"/>
              <w:ind w:left="7" w:firstLine="0"/>
            </w:pPr>
            <w:r>
              <w:t>Dr Linda Craig</w:t>
            </w:r>
          </w:p>
          <w:p w14:paraId="382C4E64" w14:textId="043FA1DA" w:rsidR="00190FA7" w:rsidRDefault="00190FA7">
            <w:pPr>
              <w:spacing w:after="0" w:line="259" w:lineRule="auto"/>
              <w:ind w:left="7" w:firstLine="0"/>
            </w:pPr>
            <w:r>
              <w:t>Lcraig1@qmu.ac.uk</w:t>
            </w:r>
          </w:p>
          <w:p w14:paraId="2173F63B" w14:textId="77777777" w:rsidR="00E36A76" w:rsidRDefault="00E36A76">
            <w:pPr>
              <w:spacing w:after="2" w:line="259" w:lineRule="auto"/>
              <w:ind w:left="7" w:firstLine="0"/>
            </w:pPr>
          </w:p>
          <w:p w14:paraId="781B28DF" w14:textId="77777777" w:rsidR="0066649E" w:rsidRDefault="00686492">
            <w:pPr>
              <w:spacing w:after="0" w:line="259" w:lineRule="auto"/>
              <w:ind w:left="7" w:firstLine="0"/>
            </w:pPr>
            <w: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vAlign w:val="bottom"/>
          </w:tcPr>
          <w:p w14:paraId="44FBE427" w14:textId="77777777" w:rsidR="0066649E" w:rsidRDefault="00686492">
            <w:pPr>
              <w:spacing w:after="0" w:line="259" w:lineRule="auto"/>
              <w:ind w:left="7" w:firstLine="0"/>
            </w:pPr>
            <w:r>
              <w:rPr>
                <w:b/>
              </w:rPr>
              <w:t xml:space="preserve">PGDE (Secondary)  </w:t>
            </w:r>
            <w:r>
              <w:t xml:space="preserve"> </w:t>
            </w:r>
            <w:r>
              <w:t xml:space="preserve"> </w:t>
            </w:r>
          </w:p>
          <w:p w14:paraId="0E6C90CD" w14:textId="77777777" w:rsidR="0066649E" w:rsidRDefault="00686492">
            <w:pPr>
              <w:spacing w:after="0" w:line="259" w:lineRule="auto"/>
              <w:ind w:left="7" w:firstLine="0"/>
              <w:jc w:val="both"/>
            </w:pPr>
            <w:r>
              <w:rPr>
                <w:b/>
              </w:rPr>
              <w:t xml:space="preserve">University Based Educators (UBE) </w:t>
            </w:r>
            <w:r>
              <w:t xml:space="preserve"> </w:t>
            </w:r>
            <w:r>
              <w:t xml:space="preserve"> </w:t>
            </w:r>
          </w:p>
          <w:p w14:paraId="75FBB9C6" w14:textId="77777777" w:rsidR="0066649E" w:rsidRDefault="00686492">
            <w:pPr>
              <w:spacing w:after="0" w:line="259" w:lineRule="auto"/>
              <w:ind w:left="110" w:firstLine="0"/>
            </w:pPr>
            <w:r>
              <w:rPr>
                <w:b/>
              </w:rPr>
              <w:t xml:space="preserve"> </w:t>
            </w:r>
            <w:r>
              <w:t xml:space="preserve"> </w:t>
            </w:r>
            <w:r>
              <w:t xml:space="preserve"> </w:t>
            </w:r>
          </w:p>
          <w:p w14:paraId="5512CEB3" w14:textId="77777777" w:rsidR="0066649E" w:rsidRDefault="00686492">
            <w:pPr>
              <w:spacing w:after="0" w:line="259" w:lineRule="auto"/>
              <w:ind w:left="110" w:firstLine="0"/>
            </w:pPr>
            <w:r>
              <w:t xml:space="preserve">Eluned Michael  </w:t>
            </w:r>
            <w:r>
              <w:t xml:space="preserve"> </w:t>
            </w:r>
          </w:p>
          <w:p w14:paraId="4D9086E9" w14:textId="77777777" w:rsidR="0066649E" w:rsidRDefault="00686492">
            <w:pPr>
              <w:spacing w:after="0" w:line="259" w:lineRule="auto"/>
              <w:ind w:left="110" w:firstLine="0"/>
            </w:pPr>
            <w:r>
              <w:rPr>
                <w:u w:val="single" w:color="0563C1"/>
              </w:rPr>
              <w:t>EMichael@qmu.ac.uk</w:t>
            </w:r>
            <w:r>
              <w:t xml:space="preserve">  </w:t>
            </w:r>
            <w:r>
              <w:t xml:space="preserve"> </w:t>
            </w:r>
          </w:p>
          <w:p w14:paraId="3C948956" w14:textId="77777777" w:rsidR="0066649E" w:rsidRDefault="00686492">
            <w:pPr>
              <w:spacing w:after="0" w:line="259" w:lineRule="auto"/>
              <w:ind w:left="110" w:firstLine="0"/>
            </w:pPr>
            <w:r>
              <w:t xml:space="preserve">  </w:t>
            </w:r>
            <w:r>
              <w:t xml:space="preserve"> </w:t>
            </w:r>
          </w:p>
          <w:p w14:paraId="29658947" w14:textId="77777777" w:rsidR="0066649E" w:rsidRDefault="00686492">
            <w:pPr>
              <w:spacing w:after="0" w:line="259" w:lineRule="auto"/>
              <w:ind w:left="110" w:firstLine="0"/>
            </w:pPr>
            <w:r>
              <w:t xml:space="preserve">Katie Thomas  </w:t>
            </w:r>
            <w:r>
              <w:t xml:space="preserve"> </w:t>
            </w:r>
          </w:p>
          <w:p w14:paraId="375024E3" w14:textId="77777777" w:rsidR="0066649E" w:rsidRDefault="00686492">
            <w:pPr>
              <w:spacing w:after="0" w:line="259" w:lineRule="auto"/>
              <w:ind w:left="110" w:firstLine="0"/>
            </w:pPr>
            <w:r>
              <w:rPr>
                <w:u w:val="single" w:color="0563C1"/>
              </w:rPr>
              <w:t>Kthomas1@qmu.ac.uk</w:t>
            </w:r>
            <w:r>
              <w:t xml:space="preserve">  </w:t>
            </w:r>
            <w:r>
              <w:t xml:space="preserve"> </w:t>
            </w:r>
          </w:p>
          <w:p w14:paraId="18A3E5DE" w14:textId="77777777" w:rsidR="0066649E" w:rsidRDefault="00686492">
            <w:pPr>
              <w:spacing w:after="0" w:line="259" w:lineRule="auto"/>
              <w:ind w:left="110" w:firstLine="0"/>
            </w:pPr>
            <w:r>
              <w:t xml:space="preserve">  </w:t>
            </w:r>
            <w:r>
              <w:t xml:space="preserve"> </w:t>
            </w:r>
          </w:p>
          <w:p w14:paraId="62B64179" w14:textId="77777777" w:rsidR="0066649E" w:rsidRDefault="00686492">
            <w:pPr>
              <w:spacing w:after="0" w:line="259" w:lineRule="auto"/>
              <w:ind w:left="110" w:firstLine="0"/>
            </w:pPr>
            <w:r>
              <w:t xml:space="preserve">Alice Munro  </w:t>
            </w:r>
            <w:r>
              <w:t xml:space="preserve"> </w:t>
            </w:r>
          </w:p>
          <w:p w14:paraId="04FAB845" w14:textId="77777777" w:rsidR="0066649E" w:rsidRDefault="00686492">
            <w:pPr>
              <w:spacing w:after="0" w:line="259" w:lineRule="auto"/>
              <w:ind w:left="110" w:firstLine="0"/>
            </w:pPr>
            <w:r>
              <w:rPr>
                <w:u w:val="single" w:color="0563C1"/>
              </w:rPr>
              <w:t>Amunro1@qmu.ac.uk</w:t>
            </w:r>
            <w:r>
              <w:t xml:space="preserve">  </w:t>
            </w:r>
            <w:r>
              <w:t xml:space="preserve"> </w:t>
            </w:r>
          </w:p>
          <w:p w14:paraId="217BE577" w14:textId="77777777" w:rsidR="0066649E" w:rsidRDefault="00686492">
            <w:pPr>
              <w:spacing w:after="0" w:line="259" w:lineRule="auto"/>
              <w:ind w:left="110" w:firstLine="0"/>
            </w:pPr>
            <w:r>
              <w:t xml:space="preserve">  </w:t>
            </w:r>
            <w:r>
              <w:t xml:space="preserve"> </w:t>
            </w:r>
          </w:p>
          <w:p w14:paraId="291EDB20" w14:textId="77777777" w:rsidR="0066649E" w:rsidRDefault="00686492">
            <w:pPr>
              <w:spacing w:after="0" w:line="259" w:lineRule="auto"/>
              <w:ind w:left="110" w:firstLine="0"/>
            </w:pPr>
            <w:r>
              <w:t xml:space="preserve">Claire Cooper  </w:t>
            </w:r>
            <w:r>
              <w:t xml:space="preserve"> </w:t>
            </w:r>
          </w:p>
          <w:p w14:paraId="1FC92CC0" w14:textId="77777777" w:rsidR="0066649E" w:rsidRDefault="00686492">
            <w:pPr>
              <w:spacing w:after="0" w:line="259" w:lineRule="auto"/>
              <w:ind w:left="110" w:firstLine="0"/>
            </w:pPr>
            <w:r>
              <w:rPr>
                <w:u w:val="single" w:color="0563C1"/>
              </w:rPr>
              <w:t>ccooper@qmu.ac.uk</w:t>
            </w:r>
            <w:r>
              <w:t xml:space="preserve">  </w:t>
            </w:r>
            <w:r>
              <w:t xml:space="preserve"> </w:t>
            </w:r>
          </w:p>
          <w:p w14:paraId="03C6783A" w14:textId="77777777" w:rsidR="0066649E" w:rsidRDefault="00686492">
            <w:pPr>
              <w:spacing w:after="0" w:line="259" w:lineRule="auto"/>
              <w:ind w:left="110" w:firstLine="0"/>
            </w:pPr>
            <w:r>
              <w:t xml:space="preserve">  </w:t>
            </w:r>
            <w:r>
              <w:t xml:space="preserve"> </w:t>
            </w:r>
          </w:p>
          <w:p w14:paraId="6FFEFE91" w14:textId="77777777" w:rsidR="0066649E" w:rsidRDefault="00686492">
            <w:pPr>
              <w:spacing w:after="0" w:line="259" w:lineRule="auto"/>
              <w:ind w:left="110" w:firstLine="0"/>
            </w:pPr>
            <w:r>
              <w:t xml:space="preserve">Stephen Scholes  </w:t>
            </w:r>
            <w:r>
              <w:t xml:space="preserve"> </w:t>
            </w:r>
          </w:p>
          <w:p w14:paraId="2478F50B" w14:textId="77777777" w:rsidR="0066649E" w:rsidRDefault="00686492">
            <w:pPr>
              <w:spacing w:after="0" w:line="259" w:lineRule="auto"/>
              <w:ind w:left="110" w:firstLine="0"/>
            </w:pPr>
            <w:r>
              <w:rPr>
                <w:u w:val="single" w:color="0563C1"/>
              </w:rPr>
              <w:t>SScholes@qmu.ac.uk</w:t>
            </w:r>
            <w:r>
              <w:t xml:space="preserve">  </w:t>
            </w:r>
            <w:r>
              <w:t xml:space="preserve"> </w:t>
            </w:r>
          </w:p>
          <w:p w14:paraId="4F5D5DEB" w14:textId="77777777" w:rsidR="0066649E" w:rsidRDefault="00686492">
            <w:pPr>
              <w:spacing w:after="0" w:line="259" w:lineRule="auto"/>
              <w:ind w:left="0" w:firstLine="0"/>
            </w:pPr>
            <w:r>
              <w:t xml:space="preserve">  </w:t>
            </w:r>
            <w:r>
              <w:t xml:space="preserve"> </w:t>
            </w:r>
          </w:p>
          <w:p w14:paraId="4BE8DFAE" w14:textId="77777777" w:rsidR="0066649E" w:rsidRDefault="00686492">
            <w:pPr>
              <w:spacing w:after="0" w:line="259" w:lineRule="auto"/>
              <w:ind w:left="110" w:right="711" w:firstLine="0"/>
            </w:pPr>
            <w:r>
              <w:t xml:space="preserve"> Suzie Dick  </w:t>
            </w:r>
            <w:r>
              <w:rPr>
                <w:u w:val="single" w:color="0563C1"/>
              </w:rPr>
              <w:t>sdick@qmu.ac.uk</w:t>
            </w:r>
            <w:r>
              <w:t xml:space="preserve">  </w:t>
            </w:r>
            <w:r>
              <w:t xml:space="preserve"> </w:t>
            </w:r>
          </w:p>
          <w:p w14:paraId="3FD9F1D9" w14:textId="77777777" w:rsidR="0066649E" w:rsidRDefault="00686492">
            <w:pPr>
              <w:spacing w:after="0" w:line="259" w:lineRule="auto"/>
              <w:ind w:left="7" w:firstLine="0"/>
            </w:pPr>
            <w:r>
              <w:rPr>
                <w:b/>
              </w:rPr>
              <w:t xml:space="preserve"> </w:t>
            </w:r>
            <w:r>
              <w:t xml:space="preserve"> </w:t>
            </w:r>
            <w:r>
              <w:t xml:space="preserve"> </w:t>
            </w:r>
          </w:p>
        </w:tc>
      </w:tr>
    </w:tbl>
    <w:p w14:paraId="0F788D76" w14:textId="77777777" w:rsidR="0066649E" w:rsidRDefault="00686492">
      <w:pPr>
        <w:spacing w:after="0" w:line="259" w:lineRule="auto"/>
        <w:ind w:left="1426" w:firstLine="0"/>
      </w:pPr>
      <w:r>
        <w:rPr>
          <w:rFonts w:ascii="Calibri" w:eastAsia="Calibri" w:hAnsi="Calibri" w:cs="Calibri"/>
          <w:sz w:val="26"/>
        </w:rPr>
        <w:t xml:space="preserve"> </w:t>
      </w:r>
      <w:r>
        <w:t xml:space="preserve"> </w:t>
      </w:r>
      <w:r>
        <w:t xml:space="preserve"> </w:t>
      </w:r>
    </w:p>
    <w:p w14:paraId="1ED798B9" w14:textId="77777777" w:rsidR="0066649E" w:rsidRDefault="00686492">
      <w:pPr>
        <w:spacing w:after="0" w:line="259" w:lineRule="auto"/>
        <w:ind w:left="1973" w:firstLine="0"/>
      </w:pPr>
      <w:r>
        <w:rPr>
          <w:rFonts w:ascii="Calibri" w:eastAsia="Calibri" w:hAnsi="Calibri" w:cs="Calibri"/>
        </w:rPr>
        <w:t xml:space="preserve"> </w:t>
      </w:r>
      <w:r>
        <w:t xml:space="preserve"> </w:t>
      </w:r>
      <w:r>
        <w:t xml:space="preserve"> </w:t>
      </w:r>
    </w:p>
    <w:p w14:paraId="500AB52B" w14:textId="77777777" w:rsidR="0066649E" w:rsidRDefault="00686492">
      <w:pPr>
        <w:pStyle w:val="Heading1"/>
        <w:ind w:left="1939" w:right="646"/>
      </w:pPr>
      <w:r>
        <w:t xml:space="preserve">2. Reflective Practice and Situated Learning  </w:t>
      </w:r>
      <w:r>
        <w:rPr>
          <w:color w:val="002060"/>
        </w:rPr>
        <w:t xml:space="preserve"> </w:t>
      </w:r>
    </w:p>
    <w:p w14:paraId="45D502CB" w14:textId="77777777" w:rsidR="0066649E" w:rsidRDefault="00686492">
      <w:pPr>
        <w:spacing w:after="0" w:line="259" w:lineRule="auto"/>
        <w:ind w:left="1966" w:firstLine="0"/>
      </w:pPr>
      <w:r>
        <w:t xml:space="preserve">  </w:t>
      </w:r>
      <w:r>
        <w:t xml:space="preserve"> </w:t>
      </w:r>
    </w:p>
    <w:p w14:paraId="17D90D3A" w14:textId="77777777" w:rsidR="0066649E" w:rsidRDefault="00686492">
      <w:pPr>
        <w:ind w:left="1968" w:right="1622"/>
      </w:pPr>
      <w:r>
        <w:t>Learning is a lifelong process experienced through connections that are embodied through diverse learning situations. Through cognitive, practical and emotional experiences, professional transformation occurs in stages, resulting in a continually changing or more experienced person (Jarvis 2009</w:t>
      </w:r>
      <w:r>
        <w:rPr>
          <w:vertAlign w:val="superscript"/>
        </w:rPr>
        <w:footnoteReference w:id="1"/>
      </w:r>
      <w:r>
        <w:t>; Illeris 2014</w:t>
      </w:r>
      <w:r>
        <w:rPr>
          <w:vertAlign w:val="superscript"/>
        </w:rPr>
        <w:footnoteReference w:id="2"/>
      </w:r>
      <w:r>
        <w:t xml:space="preserve">).  </w:t>
      </w:r>
      <w:r>
        <w:t xml:space="preserve"> </w:t>
      </w:r>
    </w:p>
    <w:p w14:paraId="7CDD17A0" w14:textId="77777777" w:rsidR="0066649E" w:rsidRDefault="00686492">
      <w:pPr>
        <w:spacing w:after="0" w:line="259" w:lineRule="auto"/>
        <w:ind w:left="1966" w:firstLine="0"/>
      </w:pPr>
      <w:r>
        <w:t xml:space="preserve">  </w:t>
      </w:r>
      <w:r>
        <w:t xml:space="preserve"> </w:t>
      </w:r>
    </w:p>
    <w:p w14:paraId="48E03FBF" w14:textId="26F23B11" w:rsidR="0066649E" w:rsidRDefault="00686492">
      <w:pPr>
        <w:ind w:left="1968" w:right="1622"/>
      </w:pPr>
      <w:r>
        <w:t>Central to this</w:t>
      </w:r>
      <w:r w:rsidR="00190FA7">
        <w:t xml:space="preserve"> understanding</w:t>
      </w:r>
      <w:r>
        <w:t xml:space="preserve"> is the need for students to</w:t>
      </w:r>
      <w:r w:rsidR="00190FA7">
        <w:t xml:space="preserve"> feel supported to</w:t>
      </w:r>
      <w:r>
        <w:t xml:space="preserve"> engage in </w:t>
      </w:r>
      <w:r w:rsidR="00190FA7">
        <w:t xml:space="preserve">new </w:t>
      </w:r>
      <w:r>
        <w:t xml:space="preserve">learning experiences, a readiness to listen and explore, preparedness to be open to </w:t>
      </w:r>
      <w:r w:rsidR="00190FA7">
        <w:t>new challenges where they can question pre-conceived ideas and</w:t>
      </w:r>
      <w:r>
        <w:t xml:space="preserve"> their own assumptions</w:t>
      </w:r>
      <w:r w:rsidR="00190FA7">
        <w:t>; together with</w:t>
      </w:r>
      <w:r>
        <w:t xml:space="preserve"> resilience to keep going</w:t>
      </w:r>
      <w:r w:rsidR="00190FA7">
        <w:t xml:space="preserve"> when situations are challenging</w:t>
      </w:r>
      <w:r>
        <w:t xml:space="preserve">. This requires an effective learning environment based on </w:t>
      </w:r>
      <w:r w:rsidR="00190FA7">
        <w:t xml:space="preserve">a secure </w:t>
      </w:r>
      <w:r>
        <w:t xml:space="preserve">intellectual and communicative space to learn, with shared values of honesty, trust, authenticity, respect and reciprocity. The environment should generate a culture of engagement and criticality where students can creatively explore and question theories, practices and different sources of knowledge in an atmosphere of high challenge and high support.  </w:t>
      </w:r>
      <w:r>
        <w:t xml:space="preserve"> </w:t>
      </w:r>
    </w:p>
    <w:p w14:paraId="5DFA6E82" w14:textId="02B54B38" w:rsidR="0066649E" w:rsidRDefault="00686492" w:rsidP="008D04BC">
      <w:pPr>
        <w:spacing w:after="244" w:line="259" w:lineRule="auto"/>
      </w:pPr>
      <w:r>
        <w:t xml:space="preserve"> </w:t>
      </w:r>
    </w:p>
    <w:p w14:paraId="6EBB3A72" w14:textId="77777777" w:rsidR="00190FA7" w:rsidRDefault="00686492" w:rsidP="00190FA7">
      <w:pPr>
        <w:ind w:right="1622"/>
      </w:pPr>
      <w:r>
        <w:t>As part of this process</w:t>
      </w:r>
      <w:r w:rsidR="00190FA7">
        <w:t>,</w:t>
      </w:r>
      <w:r>
        <w:t xml:space="preserve"> students will find themselves reflecting on their learning and development as a student teacher</w:t>
      </w:r>
      <w:r w:rsidR="00190FA7">
        <w:t xml:space="preserve"> in schools</w:t>
      </w:r>
      <w:r>
        <w:t xml:space="preserve">, and as part of </w:t>
      </w:r>
      <w:r w:rsidR="00190FA7">
        <w:t>being in a new</w:t>
      </w:r>
      <w:r>
        <w:t xml:space="preserve"> team, </w:t>
      </w:r>
      <w:r>
        <w:t>(</w:t>
      </w:r>
      <w:r w:rsidR="00190FA7">
        <w:t>this is what educational theorists call the</w:t>
      </w:r>
      <w:r>
        <w:t xml:space="preserve"> </w:t>
      </w:r>
      <w:r>
        <w:rPr>
          <w:i/>
        </w:rPr>
        <w:t>situated learning experience</w:t>
      </w:r>
      <w:r>
        <w:t xml:space="preserve">). </w:t>
      </w:r>
    </w:p>
    <w:p w14:paraId="4CE00AE7" w14:textId="77777777" w:rsidR="00190FA7" w:rsidRDefault="00190FA7" w:rsidP="00190FA7">
      <w:pPr>
        <w:ind w:right="1622"/>
      </w:pPr>
    </w:p>
    <w:p w14:paraId="3FBB0064" w14:textId="720E2520" w:rsidR="00190FA7" w:rsidRDefault="008D04BC" w:rsidP="00190FA7">
      <w:pPr>
        <w:ind w:right="1622"/>
      </w:pPr>
      <w:r>
        <w:t>Students should be supported to challenge their thinking, values and beliefs through creative and complex learning activities that provide opportunities to question, re3flect and develop resilient and sustainable approaches to their learning and teaching practice in response to new ideas and experiences.</w:t>
      </w:r>
    </w:p>
    <w:p w14:paraId="24A8CA49" w14:textId="73CF31ED" w:rsidR="0066649E" w:rsidRDefault="00686492" w:rsidP="00190FA7">
      <w:pPr>
        <w:ind w:right="1622"/>
      </w:pPr>
      <w:r>
        <w:t xml:space="preserve">  </w:t>
      </w:r>
      <w:r>
        <w:t xml:space="preserve"> </w:t>
      </w:r>
    </w:p>
    <w:p w14:paraId="130834C5" w14:textId="23B33350" w:rsidR="0066649E" w:rsidRDefault="0066649E">
      <w:pPr>
        <w:spacing w:after="0" w:line="259" w:lineRule="auto"/>
        <w:ind w:left="0" w:right="3620" w:firstLine="0"/>
        <w:jc w:val="center"/>
      </w:pPr>
    </w:p>
    <w:p w14:paraId="7DD76BEA" w14:textId="77777777" w:rsidR="008D04BC" w:rsidRDefault="00686492">
      <w:pPr>
        <w:ind w:left="1968" w:right="1622"/>
      </w:pPr>
      <w:r>
        <w:t xml:space="preserve">Critical to this process is the use of diverse knowledge, scholarly inquiry processes and evidence-informed resources to engage and enliven the processes of learning. </w:t>
      </w:r>
    </w:p>
    <w:p w14:paraId="480B2655" w14:textId="77777777" w:rsidR="008D04BC" w:rsidRDefault="008D04BC">
      <w:pPr>
        <w:ind w:left="1968" w:right="1622"/>
      </w:pPr>
    </w:p>
    <w:p w14:paraId="3CDD183F" w14:textId="4C53DB26" w:rsidR="0066649E" w:rsidRDefault="00686492">
      <w:pPr>
        <w:ind w:left="1968" w:right="1622"/>
      </w:pPr>
      <w:r>
        <w:t xml:space="preserve">On this programme of study students have a professional obligation and responsibility to perform:  </w:t>
      </w:r>
      <w:r>
        <w:t xml:space="preserve"> </w:t>
      </w:r>
    </w:p>
    <w:p w14:paraId="08F808F3" w14:textId="77777777" w:rsidR="0066649E" w:rsidRDefault="00686492">
      <w:pPr>
        <w:spacing w:after="36" w:line="259" w:lineRule="auto"/>
        <w:ind w:left="1426" w:firstLine="0"/>
      </w:pPr>
      <w:r>
        <w:t xml:space="preserve">  </w:t>
      </w:r>
      <w:r>
        <w:t xml:space="preserve"> </w:t>
      </w:r>
    </w:p>
    <w:p w14:paraId="2E7C0082" w14:textId="12438FD8" w:rsidR="0066649E" w:rsidRDefault="00686492">
      <w:pPr>
        <w:numPr>
          <w:ilvl w:val="0"/>
          <w:numId w:val="3"/>
        </w:numPr>
        <w:spacing w:after="30"/>
        <w:ind w:right="1622" w:hanging="360"/>
      </w:pPr>
      <w:r>
        <w:t xml:space="preserve">As a representative of the teaching profession and </w:t>
      </w:r>
      <w:r w:rsidR="008D04BC">
        <w:t>QMU</w:t>
      </w:r>
      <w:r>
        <w:t xml:space="preserve"> University  </w:t>
      </w:r>
      <w:r>
        <w:t xml:space="preserve"> </w:t>
      </w:r>
    </w:p>
    <w:p w14:paraId="662C57D6" w14:textId="44F1FB0E" w:rsidR="0066649E" w:rsidRDefault="00686492">
      <w:pPr>
        <w:numPr>
          <w:ilvl w:val="0"/>
          <w:numId w:val="3"/>
        </w:numPr>
        <w:ind w:right="1622" w:hanging="360"/>
      </w:pPr>
      <w:r>
        <w:t>Professional</w:t>
      </w:r>
      <w:r w:rsidR="008D04BC">
        <w:t>l</w:t>
      </w:r>
      <w:r>
        <w:t xml:space="preserve">y within the school, towards building collaborative professional relationships with both staff and pupils;  </w:t>
      </w:r>
      <w:r>
        <w:t xml:space="preserve"> </w:t>
      </w:r>
    </w:p>
    <w:p w14:paraId="4E329A10" w14:textId="77777777" w:rsidR="0066649E" w:rsidRDefault="00686492">
      <w:pPr>
        <w:spacing w:after="0" w:line="259" w:lineRule="auto"/>
        <w:ind w:left="1426" w:firstLine="0"/>
      </w:pPr>
      <w:r>
        <w:t xml:space="preserve">  </w:t>
      </w:r>
      <w:r>
        <w:t xml:space="preserve"> </w:t>
      </w:r>
    </w:p>
    <w:p w14:paraId="064D322E" w14:textId="77777777" w:rsidR="0066649E" w:rsidRDefault="00686492">
      <w:pPr>
        <w:ind w:left="1832" w:right="1622"/>
      </w:pPr>
      <w:r>
        <w:t xml:space="preserve">The engagement in life-long learning and co-creation of communities of practice is integral to this process.  </w:t>
      </w:r>
      <w:r>
        <w:t xml:space="preserve"> </w:t>
      </w:r>
    </w:p>
    <w:p w14:paraId="5A8AC46F" w14:textId="77777777" w:rsidR="0066649E" w:rsidRDefault="00686492">
      <w:pPr>
        <w:spacing w:after="0" w:line="259" w:lineRule="auto"/>
        <w:ind w:left="1822" w:firstLine="0"/>
      </w:pPr>
      <w:r>
        <w:t xml:space="preserve">  </w:t>
      </w:r>
      <w:r>
        <w:t xml:space="preserve"> </w:t>
      </w:r>
    </w:p>
    <w:p w14:paraId="0809702D" w14:textId="77777777" w:rsidR="008D04BC" w:rsidRDefault="008D04BC" w:rsidP="008D04BC">
      <w:pPr>
        <w:spacing w:after="115" w:line="259" w:lineRule="auto"/>
        <w:ind w:left="1822" w:firstLine="0"/>
      </w:pPr>
      <w:r w:rsidRPr="008D04BC">
        <w:t xml:space="preserve">Further study will deepen students’ professional learning through engagement with research and enquiry-based approaches. The programme is designed to bridge theory and practice, enabling students to connect learning from the university environment with their experiences in school settings. School placements are therefore a key component of the programme, providing opportunities to apply, test and critically reflect upon professional knowledge and skills in practice. </w:t>
      </w:r>
    </w:p>
    <w:p w14:paraId="1C34DD49" w14:textId="55947104" w:rsidR="0066649E" w:rsidRDefault="008D04BC" w:rsidP="008D04BC">
      <w:pPr>
        <w:spacing w:after="115" w:line="259" w:lineRule="auto"/>
        <w:ind w:left="1822" w:firstLine="0"/>
      </w:pPr>
      <w:r w:rsidRPr="008D04BC">
        <w:t>The University supports this process through a range of learning and teaching approaches, including lectures, collaborative workshops, directed reading, micro-teaching</w:t>
      </w:r>
      <w:r>
        <w:t xml:space="preserve">, </w:t>
      </w:r>
      <w:r w:rsidRPr="008D04BC">
        <w:t>e-learning</w:t>
      </w:r>
      <w:r>
        <w:t>, assessments and digital portfolio</w:t>
      </w:r>
      <w:r w:rsidRPr="008D04BC">
        <w:t>. Key aspects of this preparation process are outlined below.</w:t>
      </w:r>
      <w:r w:rsidR="00686492">
        <w:t xml:space="preserve">  </w:t>
      </w:r>
      <w:r w:rsidR="00686492">
        <w:t xml:space="preserve"> </w:t>
      </w:r>
    </w:p>
    <w:p w14:paraId="3319EC9F" w14:textId="77777777" w:rsidR="0066649E" w:rsidRDefault="00686492">
      <w:pPr>
        <w:spacing w:after="0" w:line="259" w:lineRule="auto"/>
        <w:ind w:left="1426" w:firstLine="0"/>
      </w:pPr>
      <w:r>
        <w:rPr>
          <w:rFonts w:ascii="Calibri" w:eastAsia="Calibri" w:hAnsi="Calibri" w:cs="Calibri"/>
          <w:noProof/>
        </w:rPr>
        <mc:AlternateContent>
          <mc:Choice Requires="wpg">
            <w:drawing>
              <wp:inline distT="0" distB="0" distL="0" distR="0" wp14:anchorId="197C49C7" wp14:editId="50270765">
                <wp:extent cx="1829054" cy="7620"/>
                <wp:effectExtent l="0" t="0" r="0" b="0"/>
                <wp:docPr id="58634" name="Group 5863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64511" name="Shape 6451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8634" style="width:144.02pt;height:0.600037pt;mso-position-horizontal-relative:char;mso-position-vertical-relative:line" coordsize="18290,76">
                <v:shape id="Shape 6451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49764F6" w14:textId="77777777" w:rsidR="0066649E" w:rsidRDefault="00686492">
      <w:pPr>
        <w:spacing w:after="136" w:line="259" w:lineRule="auto"/>
        <w:ind w:left="1426" w:firstLine="0"/>
      </w:pPr>
      <w:r>
        <w:t xml:space="preserve">  </w:t>
      </w:r>
      <w:r>
        <w:t xml:space="preserve"> </w:t>
      </w:r>
    </w:p>
    <w:p w14:paraId="3F08D2A3" w14:textId="77777777" w:rsidR="0066649E" w:rsidRDefault="00686492">
      <w:pPr>
        <w:pStyle w:val="Heading1"/>
        <w:ind w:left="1939" w:right="646"/>
      </w:pPr>
      <w:r>
        <w:t xml:space="preserve">3. Preparing for Placements  </w:t>
      </w:r>
      <w:r>
        <w:rPr>
          <w:color w:val="002060"/>
        </w:rPr>
        <w:t xml:space="preserve"> </w:t>
      </w:r>
    </w:p>
    <w:p w14:paraId="50858391" w14:textId="77777777" w:rsidR="0066649E" w:rsidRDefault="00686492">
      <w:pPr>
        <w:spacing w:after="75" w:line="259" w:lineRule="auto"/>
        <w:ind w:left="1973" w:firstLine="0"/>
      </w:pPr>
      <w:r>
        <w:rPr>
          <w:rFonts w:ascii="Calibri" w:eastAsia="Calibri" w:hAnsi="Calibri" w:cs="Calibri"/>
        </w:rPr>
        <w:t xml:space="preserve"> </w:t>
      </w:r>
      <w:r>
        <w:t xml:space="preserve"> </w:t>
      </w:r>
      <w:r>
        <w:t xml:space="preserve"> </w:t>
      </w:r>
    </w:p>
    <w:p w14:paraId="2D152F0A" w14:textId="77777777" w:rsidR="0066649E" w:rsidRDefault="00686492">
      <w:pPr>
        <w:pStyle w:val="Heading2"/>
        <w:ind w:left="1963"/>
      </w:pPr>
      <w:r>
        <w:t xml:space="preserve">3.1 Canvas  </w:t>
      </w:r>
      <w:r>
        <w:rPr>
          <w:color w:val="002060"/>
        </w:rPr>
        <w:t xml:space="preserve"> </w:t>
      </w:r>
    </w:p>
    <w:p w14:paraId="20BA528D" w14:textId="77777777" w:rsidR="0066649E" w:rsidRDefault="00686492">
      <w:pPr>
        <w:spacing w:after="0" w:line="259" w:lineRule="auto"/>
        <w:ind w:left="1973" w:firstLine="0"/>
      </w:pPr>
      <w:r>
        <w:rPr>
          <w:b/>
          <w:sz w:val="24"/>
        </w:rPr>
        <w:t xml:space="preserve"> </w:t>
      </w:r>
      <w:r>
        <w:t xml:space="preserve"> </w:t>
      </w:r>
      <w:r>
        <w:t xml:space="preserve"> </w:t>
      </w:r>
    </w:p>
    <w:p w14:paraId="26FD9C61" w14:textId="77777777" w:rsidR="0066649E" w:rsidRDefault="00686492">
      <w:pPr>
        <w:ind w:left="1968" w:right="1622"/>
      </w:pPr>
      <w:r>
        <w:t xml:space="preserve">Students’ preparatory learning is supported within designated areas in the  University’s virtual learning environment – </w:t>
      </w:r>
      <w:r>
        <w:t xml:space="preserve">Canvas and Microsoft Teams.   </w:t>
      </w:r>
      <w:r>
        <w:t xml:space="preserve"> </w:t>
      </w:r>
    </w:p>
    <w:p w14:paraId="6A64EEB5" w14:textId="77777777" w:rsidR="0066649E" w:rsidRDefault="00686492">
      <w:pPr>
        <w:spacing w:after="0" w:line="259" w:lineRule="auto"/>
        <w:ind w:left="1966" w:firstLine="0"/>
      </w:pPr>
      <w:r>
        <w:t xml:space="preserve">  </w:t>
      </w:r>
      <w:r>
        <w:t xml:space="preserve"> </w:t>
      </w:r>
    </w:p>
    <w:p w14:paraId="3D267BCF" w14:textId="77777777" w:rsidR="0066649E" w:rsidRDefault="00686492">
      <w:pPr>
        <w:spacing w:after="4" w:line="248" w:lineRule="auto"/>
        <w:ind w:left="1949" w:right="2085"/>
        <w:jc w:val="both"/>
      </w:pPr>
      <w:r>
        <w:t xml:space="preserve">The Programme Information and Resources area on Canvas as well as the Professional Studies Module space X4092 provides a bank of useful placement learning resources and materials for students. Resources include web links, handbooks, assessment forms, templates for reflection and reading materials relating to key Policies. Announcements can be sent to students from this area.  Students must regularly check their e-mails for announcements when they are out on placements.  </w:t>
      </w:r>
      <w:r>
        <w:t xml:space="preserve"> </w:t>
      </w:r>
    </w:p>
    <w:p w14:paraId="086876D0" w14:textId="77777777" w:rsidR="0066649E" w:rsidRDefault="00686492">
      <w:pPr>
        <w:spacing w:after="0" w:line="259" w:lineRule="auto"/>
        <w:ind w:left="1966" w:firstLine="0"/>
      </w:pPr>
      <w:r>
        <w:t xml:space="preserve">  </w:t>
      </w:r>
      <w:r>
        <w:t xml:space="preserve"> </w:t>
      </w:r>
    </w:p>
    <w:p w14:paraId="2AA2CF66" w14:textId="29CC68E3" w:rsidR="0066649E" w:rsidRDefault="00686492">
      <w:pPr>
        <w:ind w:left="1968" w:right="1622"/>
      </w:pPr>
      <w:r>
        <w:t>Students are invited to mee</w:t>
      </w:r>
      <w:r w:rsidR="00B26839">
        <w:t>t</w:t>
      </w:r>
      <w:r>
        <w:t xml:space="preserve"> in </w:t>
      </w:r>
      <w:r w:rsidR="00B26839">
        <w:t xml:space="preserve">small </w:t>
      </w:r>
      <w:r>
        <w:t>UBE groups on a Teams Mentoring Channel when they are out on placements.   Such meetings facilitated by the UBE</w:t>
      </w:r>
      <w:r w:rsidR="00B26839">
        <w:t>s</w:t>
      </w:r>
      <w:r>
        <w:t xml:space="preserve"> invite discussion of </w:t>
      </w:r>
      <w:r w:rsidR="00B26839">
        <w:t xml:space="preserve">lesson planning, </w:t>
      </w:r>
      <w:r>
        <w:t xml:space="preserve">school-based study tasks and professional progress.  </w:t>
      </w:r>
      <w:r>
        <w:t xml:space="preserve"> </w:t>
      </w:r>
    </w:p>
    <w:p w14:paraId="42FB3A9F" w14:textId="77777777" w:rsidR="0066649E" w:rsidRDefault="00686492">
      <w:pPr>
        <w:spacing w:after="33" w:line="259" w:lineRule="auto"/>
        <w:ind w:left="1966" w:firstLine="0"/>
      </w:pPr>
      <w:r>
        <w:t xml:space="preserve">  </w:t>
      </w:r>
      <w:r>
        <w:t xml:space="preserve"> </w:t>
      </w:r>
    </w:p>
    <w:p w14:paraId="3B04B2F0" w14:textId="77777777" w:rsidR="0066649E" w:rsidRDefault="00686492">
      <w:pPr>
        <w:pStyle w:val="Heading2"/>
        <w:ind w:left="1963"/>
      </w:pPr>
      <w:r>
        <w:t xml:space="preserve">3.2. Protection of Vulnerable Groups Scheme (PVG)  </w:t>
      </w:r>
      <w:r>
        <w:rPr>
          <w:color w:val="002060"/>
        </w:rPr>
        <w:t xml:space="preserve"> </w:t>
      </w:r>
    </w:p>
    <w:p w14:paraId="3E517E79" w14:textId="77777777" w:rsidR="0066649E" w:rsidRDefault="00686492">
      <w:pPr>
        <w:spacing w:after="0" w:line="259" w:lineRule="auto"/>
        <w:ind w:left="1966" w:firstLine="0"/>
      </w:pPr>
      <w:r>
        <w:rPr>
          <w:b/>
          <w:sz w:val="28"/>
        </w:rPr>
        <w:t xml:space="preserve"> </w:t>
      </w:r>
      <w:r>
        <w:t xml:space="preserve"> </w:t>
      </w:r>
      <w:r>
        <w:t xml:space="preserve"> </w:t>
      </w:r>
    </w:p>
    <w:p w14:paraId="576DC744" w14:textId="6DBEF1CA" w:rsidR="0066649E" w:rsidRDefault="00B26839">
      <w:pPr>
        <w:ind w:left="1968" w:right="1622"/>
      </w:pPr>
      <w:r>
        <w:t>Prior to attending placement students</w:t>
      </w:r>
      <w:r w:rsidR="00686492">
        <w:t xml:space="preserve"> must apply </w:t>
      </w:r>
      <w:r>
        <w:t xml:space="preserve">through QMU </w:t>
      </w:r>
      <w:r w:rsidR="00686492">
        <w:t>to register with the Protection of Vulnerable Groups Scheme (PVG)</w:t>
      </w:r>
      <w:r w:rsidR="00686492">
        <w:t xml:space="preserve">. It is the responsibility of each student to fill in the detailed application form, provide the necessary documentation and to pay for this to be carried out prior to the first placement. The University ensures that all PVG membership applications are appropriately checked and countersigned and that the whole process has been completed satisfactorily prior to the commencement of placement.  </w:t>
      </w:r>
      <w:r w:rsidR="00686492">
        <w:t xml:space="preserve"> </w:t>
      </w:r>
    </w:p>
    <w:p w14:paraId="29825758" w14:textId="77777777" w:rsidR="0066649E" w:rsidRDefault="00686492">
      <w:pPr>
        <w:spacing w:after="0" w:line="259" w:lineRule="auto"/>
        <w:ind w:left="1966" w:firstLine="0"/>
      </w:pPr>
      <w:r>
        <w:t xml:space="preserve">  </w:t>
      </w:r>
      <w:r>
        <w:t xml:space="preserve"> </w:t>
      </w:r>
    </w:p>
    <w:p w14:paraId="085D8411" w14:textId="77777777" w:rsidR="0066649E" w:rsidRDefault="00686492">
      <w:pPr>
        <w:ind w:left="1968" w:right="1622"/>
      </w:pPr>
      <w:r>
        <w:t xml:space="preserve">Some placement providers require additional checks before accepting students on placements and make this known to the University when making placement offers.  </w:t>
      </w:r>
      <w:r>
        <w:t xml:space="preserve"> </w:t>
      </w:r>
    </w:p>
    <w:p w14:paraId="06A04364" w14:textId="77777777" w:rsidR="0066649E" w:rsidRDefault="00686492">
      <w:pPr>
        <w:ind w:left="1968" w:right="1622"/>
      </w:pPr>
      <w:r>
        <w:t xml:space="preserve">Further information on the PVG Scheme is available at:   </w:t>
      </w:r>
      <w:r>
        <w:t xml:space="preserve"> </w:t>
      </w:r>
    </w:p>
    <w:p w14:paraId="4D46042E" w14:textId="77777777" w:rsidR="0066649E" w:rsidRDefault="00686492">
      <w:pPr>
        <w:spacing w:after="5" w:line="253" w:lineRule="auto"/>
        <w:ind w:left="1968" w:right="537"/>
      </w:pPr>
      <w:hyperlink r:id="rId76">
        <w:r>
          <w:rPr>
            <w:u w:val="single" w:color="0563C1"/>
          </w:rPr>
          <w:t>https://www.disclosurescotland.co.uk/disclosureinformation/pvgscheme.h</w:t>
        </w:r>
      </w:hyperlink>
      <w:hyperlink r:id="rId77">
        <w:r>
          <w:rPr>
            <w:u w:val="single" w:color="0563C1"/>
          </w:rPr>
          <w:t>t</w:t>
        </w:r>
      </w:hyperlink>
      <w:hyperlink r:id="rId78">
        <w:r>
          <w:rPr>
            <w:u w:val="single" w:color="0563C1"/>
          </w:rPr>
          <w:t>m</w:t>
        </w:r>
      </w:hyperlink>
      <w:hyperlink r:id="rId79">
        <w:r>
          <w:t xml:space="preserve">  </w:t>
        </w:r>
      </w:hyperlink>
      <w:hyperlink r:id="rId80">
        <w:r>
          <w:t xml:space="preserve"> </w:t>
        </w:r>
      </w:hyperlink>
    </w:p>
    <w:p w14:paraId="121B430A" w14:textId="77777777" w:rsidR="0066649E" w:rsidRDefault="00686492">
      <w:pPr>
        <w:spacing w:after="31" w:line="259" w:lineRule="auto"/>
        <w:ind w:left="1966" w:firstLine="0"/>
      </w:pPr>
      <w:r>
        <w:t xml:space="preserve">  </w:t>
      </w:r>
      <w:r>
        <w:t xml:space="preserve"> </w:t>
      </w:r>
    </w:p>
    <w:p w14:paraId="3AE78072" w14:textId="77777777" w:rsidR="0066649E" w:rsidRDefault="00686492">
      <w:pPr>
        <w:spacing w:after="87"/>
        <w:ind w:left="1968" w:right="1622"/>
      </w:pPr>
      <w:r>
        <w:t xml:space="preserve">Please note that it is the school’s responsibility to ensure that student teachers are supervised in </w:t>
      </w:r>
      <w:proofErr w:type="gramStart"/>
      <w:r>
        <w:t>all of</w:t>
      </w:r>
      <w:proofErr w:type="gramEnd"/>
      <w:r>
        <w:t xml:space="preserve"> the classes that they teach. </w:t>
      </w:r>
      <w:r>
        <w:t xml:space="preserve"> </w:t>
      </w:r>
    </w:p>
    <w:p w14:paraId="5E375686" w14:textId="77777777" w:rsidR="0066649E" w:rsidRDefault="00686492">
      <w:pPr>
        <w:spacing w:after="0" w:line="259" w:lineRule="auto"/>
        <w:ind w:left="1966" w:firstLine="0"/>
      </w:pPr>
      <w:r>
        <w:rPr>
          <w:b/>
          <w:sz w:val="28"/>
        </w:rPr>
        <w:t xml:space="preserve"> </w:t>
      </w:r>
      <w:r>
        <w:t xml:space="preserve"> </w:t>
      </w:r>
      <w:r>
        <w:t xml:space="preserve"> </w:t>
      </w:r>
    </w:p>
    <w:p w14:paraId="0BFF4CF7" w14:textId="77777777" w:rsidR="0066649E" w:rsidRDefault="00686492">
      <w:pPr>
        <w:pStyle w:val="Heading2"/>
        <w:ind w:left="1963"/>
      </w:pPr>
      <w:r>
        <w:t xml:space="preserve">3.3. Insurance Cover for Motor Vehicle Use  </w:t>
      </w:r>
      <w:r>
        <w:rPr>
          <w:color w:val="002060"/>
        </w:rPr>
        <w:t xml:space="preserve"> </w:t>
      </w:r>
    </w:p>
    <w:p w14:paraId="5C3863FD" w14:textId="77777777" w:rsidR="0066649E" w:rsidRDefault="00686492">
      <w:pPr>
        <w:spacing w:after="0" w:line="259" w:lineRule="auto"/>
        <w:ind w:left="1426" w:firstLine="0"/>
      </w:pPr>
      <w:r>
        <w:rPr>
          <w:b/>
        </w:rPr>
        <w:t xml:space="preserve"> </w:t>
      </w:r>
      <w:r>
        <w:t xml:space="preserve"> </w:t>
      </w:r>
      <w:r>
        <w:t xml:space="preserve"> </w:t>
      </w:r>
    </w:p>
    <w:p w14:paraId="7A60CCF4" w14:textId="77777777" w:rsidR="0066649E" w:rsidRDefault="00686492">
      <w:pPr>
        <w:ind w:left="1968" w:right="1622"/>
      </w:pPr>
      <w:r>
        <w:t xml:space="preserve">Students using their own motor vehicle during placement will be expected to obtain confirmation from their insurers that adequate cost cover is in place for all costs and claims and no liability is placed on the University and/or placement provider. </w:t>
      </w:r>
      <w:r>
        <w:rPr>
          <w:b/>
        </w:rPr>
        <w:t>This is usually business cover</w:t>
      </w:r>
      <w:r>
        <w:t xml:space="preserve">. The vehicle must be in a roadworthy condition with valid road tax and MOT (if applicable). Under no circumstance should students carry pupils, parents, teachers, or others employed by the school in their own vehicle.  Travel to and from placements is not funded by the University.  </w:t>
      </w:r>
      <w:r>
        <w:t xml:space="preserve"> </w:t>
      </w:r>
    </w:p>
    <w:p w14:paraId="6EA3A9FE" w14:textId="77777777" w:rsidR="0066649E" w:rsidRDefault="00686492">
      <w:pPr>
        <w:spacing w:after="0" w:line="259" w:lineRule="auto"/>
        <w:ind w:left="1966" w:firstLine="0"/>
      </w:pPr>
      <w:r>
        <w:t xml:space="preserve">  </w:t>
      </w:r>
      <w:r>
        <w:t xml:space="preserve"> </w:t>
      </w:r>
    </w:p>
    <w:p w14:paraId="17BD7122" w14:textId="77777777" w:rsidR="0066649E" w:rsidRDefault="00686492">
      <w:pPr>
        <w:pStyle w:val="Heading2"/>
        <w:ind w:left="1963"/>
      </w:pPr>
      <w:r>
        <w:t xml:space="preserve">3.4 Dress Code  </w:t>
      </w:r>
      <w:r>
        <w:rPr>
          <w:color w:val="002060"/>
        </w:rPr>
        <w:t xml:space="preserve"> </w:t>
      </w:r>
    </w:p>
    <w:p w14:paraId="59A9E291"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6565BDE0" w14:textId="77777777" w:rsidR="0066649E" w:rsidRDefault="00686492">
      <w:pPr>
        <w:ind w:left="1968" w:right="1398"/>
      </w:pPr>
      <w:r>
        <w:t xml:space="preserve">Dress code on placement ought to be </w:t>
      </w:r>
      <w:r>
        <w:rPr>
          <w:i/>
        </w:rPr>
        <w:t>smart casual</w:t>
      </w:r>
      <w:r>
        <w:t xml:space="preserve">. The main thing to remember when dressing up for smart casual is trying to look smart but not overly formal. If in doubt, ask the University or School Based Educator. As a guide:  </w:t>
      </w:r>
      <w:r>
        <w:t xml:space="preserve"> </w:t>
      </w:r>
    </w:p>
    <w:p w14:paraId="0B32151E" w14:textId="77777777" w:rsidR="0066649E" w:rsidRDefault="00686492">
      <w:pPr>
        <w:spacing w:after="0" w:line="259" w:lineRule="auto"/>
        <w:ind w:left="1426" w:firstLine="0"/>
      </w:pPr>
      <w:r>
        <w:t xml:space="preserve">  </w:t>
      </w:r>
      <w:r>
        <w:t xml:space="preserve"> </w:t>
      </w:r>
    </w:p>
    <w:tbl>
      <w:tblPr>
        <w:tblStyle w:val="TableGrid"/>
        <w:tblW w:w="9022" w:type="dxa"/>
        <w:tblInd w:w="1987" w:type="dxa"/>
        <w:tblCellMar>
          <w:top w:w="0" w:type="dxa"/>
          <w:left w:w="0" w:type="dxa"/>
          <w:bottom w:w="0" w:type="dxa"/>
          <w:right w:w="0" w:type="dxa"/>
        </w:tblCellMar>
        <w:tblLook w:val="04A0" w:firstRow="1" w:lastRow="0" w:firstColumn="1" w:lastColumn="0" w:noHBand="0" w:noVBand="1"/>
      </w:tblPr>
      <w:tblGrid>
        <w:gridCol w:w="115"/>
        <w:gridCol w:w="329"/>
        <w:gridCol w:w="4210"/>
        <w:gridCol w:w="4368"/>
      </w:tblGrid>
      <w:tr w:rsidR="0066649E" w14:paraId="04430908" w14:textId="77777777">
        <w:trPr>
          <w:trHeight w:val="563"/>
        </w:trPr>
        <w:tc>
          <w:tcPr>
            <w:tcW w:w="4654" w:type="dxa"/>
            <w:gridSpan w:val="3"/>
            <w:tcBorders>
              <w:top w:val="single" w:sz="6" w:space="0" w:color="000000"/>
              <w:left w:val="single" w:sz="6" w:space="0" w:color="000000"/>
              <w:bottom w:val="nil"/>
              <w:right w:val="single" w:sz="6" w:space="0" w:color="000000"/>
            </w:tcBorders>
          </w:tcPr>
          <w:p w14:paraId="1B60D21A" w14:textId="77777777" w:rsidR="0066649E" w:rsidRDefault="00686492">
            <w:pPr>
              <w:spacing w:after="43" w:line="259" w:lineRule="auto"/>
              <w:ind w:left="123" w:firstLine="0"/>
            </w:pPr>
            <w:r>
              <w:rPr>
                <w:b/>
              </w:rPr>
              <w:t xml:space="preserve">Smart Casual Do’s </w:t>
            </w:r>
            <w:r>
              <w:t xml:space="preserve"> </w:t>
            </w:r>
            <w:r>
              <w:t xml:space="preserve"> </w:t>
            </w:r>
          </w:p>
          <w:p w14:paraId="6C68FDBE" w14:textId="77777777" w:rsidR="0066649E" w:rsidRDefault="00686492">
            <w:pPr>
              <w:spacing w:after="0" w:line="259" w:lineRule="auto"/>
              <w:ind w:left="120" w:firstLine="0"/>
            </w:pPr>
            <w:r>
              <w:rPr>
                <w:b/>
              </w:rPr>
              <w:t xml:space="preserve"> </w:t>
            </w:r>
            <w:r>
              <w:t xml:space="preserve"> </w:t>
            </w:r>
            <w:r>
              <w:t xml:space="preserve"> </w:t>
            </w:r>
            <w:r>
              <w:tab/>
            </w:r>
            <w:r>
              <w:rPr>
                <w:b/>
              </w:rPr>
              <w:t xml:space="preserve"> </w:t>
            </w:r>
            <w:r>
              <w:t xml:space="preserve"> </w:t>
            </w:r>
            <w:r>
              <w:t xml:space="preserve"> </w:t>
            </w:r>
          </w:p>
        </w:tc>
        <w:tc>
          <w:tcPr>
            <w:tcW w:w="4368" w:type="dxa"/>
            <w:vMerge w:val="restart"/>
            <w:tcBorders>
              <w:top w:val="single" w:sz="6" w:space="0" w:color="000000"/>
              <w:left w:val="single" w:sz="6" w:space="0" w:color="000000"/>
              <w:bottom w:val="nil"/>
              <w:right w:val="single" w:sz="6" w:space="0" w:color="000000"/>
            </w:tcBorders>
          </w:tcPr>
          <w:p w14:paraId="12DB5B1C" w14:textId="77777777" w:rsidR="0066649E" w:rsidRDefault="00686492">
            <w:pPr>
              <w:spacing w:after="0" w:line="259" w:lineRule="auto"/>
              <w:ind w:left="-84" w:right="1205" w:firstLine="200"/>
            </w:pPr>
            <w:r>
              <w:rPr>
                <w:b/>
              </w:rPr>
              <w:t xml:space="preserve">Smart Casual Do Not’s </w:t>
            </w:r>
            <w:r>
              <w:t xml:space="preserve"> </w:t>
            </w:r>
            <w:r>
              <w:t xml:space="preserve"> </w:t>
            </w:r>
            <w:proofErr w:type="spellStart"/>
            <w:r>
              <w:t>mper</w:t>
            </w:r>
            <w:proofErr w:type="spellEnd"/>
            <w:r>
              <w:t xml:space="preserve">       </w:t>
            </w:r>
            <w:r>
              <w:rPr>
                <w:sz w:val="21"/>
              </w:rPr>
              <w:t xml:space="preserve">– </w:t>
            </w:r>
            <w:r>
              <w:t xml:space="preserve">denim jacket  </w:t>
            </w:r>
            <w:r>
              <w:t xml:space="preserve"> </w:t>
            </w:r>
          </w:p>
        </w:tc>
      </w:tr>
      <w:tr w:rsidR="0066649E" w14:paraId="567D713C" w14:textId="77777777">
        <w:trPr>
          <w:trHeight w:val="347"/>
        </w:trPr>
        <w:tc>
          <w:tcPr>
            <w:tcW w:w="115" w:type="dxa"/>
            <w:tcBorders>
              <w:top w:val="nil"/>
              <w:left w:val="single" w:sz="6" w:space="0" w:color="000000"/>
              <w:bottom w:val="nil"/>
              <w:right w:val="nil"/>
            </w:tcBorders>
          </w:tcPr>
          <w:p w14:paraId="1ABE32CD" w14:textId="77777777" w:rsidR="0066649E" w:rsidRDefault="00686492">
            <w:pPr>
              <w:spacing w:after="0" w:line="259" w:lineRule="auto"/>
              <w:ind w:left="3" w:firstLine="0"/>
              <w:jc w:val="both"/>
            </w:pPr>
            <w:r>
              <w:t xml:space="preserve"> j</w:t>
            </w:r>
          </w:p>
        </w:tc>
        <w:tc>
          <w:tcPr>
            <w:tcW w:w="329" w:type="dxa"/>
            <w:tcBorders>
              <w:top w:val="single" w:sz="6" w:space="0" w:color="E6E6E6"/>
              <w:left w:val="nil"/>
              <w:bottom w:val="nil"/>
              <w:right w:val="nil"/>
            </w:tcBorders>
            <w:shd w:val="clear" w:color="auto" w:fill="E6E6E6"/>
          </w:tcPr>
          <w:p w14:paraId="0DAFB379" w14:textId="77777777" w:rsidR="0066649E" w:rsidRDefault="00686492">
            <w:pPr>
              <w:spacing w:after="0" w:line="259" w:lineRule="auto"/>
              <w:ind w:left="-2" w:firstLine="0"/>
              <w:jc w:val="both"/>
            </w:pPr>
            <w:r>
              <w:rPr>
                <w:noProof/>
              </w:rPr>
              <w:drawing>
                <wp:anchor distT="0" distB="0" distL="114300" distR="114300" simplePos="0" relativeHeight="251658240" behindDoc="1" locked="0" layoutInCell="1" allowOverlap="0" wp14:anchorId="04539F10" wp14:editId="1709D579">
                  <wp:simplePos x="0" y="0"/>
                  <wp:positionH relativeFrom="column">
                    <wp:posOffset>-1142</wp:posOffset>
                  </wp:positionH>
                  <wp:positionV relativeFrom="paragraph">
                    <wp:posOffset>-59150</wp:posOffset>
                  </wp:positionV>
                  <wp:extent cx="209537" cy="149161"/>
                  <wp:effectExtent l="0" t="0" r="0" b="0"/>
                  <wp:wrapNone/>
                  <wp:docPr id="2792" name="Picture 2792"/>
                  <wp:cNvGraphicFramePr/>
                  <a:graphic xmlns:a="http://schemas.openxmlformats.org/drawingml/2006/main">
                    <a:graphicData uri="http://schemas.openxmlformats.org/drawingml/2006/picture">
                      <pic:pic xmlns:pic="http://schemas.openxmlformats.org/drawingml/2006/picture">
                        <pic:nvPicPr>
                          <pic:cNvPr id="2792" name="Picture 2792"/>
                          <pic:cNvPicPr/>
                        </pic:nvPicPr>
                        <pic:blipFill>
                          <a:blip r:embed="rId81"/>
                          <a:stretch>
                            <a:fillRect/>
                          </a:stretch>
                        </pic:blipFill>
                        <pic:spPr>
                          <a:xfrm>
                            <a:off x="0" y="0"/>
                            <a:ext cx="209537" cy="149161"/>
                          </a:xfrm>
                          <a:prstGeom prst="rect">
                            <a:avLst/>
                          </a:prstGeom>
                        </pic:spPr>
                      </pic:pic>
                    </a:graphicData>
                  </a:graphic>
                </wp:anchor>
              </w:drawing>
            </w:r>
            <w:r>
              <w:t>ac</w:t>
            </w:r>
          </w:p>
        </w:tc>
        <w:tc>
          <w:tcPr>
            <w:tcW w:w="4210" w:type="dxa"/>
            <w:tcBorders>
              <w:top w:val="nil"/>
              <w:left w:val="nil"/>
              <w:bottom w:val="nil"/>
              <w:right w:val="single" w:sz="6" w:space="0" w:color="000000"/>
            </w:tcBorders>
          </w:tcPr>
          <w:p w14:paraId="2884E9FF" w14:textId="77777777" w:rsidR="0066649E" w:rsidRDefault="00686492">
            <w:pPr>
              <w:spacing w:after="0" w:line="259" w:lineRule="auto"/>
              <w:ind w:left="-98" w:firstLine="0"/>
            </w:pPr>
            <w:proofErr w:type="spellStart"/>
            <w:r>
              <w:t>ket</w:t>
            </w:r>
            <w:proofErr w:type="spellEnd"/>
            <w:r>
              <w:t xml:space="preserve"> or blazer              </w:t>
            </w:r>
            <w:r>
              <w:rPr>
                <w:sz w:val="21"/>
              </w:rPr>
              <w:t xml:space="preserve">– </w:t>
            </w:r>
            <w:r>
              <w:t xml:space="preserve">jeans  cardigan or </w:t>
            </w:r>
            <w:proofErr w:type="spellStart"/>
            <w:r>
              <w:t>ju</w:t>
            </w:r>
            <w:proofErr w:type="spellEnd"/>
          </w:p>
        </w:tc>
        <w:tc>
          <w:tcPr>
            <w:tcW w:w="0" w:type="auto"/>
            <w:vMerge/>
            <w:tcBorders>
              <w:top w:val="nil"/>
              <w:left w:val="single" w:sz="6" w:space="0" w:color="000000"/>
              <w:bottom w:val="nil"/>
              <w:right w:val="single" w:sz="6" w:space="0" w:color="000000"/>
            </w:tcBorders>
          </w:tcPr>
          <w:p w14:paraId="0E11A897" w14:textId="77777777" w:rsidR="0066649E" w:rsidRDefault="0066649E">
            <w:pPr>
              <w:spacing w:after="160" w:line="259" w:lineRule="auto"/>
              <w:ind w:left="0" w:firstLine="0"/>
            </w:pPr>
          </w:p>
        </w:tc>
      </w:tr>
      <w:tr w:rsidR="0066649E" w14:paraId="3D71C698" w14:textId="77777777">
        <w:trPr>
          <w:trHeight w:val="298"/>
        </w:trPr>
        <w:tc>
          <w:tcPr>
            <w:tcW w:w="115" w:type="dxa"/>
            <w:tcBorders>
              <w:top w:val="nil"/>
              <w:left w:val="single" w:sz="6" w:space="0" w:color="000000"/>
              <w:bottom w:val="nil"/>
              <w:right w:val="nil"/>
            </w:tcBorders>
          </w:tcPr>
          <w:p w14:paraId="256DF679" w14:textId="77777777" w:rsidR="0066649E" w:rsidRDefault="0066649E">
            <w:pPr>
              <w:spacing w:after="160" w:line="259" w:lineRule="auto"/>
              <w:ind w:left="0" w:firstLine="0"/>
            </w:pPr>
          </w:p>
        </w:tc>
        <w:tc>
          <w:tcPr>
            <w:tcW w:w="329" w:type="dxa"/>
            <w:tcBorders>
              <w:top w:val="nil"/>
              <w:left w:val="nil"/>
              <w:bottom w:val="nil"/>
              <w:right w:val="nil"/>
            </w:tcBorders>
            <w:shd w:val="clear" w:color="auto" w:fill="E6E6E6"/>
          </w:tcPr>
          <w:p w14:paraId="0695341C" w14:textId="77777777" w:rsidR="0066649E" w:rsidRDefault="00686492">
            <w:pPr>
              <w:spacing w:after="0" w:line="259" w:lineRule="auto"/>
              <w:ind w:left="-2" w:firstLine="0"/>
            </w:pPr>
            <w:r>
              <w:rPr>
                <w:rFonts w:ascii="Calibri" w:eastAsia="Calibri" w:hAnsi="Calibri" w:cs="Calibri"/>
                <w:noProof/>
              </w:rPr>
              <mc:AlternateContent>
                <mc:Choice Requires="wpg">
                  <w:drawing>
                    <wp:inline distT="0" distB="0" distL="0" distR="0" wp14:anchorId="6F4F4052" wp14:editId="4E6380ED">
                      <wp:extent cx="209537" cy="309690"/>
                      <wp:effectExtent l="0" t="0" r="0" b="0"/>
                      <wp:docPr id="58437" name="Group 58437"/>
                      <wp:cNvGraphicFramePr/>
                      <a:graphic xmlns:a="http://schemas.openxmlformats.org/drawingml/2006/main">
                        <a:graphicData uri="http://schemas.microsoft.com/office/word/2010/wordprocessingGroup">
                          <wpg:wgp>
                            <wpg:cNvGrpSpPr/>
                            <wpg:grpSpPr>
                              <a:xfrm>
                                <a:off x="0" y="0"/>
                                <a:ext cx="209537" cy="309690"/>
                                <a:chOff x="0" y="0"/>
                                <a:chExt cx="209537" cy="309690"/>
                              </a:xfrm>
                            </wpg:grpSpPr>
                            <pic:pic xmlns:pic="http://schemas.openxmlformats.org/drawingml/2006/picture">
                              <pic:nvPicPr>
                                <pic:cNvPr id="2794" name="Picture 2794"/>
                                <pic:cNvPicPr/>
                              </pic:nvPicPr>
                              <pic:blipFill>
                                <a:blip r:embed="rId81"/>
                                <a:stretch>
                                  <a:fillRect/>
                                </a:stretch>
                              </pic:blipFill>
                              <pic:spPr>
                                <a:xfrm>
                                  <a:off x="0" y="0"/>
                                  <a:ext cx="209537" cy="149161"/>
                                </a:xfrm>
                                <a:prstGeom prst="rect">
                                  <a:avLst/>
                                </a:prstGeom>
                              </pic:spPr>
                            </pic:pic>
                            <pic:pic xmlns:pic="http://schemas.openxmlformats.org/drawingml/2006/picture">
                              <pic:nvPicPr>
                                <pic:cNvPr id="2796" name="Picture 2796"/>
                                <pic:cNvPicPr/>
                              </pic:nvPicPr>
                              <pic:blipFill>
                                <a:blip r:embed="rId81"/>
                                <a:stretch>
                                  <a:fillRect/>
                                </a:stretch>
                              </pic:blipFill>
                              <pic:spPr>
                                <a:xfrm>
                                  <a:off x="0" y="160528"/>
                                  <a:ext cx="209537" cy="149161"/>
                                </a:xfrm>
                                <a:prstGeom prst="rect">
                                  <a:avLst/>
                                </a:prstGeom>
                              </pic:spPr>
                            </pic:pic>
                          </wpg:wgp>
                        </a:graphicData>
                      </a:graphic>
                    </wp:inline>
                  </w:drawing>
                </mc:Choice>
                <mc:Fallback xmlns:a="http://schemas.openxmlformats.org/drawingml/2006/main">
                  <w:pict>
                    <v:group id="Group 58437" style="width:16.499pt;height:24.385pt;mso-position-horizontal-relative:char;mso-position-vertical-relative:line" coordsize="2095,3096">
                      <v:shape id="Picture 2794" style="position:absolute;width:2095;height:1491;left:0;top:0;" filled="f">
                        <v:imagedata r:id="rId82"/>
                      </v:shape>
                      <v:shape id="Picture 2796" style="position:absolute;width:2095;height:1491;left:0;top:1605;" filled="f">
                        <v:imagedata r:id="rId82"/>
                      </v:shape>
                    </v:group>
                  </w:pict>
                </mc:Fallback>
              </mc:AlternateContent>
            </w:r>
          </w:p>
        </w:tc>
        <w:tc>
          <w:tcPr>
            <w:tcW w:w="4210" w:type="dxa"/>
            <w:tcBorders>
              <w:top w:val="nil"/>
              <w:left w:val="nil"/>
              <w:bottom w:val="nil"/>
              <w:right w:val="single" w:sz="6" w:space="0" w:color="000000"/>
            </w:tcBorders>
          </w:tcPr>
          <w:p w14:paraId="24FCD9D6" w14:textId="77777777" w:rsidR="0066649E" w:rsidRDefault="00686492">
            <w:pPr>
              <w:spacing w:after="0" w:line="259" w:lineRule="auto"/>
              <w:ind w:left="1" w:firstLine="0"/>
            </w:pPr>
            <w:r>
              <w:t xml:space="preserve">trousers (dark preferable)   </w:t>
            </w:r>
            <w:r>
              <w:t xml:space="preserve"> </w:t>
            </w:r>
          </w:p>
        </w:tc>
        <w:tc>
          <w:tcPr>
            <w:tcW w:w="4368" w:type="dxa"/>
            <w:tcBorders>
              <w:top w:val="nil"/>
              <w:left w:val="single" w:sz="6" w:space="0" w:color="000000"/>
              <w:bottom w:val="nil"/>
              <w:right w:val="single" w:sz="6" w:space="0" w:color="000000"/>
            </w:tcBorders>
          </w:tcPr>
          <w:p w14:paraId="133D9B0C" w14:textId="77777777" w:rsidR="0066649E" w:rsidRDefault="00686492">
            <w:pPr>
              <w:spacing w:after="0" w:line="259" w:lineRule="auto"/>
              <w:ind w:left="469" w:firstLine="0"/>
            </w:pPr>
            <w:r>
              <w:rPr>
                <w:sz w:val="21"/>
              </w:rPr>
              <w:t xml:space="preserve">– </w:t>
            </w:r>
            <w:r>
              <w:rPr>
                <w:color w:val="1E1E1E"/>
                <w:sz w:val="21"/>
              </w:rPr>
              <w:t xml:space="preserve"> </w:t>
            </w:r>
            <w:r>
              <w:rPr>
                <w:color w:val="1E1E1E"/>
              </w:rPr>
              <w:t xml:space="preserve">shorts  </w:t>
            </w:r>
            <w:r>
              <w:t xml:space="preserve"> </w:t>
            </w:r>
          </w:p>
        </w:tc>
      </w:tr>
      <w:tr w:rsidR="0066649E" w14:paraId="2320D96A" w14:textId="77777777">
        <w:trPr>
          <w:trHeight w:val="298"/>
        </w:trPr>
        <w:tc>
          <w:tcPr>
            <w:tcW w:w="115" w:type="dxa"/>
            <w:tcBorders>
              <w:top w:val="nil"/>
              <w:left w:val="single" w:sz="6" w:space="0" w:color="000000"/>
              <w:bottom w:val="nil"/>
              <w:right w:val="nil"/>
            </w:tcBorders>
          </w:tcPr>
          <w:p w14:paraId="50DC87A4" w14:textId="77777777" w:rsidR="0066649E" w:rsidRDefault="0066649E">
            <w:pPr>
              <w:spacing w:after="160" w:line="259" w:lineRule="auto"/>
              <w:ind w:left="0" w:firstLine="0"/>
            </w:pPr>
          </w:p>
        </w:tc>
        <w:tc>
          <w:tcPr>
            <w:tcW w:w="329" w:type="dxa"/>
            <w:tcBorders>
              <w:top w:val="nil"/>
              <w:left w:val="nil"/>
              <w:bottom w:val="nil"/>
              <w:right w:val="nil"/>
            </w:tcBorders>
            <w:shd w:val="clear" w:color="auto" w:fill="E6E6E6"/>
            <w:vAlign w:val="bottom"/>
          </w:tcPr>
          <w:p w14:paraId="374C70ED" w14:textId="77777777" w:rsidR="0066649E" w:rsidRDefault="00686492">
            <w:pPr>
              <w:spacing w:after="0" w:line="259" w:lineRule="auto"/>
              <w:ind w:left="-2" w:firstLine="0"/>
            </w:pPr>
            <w:r>
              <w:rPr>
                <w:noProof/>
              </w:rPr>
              <w:drawing>
                <wp:inline distT="0" distB="0" distL="0" distR="0" wp14:anchorId="5A55D6BE" wp14:editId="2A1C1E47">
                  <wp:extent cx="209537" cy="149161"/>
                  <wp:effectExtent l="0" t="0" r="0" b="0"/>
                  <wp:docPr id="2798" name="Picture 2798"/>
                  <wp:cNvGraphicFramePr/>
                  <a:graphic xmlns:a="http://schemas.openxmlformats.org/drawingml/2006/main">
                    <a:graphicData uri="http://schemas.openxmlformats.org/drawingml/2006/picture">
                      <pic:pic xmlns:pic="http://schemas.openxmlformats.org/drawingml/2006/picture">
                        <pic:nvPicPr>
                          <pic:cNvPr id="2798" name="Picture 2798"/>
                          <pic:cNvPicPr/>
                        </pic:nvPicPr>
                        <pic:blipFill>
                          <a:blip r:embed="rId81"/>
                          <a:stretch>
                            <a:fillRect/>
                          </a:stretch>
                        </pic:blipFill>
                        <pic:spPr>
                          <a:xfrm>
                            <a:off x="0" y="0"/>
                            <a:ext cx="209537" cy="149161"/>
                          </a:xfrm>
                          <a:prstGeom prst="rect">
                            <a:avLst/>
                          </a:prstGeom>
                        </pic:spPr>
                      </pic:pic>
                    </a:graphicData>
                  </a:graphic>
                </wp:inline>
              </w:drawing>
            </w:r>
          </w:p>
        </w:tc>
        <w:tc>
          <w:tcPr>
            <w:tcW w:w="4210" w:type="dxa"/>
            <w:tcBorders>
              <w:top w:val="nil"/>
              <w:left w:val="nil"/>
              <w:bottom w:val="nil"/>
              <w:right w:val="single" w:sz="6" w:space="0" w:color="000000"/>
            </w:tcBorders>
          </w:tcPr>
          <w:p w14:paraId="0A94FF7B" w14:textId="77777777" w:rsidR="0066649E" w:rsidRDefault="00686492">
            <w:pPr>
              <w:spacing w:after="0" w:line="259" w:lineRule="auto"/>
              <w:ind w:left="22" w:firstLine="0"/>
            </w:pPr>
            <w:r>
              <w:t xml:space="preserve">long sleeved shirt (tie is optional)   </w:t>
            </w:r>
            <w:r>
              <w:rPr>
                <w:color w:val="1E1E1E"/>
              </w:rPr>
              <w:t xml:space="preserve"> </w:t>
            </w:r>
          </w:p>
        </w:tc>
        <w:tc>
          <w:tcPr>
            <w:tcW w:w="4368" w:type="dxa"/>
            <w:tcBorders>
              <w:top w:val="nil"/>
              <w:left w:val="single" w:sz="6" w:space="0" w:color="000000"/>
              <w:bottom w:val="nil"/>
              <w:right w:val="single" w:sz="6" w:space="0" w:color="000000"/>
            </w:tcBorders>
          </w:tcPr>
          <w:p w14:paraId="1119BAD3" w14:textId="77777777" w:rsidR="0066649E" w:rsidRDefault="00686492">
            <w:pPr>
              <w:spacing w:after="0" w:line="259" w:lineRule="auto"/>
              <w:ind w:left="0" w:right="120" w:firstLine="0"/>
              <w:jc w:val="center"/>
            </w:pPr>
            <w:r>
              <w:rPr>
                <w:color w:val="1E1E1E"/>
                <w:sz w:val="21"/>
              </w:rPr>
              <w:t xml:space="preserve">– </w:t>
            </w:r>
            <w:r>
              <w:rPr>
                <w:color w:val="1E1E1E"/>
                <w:sz w:val="21"/>
              </w:rPr>
              <w:t xml:space="preserve"> </w:t>
            </w:r>
            <w:r>
              <w:rPr>
                <w:color w:val="1E1E1E"/>
              </w:rPr>
              <w:t xml:space="preserve">flip flops or sandals or stilettos  </w:t>
            </w:r>
            <w:r>
              <w:t xml:space="preserve"> </w:t>
            </w:r>
          </w:p>
        </w:tc>
      </w:tr>
      <w:tr w:rsidR="0066649E" w14:paraId="08A8E3E2" w14:textId="77777777">
        <w:trPr>
          <w:trHeight w:val="298"/>
        </w:trPr>
        <w:tc>
          <w:tcPr>
            <w:tcW w:w="115" w:type="dxa"/>
            <w:tcBorders>
              <w:top w:val="nil"/>
              <w:left w:val="single" w:sz="6" w:space="0" w:color="000000"/>
              <w:bottom w:val="nil"/>
              <w:right w:val="nil"/>
            </w:tcBorders>
          </w:tcPr>
          <w:p w14:paraId="3E418A27" w14:textId="77777777" w:rsidR="0066649E" w:rsidRDefault="0066649E">
            <w:pPr>
              <w:spacing w:after="160" w:line="259" w:lineRule="auto"/>
              <w:ind w:left="0" w:firstLine="0"/>
            </w:pPr>
          </w:p>
        </w:tc>
        <w:tc>
          <w:tcPr>
            <w:tcW w:w="329" w:type="dxa"/>
            <w:tcBorders>
              <w:top w:val="nil"/>
              <w:left w:val="nil"/>
              <w:bottom w:val="nil"/>
              <w:right w:val="nil"/>
            </w:tcBorders>
            <w:shd w:val="clear" w:color="auto" w:fill="E6E6E6"/>
          </w:tcPr>
          <w:p w14:paraId="735DE16B" w14:textId="77777777" w:rsidR="0066649E" w:rsidRDefault="00686492">
            <w:pPr>
              <w:spacing w:after="0" w:line="259" w:lineRule="auto"/>
              <w:ind w:left="-2" w:firstLine="0"/>
            </w:pPr>
            <w:r>
              <w:rPr>
                <w:noProof/>
              </w:rPr>
              <w:drawing>
                <wp:inline distT="0" distB="0" distL="0" distR="0" wp14:anchorId="13C248D0" wp14:editId="1F6FFDD3">
                  <wp:extent cx="209537" cy="149161"/>
                  <wp:effectExtent l="0" t="0" r="0" b="0"/>
                  <wp:docPr id="2800" name="Picture 2800"/>
                  <wp:cNvGraphicFramePr/>
                  <a:graphic xmlns:a="http://schemas.openxmlformats.org/drawingml/2006/main">
                    <a:graphicData uri="http://schemas.openxmlformats.org/drawingml/2006/picture">
                      <pic:pic xmlns:pic="http://schemas.openxmlformats.org/drawingml/2006/picture">
                        <pic:nvPicPr>
                          <pic:cNvPr id="2800" name="Picture 2800"/>
                          <pic:cNvPicPr/>
                        </pic:nvPicPr>
                        <pic:blipFill>
                          <a:blip r:embed="rId81"/>
                          <a:stretch>
                            <a:fillRect/>
                          </a:stretch>
                        </pic:blipFill>
                        <pic:spPr>
                          <a:xfrm>
                            <a:off x="0" y="0"/>
                            <a:ext cx="209537" cy="149161"/>
                          </a:xfrm>
                          <a:prstGeom prst="rect">
                            <a:avLst/>
                          </a:prstGeom>
                        </pic:spPr>
                      </pic:pic>
                    </a:graphicData>
                  </a:graphic>
                </wp:inline>
              </w:drawing>
            </w:r>
          </w:p>
        </w:tc>
        <w:tc>
          <w:tcPr>
            <w:tcW w:w="4210" w:type="dxa"/>
            <w:tcBorders>
              <w:top w:val="nil"/>
              <w:left w:val="nil"/>
              <w:bottom w:val="nil"/>
              <w:right w:val="single" w:sz="6" w:space="0" w:color="000000"/>
            </w:tcBorders>
          </w:tcPr>
          <w:p w14:paraId="739DAB3F" w14:textId="77777777" w:rsidR="0066649E" w:rsidRDefault="00686492">
            <w:pPr>
              <w:spacing w:after="0" w:line="259" w:lineRule="auto"/>
              <w:ind w:left="1" w:firstLine="0"/>
            </w:pPr>
            <w:r>
              <w:t xml:space="preserve">blouse  </w:t>
            </w:r>
            <w:r>
              <w:rPr>
                <w:color w:val="1E1E1E"/>
              </w:rPr>
              <w:t xml:space="preserve"> </w:t>
            </w:r>
          </w:p>
        </w:tc>
        <w:tc>
          <w:tcPr>
            <w:tcW w:w="4368" w:type="dxa"/>
            <w:tcBorders>
              <w:top w:val="nil"/>
              <w:left w:val="single" w:sz="6" w:space="0" w:color="000000"/>
              <w:bottom w:val="nil"/>
              <w:right w:val="single" w:sz="6" w:space="0" w:color="000000"/>
            </w:tcBorders>
          </w:tcPr>
          <w:p w14:paraId="02BF86F4" w14:textId="77777777" w:rsidR="0066649E" w:rsidRDefault="00686492">
            <w:pPr>
              <w:spacing w:after="0" w:line="259" w:lineRule="auto"/>
              <w:ind w:left="469" w:firstLine="0"/>
            </w:pPr>
            <w:r>
              <w:rPr>
                <w:color w:val="1E1E1E"/>
                <w:sz w:val="21"/>
              </w:rPr>
              <w:t xml:space="preserve">– </w:t>
            </w:r>
            <w:r>
              <w:rPr>
                <w:color w:val="1E1E1E"/>
                <w:sz w:val="21"/>
              </w:rPr>
              <w:t xml:space="preserve"> </w:t>
            </w:r>
            <w:r>
              <w:rPr>
                <w:color w:val="1E1E1E"/>
              </w:rPr>
              <w:t xml:space="preserve">caps  </w:t>
            </w:r>
            <w:r>
              <w:t xml:space="preserve"> </w:t>
            </w:r>
          </w:p>
        </w:tc>
      </w:tr>
      <w:tr w:rsidR="0066649E" w14:paraId="60D0B711" w14:textId="77777777">
        <w:trPr>
          <w:trHeight w:val="332"/>
        </w:trPr>
        <w:tc>
          <w:tcPr>
            <w:tcW w:w="115" w:type="dxa"/>
            <w:tcBorders>
              <w:top w:val="nil"/>
              <w:left w:val="single" w:sz="6" w:space="0" w:color="000000"/>
              <w:bottom w:val="nil"/>
              <w:right w:val="nil"/>
            </w:tcBorders>
          </w:tcPr>
          <w:p w14:paraId="523B1325" w14:textId="77777777" w:rsidR="0066649E" w:rsidRDefault="0066649E">
            <w:pPr>
              <w:spacing w:after="160" w:line="259" w:lineRule="auto"/>
              <w:ind w:left="0" w:firstLine="0"/>
            </w:pPr>
          </w:p>
        </w:tc>
        <w:tc>
          <w:tcPr>
            <w:tcW w:w="329" w:type="dxa"/>
            <w:tcBorders>
              <w:top w:val="nil"/>
              <w:left w:val="nil"/>
              <w:bottom w:val="nil"/>
              <w:right w:val="nil"/>
            </w:tcBorders>
            <w:shd w:val="clear" w:color="auto" w:fill="E6E6E6"/>
          </w:tcPr>
          <w:p w14:paraId="3F5A4C32" w14:textId="77777777" w:rsidR="0066649E" w:rsidRDefault="00686492">
            <w:pPr>
              <w:spacing w:after="0" w:line="259" w:lineRule="auto"/>
              <w:ind w:left="-2" w:firstLine="0"/>
            </w:pPr>
            <w:r>
              <w:rPr>
                <w:noProof/>
              </w:rPr>
              <w:drawing>
                <wp:inline distT="0" distB="0" distL="0" distR="0" wp14:anchorId="26694C37" wp14:editId="309D952D">
                  <wp:extent cx="209537" cy="149161"/>
                  <wp:effectExtent l="0" t="0" r="0" b="0"/>
                  <wp:docPr id="2802" name="Picture 2802"/>
                  <wp:cNvGraphicFramePr/>
                  <a:graphic xmlns:a="http://schemas.openxmlformats.org/drawingml/2006/main">
                    <a:graphicData uri="http://schemas.openxmlformats.org/drawingml/2006/picture">
                      <pic:pic xmlns:pic="http://schemas.openxmlformats.org/drawingml/2006/picture">
                        <pic:nvPicPr>
                          <pic:cNvPr id="2802" name="Picture 2802"/>
                          <pic:cNvPicPr/>
                        </pic:nvPicPr>
                        <pic:blipFill>
                          <a:blip r:embed="rId81"/>
                          <a:stretch>
                            <a:fillRect/>
                          </a:stretch>
                        </pic:blipFill>
                        <pic:spPr>
                          <a:xfrm>
                            <a:off x="0" y="0"/>
                            <a:ext cx="209537" cy="149161"/>
                          </a:xfrm>
                          <a:prstGeom prst="rect">
                            <a:avLst/>
                          </a:prstGeom>
                        </pic:spPr>
                      </pic:pic>
                    </a:graphicData>
                  </a:graphic>
                </wp:inline>
              </w:drawing>
            </w:r>
          </w:p>
        </w:tc>
        <w:tc>
          <w:tcPr>
            <w:tcW w:w="4210" w:type="dxa"/>
            <w:tcBorders>
              <w:top w:val="nil"/>
              <w:left w:val="nil"/>
              <w:bottom w:val="nil"/>
              <w:right w:val="single" w:sz="6" w:space="0" w:color="000000"/>
            </w:tcBorders>
          </w:tcPr>
          <w:p w14:paraId="0629FBF3" w14:textId="77777777" w:rsidR="0066649E" w:rsidRDefault="00686492">
            <w:pPr>
              <w:spacing w:after="0" w:line="259" w:lineRule="auto"/>
              <w:ind w:left="3" w:firstLine="0"/>
            </w:pPr>
            <w:r>
              <w:t xml:space="preserve">flat shoes pumps </w:t>
            </w:r>
            <w:r>
              <w:rPr>
                <w:color w:val="1E1E1E"/>
              </w:rPr>
              <w:t xml:space="preserve"> </w:t>
            </w:r>
          </w:p>
        </w:tc>
        <w:tc>
          <w:tcPr>
            <w:tcW w:w="4368" w:type="dxa"/>
            <w:tcBorders>
              <w:top w:val="nil"/>
              <w:left w:val="single" w:sz="6" w:space="0" w:color="000000"/>
              <w:bottom w:val="nil"/>
              <w:right w:val="single" w:sz="6" w:space="0" w:color="000000"/>
            </w:tcBorders>
          </w:tcPr>
          <w:p w14:paraId="13B34E54" w14:textId="77777777" w:rsidR="0066649E" w:rsidRDefault="00686492">
            <w:pPr>
              <w:spacing w:after="0" w:line="259" w:lineRule="auto"/>
              <w:ind w:left="469" w:firstLine="0"/>
            </w:pPr>
            <w:r>
              <w:rPr>
                <w:color w:val="1E1E1E"/>
                <w:sz w:val="21"/>
              </w:rPr>
              <w:t xml:space="preserve">– </w:t>
            </w:r>
            <w:r>
              <w:rPr>
                <w:color w:val="1E1E1E"/>
                <w:sz w:val="21"/>
              </w:rPr>
              <w:t xml:space="preserve"> </w:t>
            </w:r>
            <w:r>
              <w:rPr>
                <w:color w:val="1E1E1E"/>
              </w:rPr>
              <w:t xml:space="preserve">sports wear  </w:t>
            </w:r>
            <w:r>
              <w:t xml:space="preserve"> </w:t>
            </w:r>
          </w:p>
        </w:tc>
      </w:tr>
      <w:tr w:rsidR="0066649E" w14:paraId="3E21177F" w14:textId="77777777">
        <w:trPr>
          <w:trHeight w:val="348"/>
        </w:trPr>
        <w:tc>
          <w:tcPr>
            <w:tcW w:w="115" w:type="dxa"/>
            <w:tcBorders>
              <w:top w:val="nil"/>
              <w:left w:val="single" w:sz="6" w:space="0" w:color="000000"/>
              <w:bottom w:val="single" w:sz="6" w:space="0" w:color="000000"/>
              <w:right w:val="nil"/>
            </w:tcBorders>
          </w:tcPr>
          <w:p w14:paraId="420BFD1D" w14:textId="77777777" w:rsidR="0066649E" w:rsidRDefault="0066649E">
            <w:pPr>
              <w:spacing w:after="160" w:line="259" w:lineRule="auto"/>
              <w:ind w:left="0" w:firstLine="0"/>
            </w:pPr>
          </w:p>
        </w:tc>
        <w:tc>
          <w:tcPr>
            <w:tcW w:w="329" w:type="dxa"/>
            <w:tcBorders>
              <w:top w:val="nil"/>
              <w:left w:val="nil"/>
              <w:bottom w:val="single" w:sz="6" w:space="0" w:color="000000"/>
              <w:right w:val="nil"/>
            </w:tcBorders>
            <w:shd w:val="clear" w:color="auto" w:fill="E6E6E6"/>
          </w:tcPr>
          <w:p w14:paraId="60FA17A0" w14:textId="77777777" w:rsidR="0066649E" w:rsidRDefault="00686492">
            <w:pPr>
              <w:spacing w:after="0" w:line="259" w:lineRule="auto"/>
              <w:ind w:left="-2" w:firstLine="0"/>
            </w:pPr>
            <w:r>
              <w:rPr>
                <w:noProof/>
              </w:rPr>
              <w:drawing>
                <wp:inline distT="0" distB="0" distL="0" distR="0" wp14:anchorId="2870A5DB" wp14:editId="0497997B">
                  <wp:extent cx="209537" cy="149161"/>
                  <wp:effectExtent l="0" t="0" r="0" b="0"/>
                  <wp:docPr id="2804" name="Picture 2804"/>
                  <wp:cNvGraphicFramePr/>
                  <a:graphic xmlns:a="http://schemas.openxmlformats.org/drawingml/2006/main">
                    <a:graphicData uri="http://schemas.openxmlformats.org/drawingml/2006/picture">
                      <pic:pic xmlns:pic="http://schemas.openxmlformats.org/drawingml/2006/picture">
                        <pic:nvPicPr>
                          <pic:cNvPr id="2804" name="Picture 2804"/>
                          <pic:cNvPicPr/>
                        </pic:nvPicPr>
                        <pic:blipFill>
                          <a:blip r:embed="rId81"/>
                          <a:stretch>
                            <a:fillRect/>
                          </a:stretch>
                        </pic:blipFill>
                        <pic:spPr>
                          <a:xfrm>
                            <a:off x="0" y="0"/>
                            <a:ext cx="209537" cy="149161"/>
                          </a:xfrm>
                          <a:prstGeom prst="rect">
                            <a:avLst/>
                          </a:prstGeom>
                        </pic:spPr>
                      </pic:pic>
                    </a:graphicData>
                  </a:graphic>
                </wp:inline>
              </w:drawing>
            </w:r>
          </w:p>
        </w:tc>
        <w:tc>
          <w:tcPr>
            <w:tcW w:w="4210" w:type="dxa"/>
            <w:tcBorders>
              <w:top w:val="nil"/>
              <w:left w:val="nil"/>
              <w:bottom w:val="single" w:sz="6" w:space="0" w:color="000000"/>
              <w:right w:val="single" w:sz="6" w:space="0" w:color="000000"/>
            </w:tcBorders>
          </w:tcPr>
          <w:p w14:paraId="75694A03" w14:textId="77777777" w:rsidR="0066649E" w:rsidRDefault="00686492">
            <w:pPr>
              <w:spacing w:after="0" w:line="259" w:lineRule="auto"/>
              <w:ind w:left="-31" w:firstLine="0"/>
            </w:pPr>
            <w:r>
              <w:t xml:space="preserve"> </w:t>
            </w:r>
          </w:p>
          <w:p w14:paraId="63493CB7" w14:textId="77777777" w:rsidR="0066649E" w:rsidRDefault="00686492">
            <w:pPr>
              <w:spacing w:after="0" w:line="259" w:lineRule="auto"/>
              <w:ind w:left="32" w:firstLine="0"/>
            </w:pPr>
            <w:r>
              <w:t xml:space="preserve">mid-length dress or skirt       </w:t>
            </w:r>
            <w:r>
              <w:rPr>
                <w:color w:val="1E1E1E"/>
              </w:rPr>
              <w:t xml:space="preserve"> </w:t>
            </w:r>
          </w:p>
        </w:tc>
        <w:tc>
          <w:tcPr>
            <w:tcW w:w="4368" w:type="dxa"/>
            <w:tcBorders>
              <w:top w:val="nil"/>
              <w:left w:val="single" w:sz="6" w:space="0" w:color="000000"/>
              <w:bottom w:val="single" w:sz="6" w:space="0" w:color="000000"/>
              <w:right w:val="single" w:sz="6" w:space="0" w:color="000000"/>
            </w:tcBorders>
          </w:tcPr>
          <w:p w14:paraId="0BAB1A6A" w14:textId="77777777" w:rsidR="0066649E" w:rsidRDefault="00686492">
            <w:pPr>
              <w:spacing w:after="0" w:line="259" w:lineRule="auto"/>
              <w:ind w:left="0" w:right="252" w:firstLine="0"/>
              <w:jc w:val="center"/>
            </w:pPr>
            <w:r>
              <w:rPr>
                <w:color w:val="1E1E1E"/>
                <w:sz w:val="21"/>
              </w:rPr>
              <w:t xml:space="preserve">– </w:t>
            </w:r>
            <w:r>
              <w:rPr>
                <w:color w:val="1E1E1E"/>
                <w:sz w:val="21"/>
              </w:rPr>
              <w:t xml:space="preserve"> </w:t>
            </w:r>
            <w:r>
              <w:rPr>
                <w:color w:val="1E1E1E"/>
              </w:rPr>
              <w:t xml:space="preserve">logos and slogans on the top  </w:t>
            </w:r>
            <w:r>
              <w:t xml:space="preserve"> </w:t>
            </w:r>
          </w:p>
        </w:tc>
      </w:tr>
    </w:tbl>
    <w:p w14:paraId="168F2573" w14:textId="77777777" w:rsidR="0066649E" w:rsidRDefault="00686492">
      <w:pPr>
        <w:spacing w:after="0" w:line="259" w:lineRule="auto"/>
        <w:ind w:left="1966" w:firstLine="0"/>
      </w:pPr>
      <w:r>
        <w:t xml:space="preserve">  </w:t>
      </w:r>
      <w:r>
        <w:t xml:space="preserve"> </w:t>
      </w:r>
    </w:p>
    <w:p w14:paraId="0C9C7D1B" w14:textId="77777777" w:rsidR="0066649E" w:rsidRDefault="00686492">
      <w:pPr>
        <w:spacing w:after="4" w:line="248" w:lineRule="auto"/>
        <w:ind w:left="1949" w:right="1756"/>
        <w:jc w:val="both"/>
      </w:pPr>
      <w:r>
        <w:t xml:space="preserve">A student whose personal appearance is deemed to be inappropriate by the School Based Educator or Head Teacher may be asked to leave the educational setting and reported absent until they return dressed appropriately.   </w:t>
      </w:r>
      <w:r>
        <w:t xml:space="preserve"> </w:t>
      </w:r>
    </w:p>
    <w:p w14:paraId="6A781D7E" w14:textId="77777777" w:rsidR="0066649E" w:rsidRDefault="00686492">
      <w:pPr>
        <w:spacing w:after="42" w:line="218" w:lineRule="auto"/>
        <w:ind w:left="1959" w:right="9734" w:firstLine="0"/>
      </w:pPr>
      <w:r>
        <w:t xml:space="preserve">  </w:t>
      </w:r>
      <w:r>
        <w:t xml:space="preserve"> </w:t>
      </w:r>
      <w:r>
        <w:rPr>
          <w:b/>
          <w:sz w:val="28"/>
        </w:rPr>
        <w:t xml:space="preserve"> </w:t>
      </w:r>
      <w:r>
        <w:t xml:space="preserve"> </w:t>
      </w:r>
    </w:p>
    <w:p w14:paraId="1D105CD1" w14:textId="77777777" w:rsidR="0066649E" w:rsidRDefault="00686492">
      <w:pPr>
        <w:pStyle w:val="Heading2"/>
        <w:spacing w:after="0" w:line="259" w:lineRule="auto"/>
        <w:ind w:left="1939" w:right="646"/>
      </w:pPr>
      <w:r>
        <w:rPr>
          <w:sz w:val="28"/>
        </w:rPr>
        <w:t xml:space="preserve">3.5. Preparation Lectures and Seminars </w:t>
      </w:r>
      <w:r>
        <w:t xml:space="preserve"> </w:t>
      </w:r>
      <w:r>
        <w:rPr>
          <w:color w:val="002060"/>
        </w:rPr>
        <w:t xml:space="preserve"> </w:t>
      </w:r>
    </w:p>
    <w:p w14:paraId="17C582F0" w14:textId="77777777" w:rsidR="0066649E" w:rsidRDefault="00686492">
      <w:pPr>
        <w:spacing w:after="0" w:line="259" w:lineRule="auto"/>
        <w:ind w:left="1416" w:firstLine="0"/>
      </w:pPr>
      <w:r>
        <w:rPr>
          <w:rFonts w:ascii="Calibri" w:eastAsia="Calibri" w:hAnsi="Calibri" w:cs="Calibri"/>
          <w:sz w:val="26"/>
        </w:rPr>
        <w:t xml:space="preserve"> </w:t>
      </w:r>
      <w:r>
        <w:t xml:space="preserve"> </w:t>
      </w:r>
      <w:r>
        <w:t xml:space="preserve"> </w:t>
      </w:r>
    </w:p>
    <w:p w14:paraId="0F3CEFD5" w14:textId="77777777" w:rsidR="0066649E" w:rsidRDefault="00686492">
      <w:pPr>
        <w:ind w:left="1968" w:right="1622"/>
      </w:pPr>
      <w:r>
        <w:t xml:space="preserve">The University will prepare students for placement covering topics such as:  </w:t>
      </w:r>
      <w:r>
        <w:t xml:space="preserve"> </w:t>
      </w:r>
    </w:p>
    <w:p w14:paraId="2FC96C29" w14:textId="77777777" w:rsidR="0066649E" w:rsidRDefault="00686492">
      <w:pPr>
        <w:spacing w:after="0" w:line="259" w:lineRule="auto"/>
        <w:ind w:left="1966" w:firstLine="0"/>
      </w:pPr>
      <w:r>
        <w:t xml:space="preserve">  </w:t>
      </w:r>
      <w:r>
        <w:t xml:space="preserve"> </w:t>
      </w:r>
    </w:p>
    <w:p w14:paraId="5D473A0F" w14:textId="77777777" w:rsidR="0066649E" w:rsidRDefault="00686492">
      <w:pPr>
        <w:numPr>
          <w:ilvl w:val="0"/>
          <w:numId w:val="4"/>
        </w:numPr>
        <w:ind w:right="1622" w:hanging="144"/>
      </w:pPr>
      <w:r>
        <w:t xml:space="preserve">Child protection and UNCRC.  </w:t>
      </w:r>
      <w:r>
        <w:t xml:space="preserve"> </w:t>
      </w:r>
    </w:p>
    <w:p w14:paraId="108B3123" w14:textId="77777777" w:rsidR="0066649E" w:rsidRDefault="00686492">
      <w:pPr>
        <w:numPr>
          <w:ilvl w:val="0"/>
          <w:numId w:val="4"/>
        </w:numPr>
        <w:ind w:right="1622" w:hanging="144"/>
      </w:pPr>
      <w:r>
        <w:t xml:space="preserve">Lesson planning and Curriculum design  </w:t>
      </w:r>
      <w:r>
        <w:t xml:space="preserve"> </w:t>
      </w:r>
    </w:p>
    <w:p w14:paraId="46E8BD78" w14:textId="77777777" w:rsidR="0066649E" w:rsidRDefault="00686492">
      <w:pPr>
        <w:numPr>
          <w:ilvl w:val="0"/>
          <w:numId w:val="4"/>
        </w:numPr>
        <w:ind w:right="1622" w:hanging="144"/>
      </w:pPr>
      <w:r>
        <w:t>Inclusive Practice and Anti-</w:t>
      </w:r>
      <w:r>
        <w:t xml:space="preserve">Racism Literacy  </w:t>
      </w:r>
      <w:r>
        <w:t xml:space="preserve"> </w:t>
      </w:r>
    </w:p>
    <w:p w14:paraId="69B96F72" w14:textId="77777777" w:rsidR="0066649E" w:rsidRDefault="00686492">
      <w:pPr>
        <w:numPr>
          <w:ilvl w:val="0"/>
          <w:numId w:val="4"/>
        </w:numPr>
        <w:ind w:right="1622" w:hanging="144"/>
      </w:pPr>
      <w:r>
        <w:t xml:space="preserve">Additional Support Needs </w:t>
      </w:r>
      <w:r>
        <w:t xml:space="preserve"> </w:t>
      </w:r>
    </w:p>
    <w:p w14:paraId="09F553DD" w14:textId="77777777" w:rsidR="0066649E" w:rsidRDefault="00686492">
      <w:pPr>
        <w:numPr>
          <w:ilvl w:val="0"/>
          <w:numId w:val="4"/>
        </w:numPr>
        <w:spacing w:after="5" w:line="256" w:lineRule="auto"/>
        <w:ind w:right="1622" w:hanging="144"/>
      </w:pPr>
      <w:r>
        <w:t xml:space="preserve">Review of the learning outcomes and specific tasks for each placement, and exploration of how these will facilitate the integration of theory and practice.  </w:t>
      </w:r>
      <w:r>
        <w:t xml:space="preserve"> </w:t>
      </w:r>
    </w:p>
    <w:p w14:paraId="239F0AE5" w14:textId="77777777" w:rsidR="0066649E" w:rsidRDefault="00686492">
      <w:pPr>
        <w:numPr>
          <w:ilvl w:val="0"/>
          <w:numId w:val="4"/>
        </w:numPr>
        <w:ind w:right="1622" w:hanging="144"/>
      </w:pPr>
      <w:r>
        <w:t xml:space="preserve">Professional conduct during school experience.  </w:t>
      </w:r>
      <w:r>
        <w:t xml:space="preserve"> </w:t>
      </w:r>
    </w:p>
    <w:p w14:paraId="2771C337" w14:textId="77777777" w:rsidR="0066649E" w:rsidRDefault="00686492">
      <w:pPr>
        <w:numPr>
          <w:ilvl w:val="0"/>
          <w:numId w:val="4"/>
        </w:numPr>
        <w:ind w:right="1622" w:hanging="144"/>
      </w:pPr>
      <w:r>
        <w:t xml:space="preserve">Reviewing SPR for each placement.  </w:t>
      </w:r>
      <w:r>
        <w:t xml:space="preserve"> </w:t>
      </w:r>
    </w:p>
    <w:p w14:paraId="525AEE85" w14:textId="77777777" w:rsidR="0066649E" w:rsidRDefault="00686492">
      <w:pPr>
        <w:numPr>
          <w:ilvl w:val="0"/>
          <w:numId w:val="4"/>
        </w:numPr>
        <w:ind w:right="1622" w:hanging="144"/>
      </w:pPr>
      <w:r>
        <w:t xml:space="preserve">Preparation for, and review of, self- evaluation on placements.  </w:t>
      </w:r>
      <w:r>
        <w:t xml:space="preserve"> </w:t>
      </w:r>
    </w:p>
    <w:p w14:paraId="057D407B" w14:textId="7F35A70E" w:rsidR="0066649E" w:rsidRDefault="00686492">
      <w:pPr>
        <w:numPr>
          <w:ilvl w:val="0"/>
          <w:numId w:val="4"/>
        </w:numPr>
        <w:ind w:right="1622" w:hanging="144"/>
      </w:pPr>
      <w:r>
        <w:t xml:space="preserve">Developing, and </w:t>
      </w:r>
      <w:r w:rsidR="00B26839">
        <w:t>utilising</w:t>
      </w:r>
      <w:r>
        <w:t xml:space="preserve">, a Professional Development e-Portfolio.  </w:t>
      </w:r>
      <w:r>
        <w:t xml:space="preserve"> </w:t>
      </w:r>
    </w:p>
    <w:p w14:paraId="311F7232" w14:textId="77777777" w:rsidR="0066649E" w:rsidRDefault="00686492">
      <w:pPr>
        <w:spacing w:after="40" w:line="259" w:lineRule="auto"/>
        <w:ind w:left="1973" w:firstLine="0"/>
      </w:pPr>
      <w:r>
        <w:t xml:space="preserve">  </w:t>
      </w:r>
      <w:r>
        <w:t xml:space="preserve"> </w:t>
      </w:r>
    </w:p>
    <w:p w14:paraId="1E6CB4E5" w14:textId="77777777" w:rsidR="0066649E" w:rsidRDefault="00686492">
      <w:pPr>
        <w:ind w:left="1968" w:right="1622"/>
      </w:pPr>
      <w:r>
        <w:t xml:space="preserve">Each school has different child protection </w:t>
      </w:r>
      <w:proofErr w:type="gramStart"/>
      <w:r>
        <w:t>procedures</w:t>
      </w:r>
      <w:proofErr w:type="gramEnd"/>
      <w:r>
        <w:t xml:space="preserve"> and these should be shared and discussed with the student on day one of the Placement. </w:t>
      </w:r>
      <w:r>
        <w:t xml:space="preserve"> </w:t>
      </w:r>
    </w:p>
    <w:p w14:paraId="4B6468AB" w14:textId="77777777" w:rsidR="0066649E" w:rsidRDefault="00686492">
      <w:pPr>
        <w:spacing w:after="0" w:line="259" w:lineRule="auto"/>
        <w:ind w:left="1968" w:firstLine="0"/>
      </w:pPr>
      <w:r>
        <w:t xml:space="preserve"> </w:t>
      </w:r>
      <w:r>
        <w:t xml:space="preserve"> </w:t>
      </w:r>
    </w:p>
    <w:p w14:paraId="661039CA" w14:textId="1C57A43D" w:rsidR="0066649E" w:rsidRDefault="00686492">
      <w:pPr>
        <w:ind w:left="1968" w:right="1622"/>
      </w:pPr>
      <w:r>
        <w:t xml:space="preserve">Attendance and engagement with learning must be at a satisfactory level to proceed to placement.  </w:t>
      </w:r>
    </w:p>
    <w:p w14:paraId="1785FA23" w14:textId="77777777" w:rsidR="0066649E" w:rsidRDefault="00686492">
      <w:pPr>
        <w:spacing w:after="111" w:line="259" w:lineRule="auto"/>
        <w:ind w:left="1426" w:firstLine="0"/>
      </w:pPr>
      <w:r>
        <w:t xml:space="preserve">    </w:t>
      </w:r>
      <w:r>
        <w:t xml:space="preserve"> </w:t>
      </w:r>
    </w:p>
    <w:p w14:paraId="09D9DEF2" w14:textId="77777777" w:rsidR="0066649E" w:rsidRDefault="00686492">
      <w:pPr>
        <w:pStyle w:val="Heading2"/>
        <w:spacing w:after="0" w:line="259" w:lineRule="auto"/>
        <w:ind w:left="1939" w:right="646"/>
      </w:pPr>
      <w:r>
        <w:rPr>
          <w:sz w:val="28"/>
        </w:rPr>
        <w:t xml:space="preserve">3.6. Confidentiality Issues </w:t>
      </w:r>
      <w:r>
        <w:t xml:space="preserve"> </w:t>
      </w:r>
      <w:r>
        <w:rPr>
          <w:color w:val="002060"/>
        </w:rPr>
        <w:t xml:space="preserve"> </w:t>
      </w:r>
    </w:p>
    <w:p w14:paraId="064A8F4F"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75686F4F" w14:textId="77777777" w:rsidR="0066649E" w:rsidRDefault="00686492">
      <w:pPr>
        <w:spacing w:after="4" w:line="248" w:lineRule="auto"/>
        <w:ind w:left="1949" w:right="1617"/>
        <w:jc w:val="both"/>
      </w:pPr>
      <w:r>
        <w:t xml:space="preserve">Confidentiality is not just good practice; it is a right owed to all individuals and is central to the maintenance of trust between schools, teaching staff, parents and pupils. Students must act appropriately to respect others’ privacy. Students are expected to adhere to and comply with guidance provided by the regulatory body GTCS COPAC: </w:t>
      </w:r>
      <w:hyperlink r:id="rId83">
        <w:r>
          <w:rPr>
            <w:u w:val="single" w:color="0563C1"/>
          </w:rPr>
          <w:t>https://www.gtcs.org.uk/fitne</w:t>
        </w:r>
      </w:hyperlink>
      <w:hyperlink r:id="rId84">
        <w:r>
          <w:rPr>
            <w:u w:val="single" w:color="0563C1"/>
          </w:rPr>
          <w:t>s</w:t>
        </w:r>
      </w:hyperlink>
      <w:hyperlink r:id="rId85">
        <w:r>
          <w:rPr>
            <w:u w:val="single" w:color="0563C1"/>
          </w:rPr>
          <w:t>s</w:t>
        </w:r>
      </w:hyperlink>
      <w:hyperlink r:id="rId86">
        <w:r>
          <w:rPr>
            <w:u w:val="single" w:color="0563C1"/>
          </w:rPr>
          <w:t>-</w:t>
        </w:r>
      </w:hyperlink>
      <w:hyperlink r:id="rId87">
        <w:r>
          <w:rPr>
            <w:u w:val="single" w:color="0563C1"/>
          </w:rPr>
          <w:t>toteach/co</w:t>
        </w:r>
      </w:hyperlink>
      <w:hyperlink r:id="rId88">
        <w:r>
          <w:rPr>
            <w:u w:val="single" w:color="0563C1"/>
          </w:rPr>
          <w:t>d</w:t>
        </w:r>
      </w:hyperlink>
      <w:hyperlink r:id="rId89">
        <w:r>
          <w:rPr>
            <w:u w:val="single" w:color="0563C1"/>
          </w:rPr>
          <w:t>e</w:t>
        </w:r>
      </w:hyperlink>
      <w:hyperlink r:id="rId90">
        <w:r>
          <w:rPr>
            <w:u w:val="single" w:color="0563C1"/>
          </w:rPr>
          <w:t>-</w:t>
        </w:r>
      </w:hyperlink>
      <w:hyperlink r:id="rId91">
        <w:r>
          <w:rPr>
            <w:u w:val="single" w:color="0563C1"/>
          </w:rPr>
          <w:t>o</w:t>
        </w:r>
      </w:hyperlink>
      <w:hyperlink r:id="rId92">
        <w:r>
          <w:rPr>
            <w:u w:val="single" w:color="0563C1"/>
          </w:rPr>
          <w:t>f</w:t>
        </w:r>
      </w:hyperlink>
      <w:hyperlink r:id="rId93">
        <w:r>
          <w:rPr>
            <w:u w:val="single" w:color="0563C1"/>
          </w:rPr>
          <w:t>-</w:t>
        </w:r>
      </w:hyperlink>
      <w:hyperlink r:id="rId94">
        <w:r>
          <w:rPr>
            <w:u w:val="single" w:color="0563C1"/>
          </w:rPr>
          <w:t>professionali</w:t>
        </w:r>
      </w:hyperlink>
      <w:hyperlink r:id="rId95">
        <w:r>
          <w:rPr>
            <w:u w:val="single" w:color="0563C1"/>
          </w:rPr>
          <w:t>s</w:t>
        </w:r>
      </w:hyperlink>
      <w:hyperlink r:id="rId96">
        <w:r>
          <w:rPr>
            <w:u w:val="single" w:color="0563C1"/>
          </w:rPr>
          <w:t>m</w:t>
        </w:r>
      </w:hyperlink>
      <w:hyperlink r:id="rId97">
        <w:r>
          <w:rPr>
            <w:u w:val="single" w:color="0563C1"/>
          </w:rPr>
          <w:t>-</w:t>
        </w:r>
      </w:hyperlink>
      <w:hyperlink r:id="rId98">
        <w:r>
          <w:rPr>
            <w:u w:val="single" w:color="0563C1"/>
          </w:rPr>
          <w:t>a</w:t>
        </w:r>
      </w:hyperlink>
      <w:hyperlink r:id="rId99">
        <w:r>
          <w:rPr>
            <w:u w:val="single" w:color="0563C1"/>
          </w:rPr>
          <w:t>n</w:t>
        </w:r>
      </w:hyperlink>
      <w:hyperlink r:id="rId100">
        <w:r>
          <w:rPr>
            <w:u w:val="single" w:color="0563C1"/>
          </w:rPr>
          <w:t>d</w:t>
        </w:r>
      </w:hyperlink>
      <w:hyperlink r:id="rId101">
        <w:r>
          <w:rPr>
            <w:u w:val="single" w:color="0563C1"/>
          </w:rPr>
          <w:t>-</w:t>
        </w:r>
      </w:hyperlink>
      <w:hyperlink r:id="rId102">
        <w:r>
          <w:rPr>
            <w:u w:val="single" w:color="0563C1"/>
          </w:rPr>
          <w:t>conduc</w:t>
        </w:r>
      </w:hyperlink>
      <w:hyperlink r:id="rId103">
        <w:r>
          <w:rPr>
            <w:u w:val="single" w:color="0563C1"/>
          </w:rPr>
          <w:t>t</w:t>
        </w:r>
      </w:hyperlink>
      <w:hyperlink r:id="rId104">
        <w:r>
          <w:rPr>
            <w:u w:val="single" w:color="0563C1"/>
          </w:rPr>
          <w:t>/</w:t>
        </w:r>
      </w:hyperlink>
      <w:hyperlink r:id="rId105">
        <w:r>
          <w:t xml:space="preserve"> </w:t>
        </w:r>
      </w:hyperlink>
      <w:hyperlink r:id="rId106">
        <w:r>
          <w:t>.</w:t>
        </w:r>
      </w:hyperlink>
      <w:hyperlink r:id="rId107">
        <w:r>
          <w:t xml:space="preserve"> </w:t>
        </w:r>
      </w:hyperlink>
      <w:r>
        <w:t xml:space="preserve"> </w:t>
      </w:r>
      <w:r>
        <w:t xml:space="preserve"> </w:t>
      </w:r>
    </w:p>
    <w:p w14:paraId="428330F2" w14:textId="77777777" w:rsidR="0066649E" w:rsidRDefault="00686492">
      <w:pPr>
        <w:spacing w:after="0" w:line="259" w:lineRule="auto"/>
        <w:ind w:left="1966" w:firstLine="0"/>
      </w:pPr>
      <w:r>
        <w:t xml:space="preserve">  </w:t>
      </w:r>
      <w:r>
        <w:t xml:space="preserve"> </w:t>
      </w:r>
    </w:p>
    <w:p w14:paraId="3DF98882" w14:textId="77777777" w:rsidR="0066649E" w:rsidRDefault="00686492">
      <w:pPr>
        <w:spacing w:after="35" w:line="248" w:lineRule="auto"/>
        <w:ind w:left="1949" w:right="1742"/>
        <w:jc w:val="both"/>
      </w:pPr>
      <w:r>
        <w:t xml:space="preserve">Any written work completed by students during placement must also be stored as a confidential record. Students are expected to maintain boundaries of confidentiality </w:t>
      </w:r>
      <w:proofErr w:type="spellStart"/>
      <w:r>
        <w:t>outwith</w:t>
      </w:r>
      <w:proofErr w:type="spellEnd"/>
      <w:r>
        <w:t xml:space="preserve"> placement both in discussions, presentations and written course work for the University. At all times, the identity of anyone connected with the placement must be protected, and permission for the use of sensitive material must follow the policies and guidelines of the placement school.    </w:t>
      </w:r>
      <w:r>
        <w:t xml:space="preserve"> </w:t>
      </w:r>
    </w:p>
    <w:p w14:paraId="28F6BFD7" w14:textId="77777777" w:rsidR="0066649E" w:rsidRDefault="00686492">
      <w:pPr>
        <w:spacing w:after="0" w:line="259" w:lineRule="auto"/>
        <w:ind w:left="1416" w:firstLine="0"/>
      </w:pPr>
      <w:r>
        <w:t xml:space="preserve">  </w:t>
      </w:r>
      <w:r>
        <w:t xml:space="preserve"> </w:t>
      </w:r>
    </w:p>
    <w:p w14:paraId="1D2A6211" w14:textId="77777777" w:rsidR="0066649E" w:rsidRDefault="00686492">
      <w:pPr>
        <w:ind w:left="1968" w:right="1146"/>
      </w:pPr>
      <w:r>
        <w:t xml:space="preserve">It is important that students do not specifically name staff, or work placement areas on any documents, or in assignments submitted to the University. Students are advised to describe placements in general terms for example, “placement experience”, “additional support service”. Pupils should only be identified by ‘pupil X’ or ‘pupil Y’.  School Based Educators will report actual, and possible, student breaches of security or confidentiality to the UBE as a matter of  priority.  </w:t>
      </w:r>
      <w:r>
        <w:t xml:space="preserve"> </w:t>
      </w:r>
    </w:p>
    <w:p w14:paraId="7E00DA2C" w14:textId="77777777" w:rsidR="0066649E" w:rsidRDefault="00686492">
      <w:pPr>
        <w:spacing w:after="0" w:line="259" w:lineRule="auto"/>
        <w:ind w:left="1426" w:firstLine="0"/>
      </w:pPr>
      <w:r>
        <w:rPr>
          <w:b/>
        </w:rPr>
        <w:t xml:space="preserve"> </w:t>
      </w:r>
      <w:r>
        <w:t xml:space="preserve"> </w:t>
      </w:r>
      <w:r>
        <w:t xml:space="preserve"> </w:t>
      </w:r>
    </w:p>
    <w:p w14:paraId="01BECC70" w14:textId="3CF691F2" w:rsidR="0066649E" w:rsidRDefault="00686492">
      <w:pPr>
        <w:ind w:left="1968" w:right="1622"/>
      </w:pPr>
      <w:r>
        <w:t>School Based Educators play an important role in the assessment process and recognising where the PGDE student is at on their individual learning journey is important. It is important to recognise that students are in a learning situation and supportive and friendly formative feedback is an essential part of supporting students to comply with good practice.  The GTCS emphasise that learning to become a teacher is a two-year process with the ITE year being a foundational year where students are entitled to e</w:t>
      </w:r>
      <w:r>
        <w:t xml:space="preserve">xplore with ‘trial’ and ‘error’ their developing understanding of teaching and learning practices.  No student is fully ready to teach at the end of an ITE year, and there should be no expectation that they are.   At the end of </w:t>
      </w:r>
      <w:r w:rsidR="00B26839">
        <w:t>the PGDE</w:t>
      </w:r>
      <w:r>
        <w:t xml:space="preserve"> year students become ready to embark with some learning experiences behind them,  into year two of a learning to teach process. </w:t>
      </w:r>
      <w:r>
        <w:t xml:space="preserve"> </w:t>
      </w:r>
    </w:p>
    <w:p w14:paraId="0FB5A14F" w14:textId="77777777" w:rsidR="0066649E" w:rsidRDefault="00686492">
      <w:pPr>
        <w:spacing w:after="143" w:line="259" w:lineRule="auto"/>
        <w:ind w:left="1966" w:firstLine="0"/>
      </w:pPr>
      <w:r>
        <w:t xml:space="preserve">  </w:t>
      </w:r>
      <w:r>
        <w:t xml:space="preserve"> </w:t>
      </w:r>
    </w:p>
    <w:p w14:paraId="45FA0527" w14:textId="77777777" w:rsidR="0066649E" w:rsidRDefault="00686492">
      <w:pPr>
        <w:pStyle w:val="Heading2"/>
        <w:spacing w:after="0" w:line="259" w:lineRule="auto"/>
        <w:ind w:left="1939" w:right="646"/>
      </w:pPr>
      <w:r>
        <w:rPr>
          <w:sz w:val="28"/>
        </w:rPr>
        <w:t xml:space="preserve">3.7. Social Justice and the Individual on Placement (including issues encountered) </w:t>
      </w:r>
      <w:r>
        <w:t xml:space="preserve"> </w:t>
      </w:r>
      <w:r>
        <w:rPr>
          <w:color w:val="002060"/>
        </w:rPr>
        <w:t xml:space="preserve"> </w:t>
      </w:r>
    </w:p>
    <w:p w14:paraId="23A49584" w14:textId="77777777" w:rsidR="0066649E" w:rsidRDefault="00686492">
      <w:pPr>
        <w:spacing w:after="45" w:line="259" w:lineRule="auto"/>
        <w:ind w:left="1973" w:firstLine="0"/>
      </w:pPr>
      <w:r>
        <w:t xml:space="preserve">  </w:t>
      </w:r>
      <w:r>
        <w:t xml:space="preserve"> </w:t>
      </w:r>
    </w:p>
    <w:p w14:paraId="7C08B574" w14:textId="77777777" w:rsidR="0066649E" w:rsidRDefault="00686492">
      <w:pPr>
        <w:ind w:left="1968" w:right="1622"/>
      </w:pPr>
      <w:r>
        <w:t xml:space="preserve">QMU has a </w:t>
      </w:r>
      <w:hyperlink r:id="rId108">
        <w:r>
          <w:rPr>
            <w:u w:val="single" w:color="954F72"/>
          </w:rPr>
          <w:t>strong commitment both to social justice and on valuing the individu</w:t>
        </w:r>
      </w:hyperlink>
      <w:hyperlink r:id="rId109">
        <w:r>
          <w:rPr>
            <w:u w:val="single" w:color="954F72"/>
          </w:rPr>
          <w:t>a</w:t>
        </w:r>
      </w:hyperlink>
      <w:hyperlink r:id="rId110">
        <w:r>
          <w:rPr>
            <w:u w:val="single" w:color="954F72"/>
          </w:rPr>
          <w:t>l</w:t>
        </w:r>
      </w:hyperlink>
      <w:hyperlink r:id="rId111">
        <w:r>
          <w:t>.</w:t>
        </w:r>
      </w:hyperlink>
      <w:hyperlink r:id="rId112">
        <w:r>
          <w:t xml:space="preserve"> </w:t>
        </w:r>
      </w:hyperlink>
      <w:r>
        <w:t xml:space="preserve">We want to encourage you, as a student, in your professional journey, to embrace these values which align with the GTCS Standards. This includes developing your confidence to bring your unique identity to the classroom, regardless of your age, disability, ethnicity, sexual orientation or gender identity.   </w:t>
      </w:r>
      <w:r>
        <w:t xml:space="preserve"> </w:t>
      </w:r>
    </w:p>
    <w:p w14:paraId="75260E6F" w14:textId="77777777" w:rsidR="0066649E" w:rsidRDefault="00686492">
      <w:pPr>
        <w:spacing w:after="0" w:line="259" w:lineRule="auto"/>
        <w:ind w:left="1966" w:firstLine="0"/>
      </w:pPr>
      <w:r>
        <w:t xml:space="preserve">  </w:t>
      </w:r>
      <w:r>
        <w:t xml:space="preserve"> </w:t>
      </w:r>
    </w:p>
    <w:p w14:paraId="5004BCB9" w14:textId="77777777" w:rsidR="0066649E" w:rsidRDefault="00686492">
      <w:pPr>
        <w:ind w:left="1968" w:right="1622"/>
      </w:pPr>
      <w:r>
        <w:t xml:space="preserve">If you, as a student, would value a discussion about the support that QMU can provide for you to be who you are in the classroom, as you get ready for, or during placement, please speak with your university-based educator or your PAT tutor.  </w:t>
      </w:r>
      <w:r>
        <w:t xml:space="preserve"> </w:t>
      </w:r>
    </w:p>
    <w:p w14:paraId="60C8DD8C" w14:textId="77777777" w:rsidR="0066649E" w:rsidRDefault="00686492">
      <w:pPr>
        <w:spacing w:after="0" w:line="259" w:lineRule="auto"/>
        <w:ind w:left="1966" w:firstLine="0"/>
      </w:pPr>
      <w:r>
        <w:t xml:space="preserve">   </w:t>
      </w:r>
      <w:r>
        <w:t xml:space="preserve"> </w:t>
      </w:r>
    </w:p>
    <w:p w14:paraId="14E8239F" w14:textId="4260907A" w:rsidR="0066649E" w:rsidRDefault="00686492">
      <w:pPr>
        <w:ind w:left="1968" w:right="1622"/>
      </w:pPr>
      <w:r>
        <w:t xml:space="preserve">If any student encounters any negative reaction from school staff or pupils regarding their identity whilst on placement, please speak with your Teacher Regent, </w:t>
      </w:r>
      <w:r w:rsidR="00B26839">
        <w:t>SBE</w:t>
      </w:r>
      <w:r>
        <w:t xml:space="preserve"> and your university-</w:t>
      </w:r>
      <w:r>
        <w:t xml:space="preserve">based educator. If, for any reason, it is not possible to speak with your </w:t>
      </w:r>
      <w:r>
        <w:t>UBE</w:t>
      </w:r>
      <w:r w:rsidR="00B26839">
        <w:t xml:space="preserve"> or PAT</w:t>
      </w:r>
      <w:r>
        <w:t xml:space="preserve"> you should contact another member of university staff that you feel comfortable approaching.  </w:t>
      </w:r>
      <w:r>
        <w:t xml:space="preserve"> </w:t>
      </w:r>
    </w:p>
    <w:p w14:paraId="28AB437C" w14:textId="77777777" w:rsidR="0066649E" w:rsidRDefault="00686492">
      <w:pPr>
        <w:spacing w:after="0" w:line="259" w:lineRule="auto"/>
        <w:ind w:left="1966" w:firstLine="0"/>
      </w:pPr>
      <w:r>
        <w:t xml:space="preserve">   </w:t>
      </w:r>
      <w:r>
        <w:t xml:space="preserve"> </w:t>
      </w:r>
    </w:p>
    <w:p w14:paraId="4D48B2C7" w14:textId="77777777" w:rsidR="0066649E" w:rsidRDefault="00686492">
      <w:pPr>
        <w:ind w:left="1968" w:right="1622"/>
      </w:pPr>
      <w:r>
        <w:t xml:space="preserve">Students should be assured that where disclosures of negative reactions or incidents are raised,  appropriate action will be taken to address their concerns, in line with placement school/local authority and/or university policies.  </w:t>
      </w:r>
      <w:r>
        <w:t xml:space="preserve"> </w:t>
      </w:r>
    </w:p>
    <w:p w14:paraId="78FF681D" w14:textId="77777777" w:rsidR="0066649E" w:rsidRDefault="00686492">
      <w:pPr>
        <w:spacing w:after="0" w:line="259" w:lineRule="auto"/>
        <w:ind w:left="1966" w:firstLine="0"/>
      </w:pPr>
      <w:r>
        <w:t xml:space="preserve">   </w:t>
      </w:r>
      <w:r>
        <w:t xml:space="preserve"> </w:t>
      </w:r>
    </w:p>
    <w:p w14:paraId="794A08FB" w14:textId="77777777" w:rsidR="0066649E" w:rsidRDefault="00686492">
      <w:pPr>
        <w:ind w:left="1968" w:right="1768"/>
      </w:pPr>
      <w:r>
        <w:t xml:space="preserve">Students are also reminded that QMU’s </w:t>
      </w:r>
      <w:r>
        <w:rPr>
          <w:i/>
        </w:rPr>
        <w:t>Report and Support</w:t>
      </w:r>
      <w:r>
        <w:t xml:space="preserve"> platform is available for reporting any form of harassment or violence. This also provides access to advice and support. There are two ways that students can report something, either by Reporting Anonymously or Reporting with Contact Details.    </w:t>
      </w:r>
      <w:r>
        <w:t xml:space="preserve"> </w:t>
      </w:r>
      <w:r>
        <w:t xml:space="preserve">Please see more information online: </w:t>
      </w:r>
      <w:hyperlink r:id="rId113">
        <w:r>
          <w:rPr>
            <w:u w:val="single" w:color="0563C1"/>
          </w:rPr>
          <w:t>https://www.qmu.ac.uk/stu</w:t>
        </w:r>
      </w:hyperlink>
      <w:hyperlink r:id="rId114">
        <w:r>
          <w:rPr>
            <w:u w:val="single" w:color="0563C1"/>
          </w:rPr>
          <w:t>d</w:t>
        </w:r>
      </w:hyperlink>
      <w:hyperlink r:id="rId115">
        <w:r>
          <w:rPr>
            <w:u w:val="single" w:color="0563C1"/>
          </w:rPr>
          <w:t>y</w:t>
        </w:r>
      </w:hyperlink>
      <w:hyperlink r:id="rId116"/>
      <w:hyperlink r:id="rId117">
        <w:r>
          <w:rPr>
            <w:u w:val="single" w:color="0563C1"/>
          </w:rPr>
          <w:t>here/servic</w:t>
        </w:r>
      </w:hyperlink>
      <w:hyperlink r:id="rId118">
        <w:r>
          <w:rPr>
            <w:u w:val="single" w:color="0563C1"/>
          </w:rPr>
          <w:t>e</w:t>
        </w:r>
      </w:hyperlink>
      <w:hyperlink r:id="rId119">
        <w:r>
          <w:rPr>
            <w:u w:val="single" w:color="0563C1"/>
          </w:rPr>
          <w:t>sf</w:t>
        </w:r>
      </w:hyperlink>
      <w:hyperlink r:id="rId120">
        <w:r>
          <w:rPr>
            <w:u w:val="single" w:color="0563C1"/>
          </w:rPr>
          <w:t>orstudents/repo</w:t>
        </w:r>
      </w:hyperlink>
      <w:hyperlink r:id="rId121">
        <w:r>
          <w:rPr>
            <w:u w:val="single" w:color="0563C1"/>
          </w:rPr>
          <w:t>r</w:t>
        </w:r>
      </w:hyperlink>
      <w:hyperlink r:id="rId122">
        <w:r>
          <w:rPr>
            <w:u w:val="single" w:color="0563C1"/>
          </w:rPr>
          <w:t>t</w:t>
        </w:r>
      </w:hyperlink>
      <w:hyperlink r:id="rId123">
        <w:r>
          <w:rPr>
            <w:u w:val="single" w:color="0563C1"/>
          </w:rPr>
          <w:t>-</w:t>
        </w:r>
      </w:hyperlink>
      <w:hyperlink r:id="rId124">
        <w:r>
          <w:rPr>
            <w:u w:val="single" w:color="0563C1"/>
          </w:rPr>
          <w:t>a</w:t>
        </w:r>
      </w:hyperlink>
      <w:hyperlink r:id="rId125">
        <w:r>
          <w:rPr>
            <w:u w:val="single" w:color="0563C1"/>
          </w:rPr>
          <w:t>n</w:t>
        </w:r>
      </w:hyperlink>
      <w:hyperlink r:id="rId126">
        <w:r>
          <w:rPr>
            <w:u w:val="single" w:color="0563C1"/>
          </w:rPr>
          <w:t>d</w:t>
        </w:r>
      </w:hyperlink>
      <w:hyperlink r:id="rId127">
        <w:r>
          <w:rPr>
            <w:u w:val="single" w:color="0563C1"/>
          </w:rPr>
          <w:t>-</w:t>
        </w:r>
      </w:hyperlink>
      <w:hyperlink r:id="rId128">
        <w:r>
          <w:rPr>
            <w:u w:val="single" w:color="0563C1"/>
          </w:rPr>
          <w:t>support/repo</w:t>
        </w:r>
      </w:hyperlink>
      <w:hyperlink r:id="rId129">
        <w:r>
          <w:rPr>
            <w:u w:val="single" w:color="0563C1"/>
          </w:rPr>
          <w:t>r</w:t>
        </w:r>
      </w:hyperlink>
      <w:hyperlink r:id="rId130">
        <w:r>
          <w:rPr>
            <w:u w:val="single" w:color="0563C1"/>
          </w:rPr>
          <w:t>t</w:t>
        </w:r>
      </w:hyperlink>
      <w:hyperlink r:id="rId131">
        <w:r>
          <w:rPr>
            <w:u w:val="single" w:color="0563C1"/>
          </w:rPr>
          <w:t>-</w:t>
        </w:r>
      </w:hyperlink>
      <w:hyperlink r:id="rId132">
        <w:r>
          <w:rPr>
            <w:u w:val="single" w:color="0563C1"/>
          </w:rPr>
          <w:t>a</w:t>
        </w:r>
      </w:hyperlink>
      <w:hyperlink r:id="rId133">
        <w:r>
          <w:rPr>
            <w:u w:val="single" w:color="0563C1"/>
          </w:rPr>
          <w:t>n</w:t>
        </w:r>
      </w:hyperlink>
      <w:hyperlink r:id="rId134">
        <w:r>
          <w:rPr>
            <w:u w:val="single" w:color="0563C1"/>
          </w:rPr>
          <w:t>d</w:t>
        </w:r>
      </w:hyperlink>
      <w:hyperlink r:id="rId135">
        <w:r>
          <w:rPr>
            <w:u w:val="single" w:color="0563C1"/>
          </w:rPr>
          <w:t>-</w:t>
        </w:r>
      </w:hyperlink>
      <w:hyperlink r:id="rId136">
        <w:r>
          <w:rPr>
            <w:u w:val="single" w:color="0563C1"/>
          </w:rPr>
          <w:t>suppor</w:t>
        </w:r>
      </w:hyperlink>
      <w:hyperlink r:id="rId137">
        <w:r>
          <w:rPr>
            <w:u w:val="single" w:color="0563C1"/>
          </w:rPr>
          <w:t>t</w:t>
        </w:r>
      </w:hyperlink>
      <w:hyperlink r:id="rId138">
        <w:r>
          <w:rPr>
            <w:u w:val="single" w:color="0563C1"/>
          </w:rPr>
          <w:t>/</w:t>
        </w:r>
      </w:hyperlink>
      <w:hyperlink r:id="rId139">
        <w:r>
          <w:t xml:space="preserve">   </w:t>
        </w:r>
      </w:hyperlink>
      <w:r>
        <w:t xml:space="preserve"> </w:t>
      </w:r>
      <w:r>
        <w:t xml:space="preserve"> </w:t>
      </w:r>
    </w:p>
    <w:p w14:paraId="28478D7B" w14:textId="77777777" w:rsidR="0066649E" w:rsidRDefault="00686492">
      <w:pPr>
        <w:spacing w:after="0" w:line="259" w:lineRule="auto"/>
        <w:ind w:left="1966" w:firstLine="0"/>
      </w:pPr>
      <w:r>
        <w:t xml:space="preserve">  </w:t>
      </w:r>
      <w:r>
        <w:t xml:space="preserve"> </w:t>
      </w:r>
    </w:p>
    <w:p w14:paraId="5C0B6ABE" w14:textId="77777777" w:rsidR="0066649E" w:rsidRDefault="00686492">
      <w:pPr>
        <w:ind w:left="1968" w:right="1622"/>
      </w:pPr>
      <w:r>
        <w:t>In line with national priorities, school-based mentors and placement schools will recognise the importance of social justice in the context of professional practice and the importance of adopting actively inclusive and anti-discriminatory dispositions. Where school-based mentors or placement schools would like to discuss such areas in relation to supporting students (including discrimination, anti-racism, inclusive practice, social justice) they are also welcome to contact a students’ university-based educa</w:t>
      </w:r>
      <w:r>
        <w:t xml:space="preserve">tor.  Queen Margaret University is proud to have contributed to the development of the Anti-Racism Framework for ITE for all teacher educators.  Please see the document on the following link: </w:t>
      </w:r>
      <w:r>
        <w:rPr>
          <w:b/>
        </w:rPr>
        <w:t xml:space="preserve"> </w:t>
      </w:r>
      <w:r>
        <w:t xml:space="preserve"> </w:t>
      </w:r>
      <w:r>
        <w:t xml:space="preserve"> </w:t>
      </w:r>
    </w:p>
    <w:p w14:paraId="3D0AEAAB" w14:textId="77777777" w:rsidR="0066649E" w:rsidRDefault="00686492">
      <w:pPr>
        <w:spacing w:after="0" w:line="259" w:lineRule="auto"/>
        <w:ind w:left="1966" w:firstLine="0"/>
      </w:pPr>
      <w:r>
        <w:t xml:space="preserve">  </w:t>
      </w:r>
      <w:r>
        <w:t xml:space="preserve"> </w:t>
      </w:r>
    </w:p>
    <w:p w14:paraId="66D96E52" w14:textId="77777777" w:rsidR="0066649E" w:rsidRDefault="00686492">
      <w:pPr>
        <w:spacing w:after="0" w:line="259" w:lineRule="auto"/>
        <w:ind w:left="1959"/>
      </w:pPr>
      <w:hyperlink r:id="rId140">
        <w:r>
          <w:rPr>
            <w:u w:val="single" w:color="954F72"/>
          </w:rPr>
          <w:t>The National An</w:t>
        </w:r>
      </w:hyperlink>
      <w:hyperlink r:id="rId141">
        <w:r>
          <w:rPr>
            <w:u w:val="single" w:color="954F72"/>
          </w:rPr>
          <w:t>t</w:t>
        </w:r>
      </w:hyperlink>
      <w:hyperlink r:id="rId142">
        <w:r>
          <w:rPr>
            <w:u w:val="single" w:color="954F72"/>
          </w:rPr>
          <w:t>i</w:t>
        </w:r>
      </w:hyperlink>
      <w:hyperlink r:id="rId143">
        <w:r>
          <w:rPr>
            <w:u w:val="single" w:color="954F72"/>
          </w:rPr>
          <w:t>-</w:t>
        </w:r>
      </w:hyperlink>
      <w:hyperlink r:id="rId144">
        <w:r>
          <w:rPr>
            <w:u w:val="single" w:color="954F72"/>
          </w:rPr>
          <w:t>Racism Framework for Initial Teacher Education (IT</w:t>
        </w:r>
      </w:hyperlink>
      <w:hyperlink r:id="rId145">
        <w:r>
          <w:rPr>
            <w:u w:val="single" w:color="954F72"/>
          </w:rPr>
          <w:t>E</w:t>
        </w:r>
      </w:hyperlink>
      <w:hyperlink r:id="rId146">
        <w:r>
          <w:rPr>
            <w:u w:val="single" w:color="954F72"/>
          </w:rPr>
          <w:t>)</w:t>
        </w:r>
      </w:hyperlink>
      <w:hyperlink r:id="rId147">
        <w:r>
          <w:t xml:space="preserve">  </w:t>
        </w:r>
      </w:hyperlink>
      <w:hyperlink r:id="rId148">
        <w:r>
          <w:t xml:space="preserve"> </w:t>
        </w:r>
      </w:hyperlink>
    </w:p>
    <w:p w14:paraId="3E6A3594" w14:textId="77777777" w:rsidR="0066649E" w:rsidRDefault="00686492">
      <w:pPr>
        <w:spacing w:after="0" w:line="259" w:lineRule="auto"/>
        <w:ind w:left="1966" w:firstLine="0"/>
      </w:pPr>
      <w:r>
        <w:t xml:space="preserve">  </w:t>
      </w:r>
      <w:r>
        <w:t xml:space="preserve"> </w:t>
      </w:r>
    </w:p>
    <w:p w14:paraId="0B9636ED" w14:textId="77777777" w:rsidR="0066649E" w:rsidRDefault="00686492">
      <w:pPr>
        <w:ind w:left="1968" w:right="1622"/>
      </w:pPr>
      <w:r>
        <w:t xml:space="preserve">Further support for promoting and supporting race equality and anti-racist education are also available from Education Scotland:  </w:t>
      </w:r>
      <w:r>
        <w:t xml:space="preserve"> </w:t>
      </w:r>
    </w:p>
    <w:p w14:paraId="1CC5D281" w14:textId="77777777" w:rsidR="0066649E" w:rsidRDefault="00686492">
      <w:pPr>
        <w:spacing w:after="0" w:line="259" w:lineRule="auto"/>
        <w:ind w:left="1966" w:firstLine="0"/>
      </w:pPr>
      <w:r>
        <w:t xml:space="preserve">  </w:t>
      </w:r>
      <w:r>
        <w:t xml:space="preserve"> </w:t>
      </w:r>
    </w:p>
    <w:p w14:paraId="6C295F60" w14:textId="77777777" w:rsidR="0066649E" w:rsidRDefault="00686492">
      <w:pPr>
        <w:spacing w:after="5" w:line="253" w:lineRule="auto"/>
        <w:ind w:left="1968" w:right="537"/>
      </w:pPr>
      <w:hyperlink r:id="rId149">
        <w:r>
          <w:rPr>
            <w:u w:val="single" w:color="0563C1"/>
          </w:rPr>
          <w:t>PDF file: Promoting and developing race equality and an</w:t>
        </w:r>
      </w:hyperlink>
      <w:hyperlink r:id="rId150">
        <w:r>
          <w:rPr>
            <w:u w:val="single" w:color="0563C1"/>
          </w:rPr>
          <w:t>t</w:t>
        </w:r>
      </w:hyperlink>
      <w:hyperlink r:id="rId151">
        <w:r>
          <w:rPr>
            <w:u w:val="single" w:color="0563C1"/>
          </w:rPr>
          <w:t>i</w:t>
        </w:r>
      </w:hyperlink>
      <w:hyperlink r:id="rId152">
        <w:r>
          <w:rPr>
            <w:u w:val="single" w:color="0563C1"/>
          </w:rPr>
          <w:t>-</w:t>
        </w:r>
      </w:hyperlink>
      <w:hyperlink r:id="rId153">
        <w:r>
          <w:rPr>
            <w:u w:val="single" w:color="0563C1"/>
          </w:rPr>
          <w:t xml:space="preserve">racist education: </w:t>
        </w:r>
      </w:hyperlink>
      <w:hyperlink r:id="rId154">
        <w:r>
          <w:rPr>
            <w:u w:val="single" w:color="0563C1"/>
          </w:rPr>
          <w:t>a</w:t>
        </w:r>
      </w:hyperlink>
      <w:hyperlink r:id="rId155">
        <w:r>
          <w:rPr>
            <w:u w:val="single" w:color="0563C1"/>
          </w:rPr>
          <w:t>n</w:t>
        </w:r>
      </w:hyperlink>
      <w:hyperlink r:id="rId156">
        <w:r>
          <w:t xml:space="preserve"> </w:t>
        </w:r>
      </w:hyperlink>
      <w:hyperlink r:id="rId157">
        <w:r>
          <w:rPr>
            <w:u w:val="single" w:color="0563C1"/>
          </w:rPr>
          <w:t>overvie</w:t>
        </w:r>
      </w:hyperlink>
      <w:hyperlink r:id="rId158">
        <w:r>
          <w:rPr>
            <w:u w:val="single" w:color="0563C1"/>
          </w:rPr>
          <w:t>w</w:t>
        </w:r>
      </w:hyperlink>
      <w:hyperlink r:id="rId159">
        <w:r>
          <w:t xml:space="preserve"> </w:t>
        </w:r>
      </w:hyperlink>
      <w:hyperlink r:id="rId160">
        <w:r>
          <w:rPr>
            <w:u w:val="single" w:color="0563C1"/>
          </w:rPr>
          <w:t>(895</w:t>
        </w:r>
      </w:hyperlink>
      <w:hyperlink r:id="rId161">
        <w:r>
          <w:t xml:space="preserve"> </w:t>
        </w:r>
      </w:hyperlink>
      <w:hyperlink r:id="rId162">
        <w:r>
          <w:rPr>
            <w:u w:val="single" w:color="0563C1"/>
          </w:rPr>
          <w:t>K</w:t>
        </w:r>
      </w:hyperlink>
      <w:hyperlink r:id="rId163">
        <w:r>
          <w:rPr>
            <w:u w:val="single" w:color="0563C1"/>
          </w:rPr>
          <w:t>B</w:t>
        </w:r>
      </w:hyperlink>
      <w:hyperlink r:id="rId164">
        <w:r>
          <w:rPr>
            <w:u w:val="single" w:color="0563C1"/>
          </w:rPr>
          <w:t>)</w:t>
        </w:r>
      </w:hyperlink>
      <w:hyperlink r:id="rId165">
        <w:r>
          <w:t xml:space="preserve"> </w:t>
        </w:r>
      </w:hyperlink>
      <w:hyperlink r:id="rId166">
        <w:r>
          <w:t>in</w:t>
        </w:r>
      </w:hyperlink>
      <w:r>
        <w:t>cluding a number of resources for teachers:</w:t>
      </w:r>
      <w:hyperlink r:id="rId167">
        <w:r>
          <w:t xml:space="preserve"> </w:t>
        </w:r>
      </w:hyperlink>
      <w:hyperlink r:id="rId168">
        <w:r>
          <w:rPr>
            <w:u w:val="single" w:color="0563C1"/>
          </w:rPr>
          <w:t>An</w:t>
        </w:r>
      </w:hyperlink>
      <w:hyperlink r:id="rId169">
        <w:r>
          <w:rPr>
            <w:u w:val="single" w:color="0563C1"/>
          </w:rPr>
          <w:t>t</w:t>
        </w:r>
      </w:hyperlink>
      <w:hyperlink r:id="rId170">
        <w:r>
          <w:rPr>
            <w:u w:val="single" w:color="0563C1"/>
          </w:rPr>
          <w:t>i</w:t>
        </w:r>
      </w:hyperlink>
      <w:hyperlink r:id="rId171">
        <w:r>
          <w:rPr>
            <w:u w:val="single" w:color="0563C1"/>
          </w:rPr>
          <w:t>-</w:t>
        </w:r>
      </w:hyperlink>
      <w:hyperlink r:id="rId172">
        <w:r>
          <w:rPr>
            <w:u w:val="single" w:color="0563C1"/>
          </w:rPr>
          <w:t>racist toolkit f</w:t>
        </w:r>
      </w:hyperlink>
      <w:hyperlink r:id="rId173">
        <w:r>
          <w:rPr>
            <w:u w:val="single" w:color="0563C1"/>
          </w:rPr>
          <w:t>o</w:t>
        </w:r>
      </w:hyperlink>
      <w:hyperlink r:id="rId174">
        <w:r>
          <w:rPr>
            <w:u w:val="single" w:color="0563C1"/>
          </w:rPr>
          <w:t>r</w:t>
        </w:r>
      </w:hyperlink>
      <w:hyperlink r:id="rId175">
        <w:r>
          <w:t xml:space="preserve"> </w:t>
        </w:r>
      </w:hyperlink>
      <w:hyperlink r:id="rId176">
        <w:r>
          <w:rPr>
            <w:u w:val="single" w:color="0563C1"/>
          </w:rPr>
          <w:t>teache</w:t>
        </w:r>
      </w:hyperlink>
      <w:hyperlink r:id="rId177">
        <w:r>
          <w:rPr>
            <w:u w:val="single" w:color="0563C1"/>
          </w:rPr>
          <w:t>r</w:t>
        </w:r>
      </w:hyperlink>
      <w:hyperlink r:id="rId178">
        <w:r>
          <w:rPr>
            <w:u w:val="single" w:color="0563C1"/>
          </w:rPr>
          <w:t>s</w:t>
        </w:r>
      </w:hyperlink>
      <w:hyperlink r:id="rId179">
        <w:r>
          <w:t xml:space="preserve">  </w:t>
        </w:r>
      </w:hyperlink>
      <w:hyperlink r:id="rId180">
        <w:r>
          <w:t xml:space="preserve"> </w:t>
        </w:r>
      </w:hyperlink>
    </w:p>
    <w:p w14:paraId="0A3CCEC7" w14:textId="77777777" w:rsidR="0066649E" w:rsidRDefault="00686492">
      <w:pPr>
        <w:spacing w:after="0" w:line="259" w:lineRule="auto"/>
        <w:ind w:left="1966" w:firstLine="0"/>
      </w:pPr>
      <w:r>
        <w:t xml:space="preserve">  </w:t>
      </w:r>
      <w:r>
        <w:t xml:space="preserve"> </w:t>
      </w:r>
    </w:p>
    <w:p w14:paraId="59D56728" w14:textId="77777777" w:rsidR="0066649E" w:rsidRDefault="00686492">
      <w:pPr>
        <w:spacing w:after="0" w:line="259" w:lineRule="auto"/>
        <w:ind w:left="1966" w:firstLine="0"/>
      </w:pPr>
      <w:r>
        <w:t xml:space="preserve">  </w:t>
      </w:r>
      <w:r>
        <w:t xml:space="preserve"> </w:t>
      </w:r>
    </w:p>
    <w:p w14:paraId="6AE35294" w14:textId="77777777" w:rsidR="0066649E" w:rsidRDefault="00686492">
      <w:pPr>
        <w:ind w:left="1968" w:right="1622"/>
      </w:pPr>
      <w:r>
        <w:t xml:space="preserve">If you would value a chat about the support QMU can provide for you to be who you are in the classroom, as you get ready for placement, or if you encounter any negative reaction from school staff or students </w:t>
      </w:r>
      <w:proofErr w:type="gramStart"/>
      <w:r>
        <w:t>with regard to</w:t>
      </w:r>
      <w:proofErr w:type="gramEnd"/>
      <w:r>
        <w:t xml:space="preserve"> your identity whilst on  </w:t>
      </w:r>
      <w:r>
        <w:t xml:space="preserve"> </w:t>
      </w:r>
    </w:p>
    <w:p w14:paraId="2DE3EAEF" w14:textId="7F84E903" w:rsidR="0066649E" w:rsidRDefault="00686492">
      <w:pPr>
        <w:spacing w:after="176"/>
        <w:ind w:left="1968" w:right="1622"/>
      </w:pPr>
      <w:r>
        <w:t>placement, please speak with the Programme Leader</w:t>
      </w:r>
      <w:r w:rsidR="00B26839">
        <w:t xml:space="preserve"> -</w:t>
      </w:r>
      <w:r>
        <w:t xml:space="preserve"> </w:t>
      </w:r>
      <w:r w:rsidR="00B26839">
        <w:t>Katie Thomas KThomas1@qmu.ac.uk</w:t>
      </w:r>
      <w:r>
        <w:t xml:space="preserve"> or the Head of Division, Dr Simon Hoult, </w:t>
      </w:r>
      <w:hyperlink r:id="rId181" w:history="1">
        <w:r w:rsidR="00B26839" w:rsidRPr="00AB0915">
          <w:rPr>
            <w:rStyle w:val="Hyperlink"/>
          </w:rPr>
          <w:t>SHoult@qmu.ac.uk</w:t>
        </w:r>
      </w:hyperlink>
      <w:r>
        <w:rPr>
          <w:u w:val="single" w:color="0563C1"/>
        </w:rPr>
        <w:t>.</w:t>
      </w:r>
      <w:r>
        <w:t xml:space="preserve">  </w:t>
      </w:r>
      <w:r>
        <w:t xml:space="preserve"> </w:t>
      </w:r>
    </w:p>
    <w:p w14:paraId="1BB88D59" w14:textId="77777777" w:rsidR="0066649E" w:rsidRDefault="00686492">
      <w:pPr>
        <w:spacing w:after="0" w:line="259" w:lineRule="auto"/>
        <w:ind w:left="1952" w:firstLine="0"/>
      </w:pPr>
      <w:r>
        <w:rPr>
          <w:rFonts w:ascii="Calibri" w:eastAsia="Calibri" w:hAnsi="Calibri" w:cs="Calibri"/>
          <w:sz w:val="32"/>
        </w:rPr>
        <w:t xml:space="preserve"> </w:t>
      </w:r>
      <w:r>
        <w:t xml:space="preserve"> </w:t>
      </w:r>
      <w:r>
        <w:t xml:space="preserve"> </w:t>
      </w:r>
    </w:p>
    <w:p w14:paraId="12133D7E" w14:textId="77777777" w:rsidR="0066649E" w:rsidRDefault="00686492">
      <w:pPr>
        <w:spacing w:after="0" w:line="259" w:lineRule="auto"/>
        <w:ind w:left="1426" w:firstLine="0"/>
      </w:pPr>
      <w:r>
        <w:rPr>
          <w:b/>
          <w:sz w:val="28"/>
        </w:rPr>
        <w:t xml:space="preserve">  </w:t>
      </w:r>
      <w:r>
        <w:rPr>
          <w:b/>
          <w:color w:val="002060"/>
          <w:sz w:val="28"/>
        </w:rPr>
        <w:t xml:space="preserve"> </w:t>
      </w:r>
      <w:r>
        <w:rPr>
          <w:b/>
          <w:color w:val="002060"/>
          <w:sz w:val="28"/>
        </w:rPr>
        <w:tab/>
        <w:t xml:space="preserve"> </w:t>
      </w:r>
      <w:r>
        <w:rPr>
          <w:color w:val="002060"/>
        </w:rPr>
        <w:t xml:space="preserve"> </w:t>
      </w:r>
      <w:r>
        <w:t xml:space="preserve"> </w:t>
      </w:r>
    </w:p>
    <w:p w14:paraId="072ABA0F" w14:textId="77777777" w:rsidR="0066649E" w:rsidRDefault="00686492">
      <w:pPr>
        <w:pStyle w:val="Heading1"/>
        <w:ind w:left="1939" w:right="646"/>
      </w:pPr>
      <w:r>
        <w:t xml:space="preserve">4. During Placement  </w:t>
      </w:r>
      <w:r>
        <w:rPr>
          <w:color w:val="002060"/>
        </w:rPr>
        <w:t xml:space="preserve"> </w:t>
      </w:r>
    </w:p>
    <w:p w14:paraId="0D30762B" w14:textId="77777777" w:rsidR="0066649E" w:rsidRDefault="00686492">
      <w:pPr>
        <w:spacing w:after="0" w:line="259" w:lineRule="auto"/>
        <w:ind w:left="1426" w:firstLine="0"/>
      </w:pPr>
      <w:r>
        <w:rPr>
          <w:sz w:val="28"/>
        </w:rPr>
        <w:t xml:space="preserve"> </w:t>
      </w:r>
      <w:r>
        <w:t xml:space="preserve"> </w:t>
      </w:r>
      <w:r>
        <w:t xml:space="preserve"> </w:t>
      </w:r>
    </w:p>
    <w:p w14:paraId="17320340" w14:textId="77777777" w:rsidR="0066649E" w:rsidRDefault="00686492">
      <w:pPr>
        <w:pStyle w:val="Heading2"/>
        <w:ind w:left="1963"/>
      </w:pPr>
      <w:r>
        <w:t xml:space="preserve">4.1 Placement Timings  </w:t>
      </w:r>
      <w:r>
        <w:rPr>
          <w:color w:val="002060"/>
        </w:rPr>
        <w:t xml:space="preserve"> </w:t>
      </w:r>
    </w:p>
    <w:p w14:paraId="74B3677E" w14:textId="77777777" w:rsidR="0066649E" w:rsidRDefault="00686492">
      <w:pPr>
        <w:spacing w:after="0" w:line="259" w:lineRule="auto"/>
        <w:ind w:left="1966" w:firstLine="0"/>
      </w:pPr>
      <w:r>
        <w:t xml:space="preserve">  </w:t>
      </w:r>
      <w:r>
        <w:t xml:space="preserve"> </w:t>
      </w:r>
    </w:p>
    <w:p w14:paraId="21964449" w14:textId="77777777" w:rsidR="0066649E" w:rsidRDefault="00686492">
      <w:pPr>
        <w:ind w:left="1968" w:right="1622"/>
      </w:pPr>
      <w:r>
        <w:t>PGDE (Secondary) placements will take place in two different placement schools. These dates are:</w:t>
      </w:r>
      <w:r>
        <w:rPr>
          <w:b/>
        </w:rPr>
        <w:t xml:space="preserve"> </w:t>
      </w:r>
      <w:r>
        <w:t xml:space="preserve"> </w:t>
      </w:r>
      <w:r>
        <w:t xml:space="preserve"> </w:t>
      </w:r>
    </w:p>
    <w:p w14:paraId="1CC67392" w14:textId="77777777" w:rsidR="0066649E" w:rsidRDefault="00686492">
      <w:pPr>
        <w:spacing w:after="0" w:line="259" w:lineRule="auto"/>
        <w:ind w:left="1966" w:firstLine="0"/>
      </w:pPr>
      <w:r>
        <w:rPr>
          <w:b/>
        </w:rPr>
        <w:t xml:space="preserve"> </w:t>
      </w:r>
      <w:r>
        <w:t xml:space="preserve"> </w:t>
      </w:r>
      <w:r>
        <w:t xml:space="preserve"> </w:t>
      </w:r>
    </w:p>
    <w:p w14:paraId="044C73B8" w14:textId="25BD58F3" w:rsidR="0066649E" w:rsidRDefault="00686492">
      <w:pPr>
        <w:ind w:left="1968" w:right="1622"/>
      </w:pPr>
      <w:r>
        <w:rPr>
          <w:b/>
        </w:rPr>
        <w:t>Placement 1</w:t>
      </w:r>
      <w:r>
        <w:t>:  2</w:t>
      </w:r>
      <w:r w:rsidR="00B26839">
        <w:t>6</w:t>
      </w:r>
      <w:r>
        <w:t xml:space="preserve"> October – 1</w:t>
      </w:r>
      <w:r w:rsidR="00B26839">
        <w:t>8</w:t>
      </w:r>
      <w:r>
        <w:t xml:space="preserve"> December 2025 (8 weeks)</w:t>
      </w:r>
      <w:r>
        <w:rPr>
          <w:b/>
        </w:rPr>
        <w:t xml:space="preserve"> </w:t>
      </w:r>
      <w:r>
        <w:t xml:space="preserve"> </w:t>
      </w:r>
      <w:r>
        <w:t xml:space="preserve"> </w:t>
      </w:r>
    </w:p>
    <w:p w14:paraId="04001EDB" w14:textId="77777777" w:rsidR="0066649E" w:rsidRDefault="00686492">
      <w:pPr>
        <w:spacing w:after="0" w:line="259" w:lineRule="auto"/>
        <w:ind w:left="1966" w:firstLine="0"/>
      </w:pPr>
      <w:r>
        <w:rPr>
          <w:b/>
        </w:rPr>
        <w:t xml:space="preserve"> </w:t>
      </w:r>
      <w:r>
        <w:t xml:space="preserve"> </w:t>
      </w:r>
      <w:r>
        <w:t xml:space="preserve"> </w:t>
      </w:r>
    </w:p>
    <w:p w14:paraId="13AC7634" w14:textId="5EB20F26" w:rsidR="0066649E" w:rsidRPr="00755F21" w:rsidRDefault="00686492">
      <w:pPr>
        <w:ind w:left="1968" w:right="1622"/>
        <w:rPr>
          <w:bCs/>
        </w:rPr>
      </w:pPr>
      <w:r>
        <w:rPr>
          <w:b/>
        </w:rPr>
        <w:t>Placement 2a:</w:t>
      </w:r>
      <w:r>
        <w:t xml:space="preserve"> 2</w:t>
      </w:r>
      <w:r w:rsidR="00755F21">
        <w:t>2</w:t>
      </w:r>
      <w:r>
        <w:t xml:space="preserve"> February – </w:t>
      </w:r>
      <w:r w:rsidR="00755F21">
        <w:t>2 April</w:t>
      </w:r>
      <w:r>
        <w:t xml:space="preserve"> 2026 (</w:t>
      </w:r>
      <w:r w:rsidR="00755F21">
        <w:t>6</w:t>
      </w:r>
      <w:r>
        <w:t xml:space="preserve"> weeks)</w:t>
      </w:r>
      <w:r>
        <w:rPr>
          <w:b/>
        </w:rPr>
        <w:t xml:space="preserve"> </w:t>
      </w:r>
      <w:r w:rsidR="00755F21" w:rsidRPr="00755F21">
        <w:rPr>
          <w:bCs/>
        </w:rPr>
        <w:t>(Students adjust holidays to fit with LA dates – ie Fife)</w:t>
      </w:r>
      <w:r w:rsidRPr="00755F21">
        <w:rPr>
          <w:bCs/>
        </w:rPr>
        <w:t xml:space="preserve"> </w:t>
      </w:r>
      <w:r w:rsidRPr="00755F21">
        <w:rPr>
          <w:bCs/>
        </w:rPr>
        <w:t xml:space="preserve"> </w:t>
      </w:r>
    </w:p>
    <w:p w14:paraId="5A3F56AC" w14:textId="77777777" w:rsidR="0066649E" w:rsidRDefault="00686492">
      <w:pPr>
        <w:spacing w:after="0" w:line="259" w:lineRule="auto"/>
        <w:ind w:left="1966" w:firstLine="0"/>
      </w:pPr>
      <w:r>
        <w:rPr>
          <w:b/>
        </w:rPr>
        <w:t xml:space="preserve"> </w:t>
      </w:r>
      <w:r>
        <w:t xml:space="preserve"> </w:t>
      </w:r>
      <w:r>
        <w:t xml:space="preserve"> </w:t>
      </w:r>
    </w:p>
    <w:p w14:paraId="4AECDDA6" w14:textId="38664A88" w:rsidR="0066649E" w:rsidRDefault="00686492">
      <w:pPr>
        <w:ind w:left="1968" w:right="1622"/>
      </w:pPr>
      <w:r>
        <w:rPr>
          <w:b/>
        </w:rPr>
        <w:t>Placement 2b</w:t>
      </w:r>
      <w:r>
        <w:t xml:space="preserve">: </w:t>
      </w:r>
      <w:r w:rsidR="00755F21">
        <w:t>3</w:t>
      </w:r>
      <w:r>
        <w:t xml:space="preserve"> May – 2</w:t>
      </w:r>
      <w:r w:rsidR="00755F21">
        <w:t>8</w:t>
      </w:r>
      <w:r>
        <w:t xml:space="preserve"> May 2026 (4 weeks)</w:t>
      </w:r>
    </w:p>
    <w:p w14:paraId="7C0008FC" w14:textId="77777777" w:rsidR="0066649E" w:rsidRDefault="00686492">
      <w:pPr>
        <w:spacing w:after="0" w:line="259" w:lineRule="auto"/>
        <w:ind w:left="1966" w:firstLine="0"/>
      </w:pPr>
      <w:r>
        <w:rPr>
          <w:b/>
        </w:rPr>
        <w:t xml:space="preserve"> </w:t>
      </w:r>
      <w:r>
        <w:t xml:space="preserve"> </w:t>
      </w:r>
      <w:r>
        <w:t xml:space="preserve"> </w:t>
      </w:r>
    </w:p>
    <w:p w14:paraId="2865AA07" w14:textId="77777777" w:rsidR="0066649E" w:rsidRDefault="00686492">
      <w:pPr>
        <w:spacing w:after="53"/>
        <w:ind w:left="1968" w:right="781"/>
      </w:pPr>
      <w:r>
        <w:t xml:space="preserve">Students are expected to </w:t>
      </w:r>
      <w:proofErr w:type="gramStart"/>
      <w:r>
        <w:t>plan in advance</w:t>
      </w:r>
      <w:proofErr w:type="gramEnd"/>
      <w:r>
        <w:t xml:space="preserve"> for these accordingly and should be available to attend fulltime placement.</w:t>
      </w:r>
      <w:r>
        <w:rPr>
          <w:b/>
        </w:rPr>
        <w:t xml:space="preserve"> </w:t>
      </w:r>
      <w:r>
        <w:rPr>
          <w:i/>
        </w:rPr>
        <w:t>Holidays and other events should not be booked into the placement window.</w:t>
      </w:r>
      <w:r>
        <w:t xml:space="preserve">  </w:t>
      </w:r>
      <w:r>
        <w:t xml:space="preserve"> </w:t>
      </w:r>
    </w:p>
    <w:p w14:paraId="5F389965" w14:textId="77777777" w:rsidR="0066649E" w:rsidRDefault="00686492">
      <w:pPr>
        <w:spacing w:after="0" w:line="259" w:lineRule="auto"/>
        <w:ind w:left="1956" w:firstLine="0"/>
      </w:pPr>
      <w:r>
        <w:t xml:space="preserve">  </w:t>
      </w:r>
      <w:r>
        <w:t xml:space="preserve"> </w:t>
      </w:r>
    </w:p>
    <w:p w14:paraId="1961A324" w14:textId="77777777" w:rsidR="0066649E" w:rsidRDefault="00686492">
      <w:pPr>
        <w:pStyle w:val="Heading2"/>
        <w:ind w:left="1963"/>
      </w:pPr>
      <w:r>
        <w:t xml:space="preserve">4.2 Placement Expectations for Students  </w:t>
      </w:r>
      <w:r>
        <w:rPr>
          <w:color w:val="002060"/>
        </w:rPr>
        <w:t xml:space="preserve"> </w:t>
      </w:r>
    </w:p>
    <w:p w14:paraId="51BC61B0" w14:textId="77777777" w:rsidR="0066649E" w:rsidRDefault="00686492">
      <w:pPr>
        <w:spacing w:after="73" w:line="259" w:lineRule="auto"/>
        <w:ind w:left="1973" w:firstLine="0"/>
      </w:pPr>
      <w:r>
        <w:rPr>
          <w:rFonts w:ascii="Calibri" w:eastAsia="Calibri" w:hAnsi="Calibri" w:cs="Calibri"/>
        </w:rPr>
        <w:t xml:space="preserve"> </w:t>
      </w:r>
      <w:r>
        <w:t xml:space="preserve"> </w:t>
      </w:r>
      <w:r>
        <w:t xml:space="preserve"> </w:t>
      </w:r>
    </w:p>
    <w:p w14:paraId="42FC6CF6" w14:textId="77777777" w:rsidR="0066649E" w:rsidRDefault="00686492">
      <w:pPr>
        <w:spacing w:line="254" w:lineRule="auto"/>
        <w:ind w:left="1963"/>
      </w:pPr>
      <w:r>
        <w:rPr>
          <w:b/>
          <w:sz w:val="24"/>
        </w:rPr>
        <w:t xml:space="preserve">Prior to the Placement students should: </w:t>
      </w:r>
      <w:r>
        <w:t xml:space="preserve"> </w:t>
      </w:r>
      <w:r>
        <w:t xml:space="preserve"> </w:t>
      </w:r>
    </w:p>
    <w:p w14:paraId="68ECF2E8" w14:textId="77777777" w:rsidR="0066649E" w:rsidRDefault="00686492">
      <w:pPr>
        <w:spacing w:after="58" w:line="259" w:lineRule="auto"/>
        <w:ind w:left="1973" w:firstLine="0"/>
      </w:pPr>
      <w:r>
        <w:rPr>
          <w:b/>
          <w:i/>
          <w:sz w:val="24"/>
        </w:rPr>
        <w:t xml:space="preserve"> </w:t>
      </w:r>
      <w:r>
        <w:t xml:space="preserve"> </w:t>
      </w:r>
      <w:r>
        <w:t xml:space="preserve"> </w:t>
      </w:r>
    </w:p>
    <w:p w14:paraId="652F8A71" w14:textId="77777777" w:rsidR="0066649E" w:rsidRDefault="00686492">
      <w:pPr>
        <w:numPr>
          <w:ilvl w:val="0"/>
          <w:numId w:val="5"/>
        </w:numPr>
        <w:spacing w:after="14" w:line="254" w:lineRule="auto"/>
        <w:ind w:right="1381" w:hanging="360"/>
      </w:pPr>
      <w:proofErr w:type="gramStart"/>
      <w:r>
        <w:rPr>
          <w:sz w:val="24"/>
        </w:rPr>
        <w:t>Make contact with</w:t>
      </w:r>
      <w:proofErr w:type="gramEnd"/>
      <w:r>
        <w:rPr>
          <w:sz w:val="24"/>
        </w:rPr>
        <w:t xml:space="preserve"> the </w:t>
      </w:r>
      <w:proofErr w:type="gramStart"/>
      <w:r>
        <w:rPr>
          <w:sz w:val="24"/>
        </w:rPr>
        <w:t>School</w:t>
      </w:r>
      <w:proofErr w:type="gramEnd"/>
      <w:r>
        <w:rPr>
          <w:sz w:val="24"/>
        </w:rPr>
        <w:t xml:space="preserve"> prior to the placement to arrange a pre-visit introduction and to share any relevant documentation.</w:t>
      </w:r>
      <w:r>
        <w:rPr>
          <w:b/>
          <w:sz w:val="24"/>
        </w:rPr>
        <w:t xml:space="preserve"> </w:t>
      </w:r>
      <w:r>
        <w:t xml:space="preserve"> </w:t>
      </w:r>
      <w:r>
        <w:t xml:space="preserve"> </w:t>
      </w:r>
    </w:p>
    <w:p w14:paraId="6BDEFAEC" w14:textId="77777777" w:rsidR="0066649E" w:rsidRDefault="00686492">
      <w:pPr>
        <w:numPr>
          <w:ilvl w:val="0"/>
          <w:numId w:val="5"/>
        </w:numPr>
        <w:spacing w:after="14" w:line="254" w:lineRule="auto"/>
        <w:ind w:right="1381" w:hanging="360"/>
      </w:pPr>
      <w:r>
        <w:rPr>
          <w:sz w:val="24"/>
        </w:rPr>
        <w:t>Ensure all necessary risk-assessments including PVGs are in place.</w:t>
      </w:r>
      <w:r>
        <w:rPr>
          <w:b/>
          <w:sz w:val="24"/>
        </w:rPr>
        <w:t xml:space="preserve"> </w:t>
      </w:r>
      <w:r>
        <w:t xml:space="preserve"> </w:t>
      </w:r>
      <w:r>
        <w:t xml:space="preserve"> </w:t>
      </w:r>
    </w:p>
    <w:p w14:paraId="644D22D3" w14:textId="77777777" w:rsidR="0066649E" w:rsidRDefault="00686492">
      <w:pPr>
        <w:numPr>
          <w:ilvl w:val="0"/>
          <w:numId w:val="5"/>
        </w:numPr>
        <w:spacing w:after="14" w:line="254" w:lineRule="auto"/>
        <w:ind w:right="1381" w:hanging="360"/>
      </w:pPr>
      <w:r>
        <w:rPr>
          <w:sz w:val="24"/>
        </w:rPr>
        <w:t>Have adequate arrangements in place to support travel and attendance for school experience.</w:t>
      </w:r>
      <w:r>
        <w:rPr>
          <w:b/>
          <w:sz w:val="24"/>
        </w:rPr>
        <w:t xml:space="preserve"> </w:t>
      </w:r>
      <w:r>
        <w:t xml:space="preserve"> </w:t>
      </w:r>
      <w:r>
        <w:t xml:space="preserve"> </w:t>
      </w:r>
    </w:p>
    <w:p w14:paraId="7E3DD27D" w14:textId="77777777" w:rsidR="0066649E" w:rsidRDefault="00686492">
      <w:pPr>
        <w:numPr>
          <w:ilvl w:val="0"/>
          <w:numId w:val="5"/>
        </w:numPr>
        <w:spacing w:after="14" w:line="254" w:lineRule="auto"/>
        <w:ind w:right="1381" w:hanging="360"/>
      </w:pPr>
      <w:r>
        <w:rPr>
          <w:sz w:val="24"/>
        </w:rPr>
        <w:t xml:space="preserve">Monitor student e-mail accounts and respond promptly to any enquiries from their School/University.   </w:t>
      </w:r>
      <w:r>
        <w:t xml:space="preserve"> </w:t>
      </w:r>
      <w:r>
        <w:t xml:space="preserve"> </w:t>
      </w:r>
    </w:p>
    <w:p w14:paraId="24C0FD73" w14:textId="77777777" w:rsidR="0066649E" w:rsidRDefault="00686492">
      <w:pPr>
        <w:numPr>
          <w:ilvl w:val="0"/>
          <w:numId w:val="5"/>
        </w:numPr>
        <w:spacing w:after="14" w:line="254" w:lineRule="auto"/>
        <w:ind w:right="1381" w:hanging="360"/>
      </w:pPr>
      <w:r>
        <w:rPr>
          <w:sz w:val="24"/>
        </w:rPr>
        <w:t xml:space="preserve">Attend all pre-placement briefings and/or participate in all mandatory preparatory activities as required by the School/University.   </w:t>
      </w:r>
      <w:r>
        <w:t xml:space="preserve"> </w:t>
      </w:r>
      <w:r>
        <w:t xml:space="preserve"> </w:t>
      </w:r>
    </w:p>
    <w:p w14:paraId="1AC7D7F5" w14:textId="77777777" w:rsidR="0066649E" w:rsidRDefault="00686492">
      <w:pPr>
        <w:numPr>
          <w:ilvl w:val="0"/>
          <w:numId w:val="5"/>
        </w:numPr>
        <w:spacing w:after="14" w:line="254" w:lineRule="auto"/>
        <w:ind w:right="1381" w:hanging="360"/>
      </w:pPr>
      <w:r>
        <w:rPr>
          <w:sz w:val="24"/>
        </w:rPr>
        <w:t xml:space="preserve">Read all documentation provided by the University for school experience including assessment requirements, procedures, and regulations.   </w:t>
      </w:r>
      <w:r>
        <w:t xml:space="preserve"> </w:t>
      </w:r>
      <w:r>
        <w:t xml:space="preserve"> </w:t>
      </w:r>
    </w:p>
    <w:p w14:paraId="7FB487CD" w14:textId="77777777" w:rsidR="0066649E" w:rsidRDefault="00686492">
      <w:pPr>
        <w:numPr>
          <w:ilvl w:val="0"/>
          <w:numId w:val="5"/>
        </w:numPr>
        <w:spacing w:after="14" w:line="254" w:lineRule="auto"/>
        <w:ind w:right="1381" w:hanging="360"/>
      </w:pPr>
      <w:r>
        <w:rPr>
          <w:sz w:val="24"/>
        </w:rPr>
        <w:t xml:space="preserve">Read all pre-placement information provided by schools.   </w:t>
      </w:r>
      <w:r>
        <w:t xml:space="preserve"> </w:t>
      </w:r>
      <w:r>
        <w:t xml:space="preserve"> </w:t>
      </w:r>
    </w:p>
    <w:p w14:paraId="4BCAAD59" w14:textId="77777777" w:rsidR="0066649E" w:rsidRDefault="00686492">
      <w:pPr>
        <w:numPr>
          <w:ilvl w:val="0"/>
          <w:numId w:val="5"/>
        </w:numPr>
        <w:spacing w:after="14" w:line="254" w:lineRule="auto"/>
        <w:ind w:right="1381" w:hanging="360"/>
      </w:pPr>
      <w:r>
        <w:rPr>
          <w:sz w:val="24"/>
        </w:rPr>
        <w:t xml:space="preserve">Revise relevant taught information, and skills in preparation for school experience.   </w:t>
      </w:r>
      <w:r>
        <w:t xml:space="preserve"> </w:t>
      </w:r>
      <w:r>
        <w:t xml:space="preserve"> </w:t>
      </w:r>
    </w:p>
    <w:p w14:paraId="3968FC22" w14:textId="77777777" w:rsidR="0066649E" w:rsidRDefault="00686492">
      <w:pPr>
        <w:spacing w:after="36" w:line="259" w:lineRule="auto"/>
        <w:ind w:left="1973" w:firstLine="0"/>
      </w:pPr>
      <w:r>
        <w:rPr>
          <w:b/>
          <w:i/>
          <w:sz w:val="24"/>
        </w:rPr>
        <w:t xml:space="preserve"> </w:t>
      </w:r>
      <w:r>
        <w:t xml:space="preserve"> </w:t>
      </w:r>
      <w:r>
        <w:t xml:space="preserve"> </w:t>
      </w:r>
    </w:p>
    <w:p w14:paraId="0B9D852A" w14:textId="77777777" w:rsidR="0066649E" w:rsidRDefault="00686492">
      <w:pPr>
        <w:spacing w:line="254" w:lineRule="auto"/>
        <w:ind w:left="1963"/>
      </w:pPr>
      <w:r>
        <w:rPr>
          <w:b/>
          <w:sz w:val="24"/>
        </w:rPr>
        <w:t xml:space="preserve">At the Start of Placement and during Placements students should: </w:t>
      </w:r>
      <w:r>
        <w:t xml:space="preserve"> </w:t>
      </w:r>
      <w:r>
        <w:t xml:space="preserve"> </w:t>
      </w:r>
    </w:p>
    <w:p w14:paraId="350A4372" w14:textId="77777777" w:rsidR="0066649E" w:rsidRDefault="00686492">
      <w:pPr>
        <w:spacing w:after="50" w:line="259" w:lineRule="auto"/>
        <w:ind w:left="1426" w:firstLine="0"/>
      </w:pPr>
      <w:r>
        <w:rPr>
          <w:b/>
        </w:rPr>
        <w:t xml:space="preserve"> </w:t>
      </w:r>
      <w:r>
        <w:t xml:space="preserve"> </w:t>
      </w:r>
      <w:r>
        <w:t xml:space="preserve"> </w:t>
      </w:r>
    </w:p>
    <w:p w14:paraId="65CA462D" w14:textId="77777777" w:rsidR="0066649E" w:rsidRDefault="00686492">
      <w:pPr>
        <w:numPr>
          <w:ilvl w:val="0"/>
          <w:numId w:val="5"/>
        </w:numPr>
        <w:spacing w:after="14" w:line="254" w:lineRule="auto"/>
        <w:ind w:right="1381" w:hanging="360"/>
      </w:pPr>
      <w:r>
        <w:rPr>
          <w:sz w:val="24"/>
        </w:rPr>
        <w:t xml:space="preserve">Complete an Emergency Contact Form and leave this with the </w:t>
      </w:r>
      <w:proofErr w:type="gramStart"/>
      <w:r>
        <w:rPr>
          <w:sz w:val="24"/>
        </w:rPr>
        <w:t>School</w:t>
      </w:r>
      <w:proofErr w:type="gramEnd"/>
      <w:r>
        <w:rPr>
          <w:sz w:val="24"/>
        </w:rPr>
        <w:t xml:space="preserve"> </w:t>
      </w:r>
      <w:r>
        <w:t xml:space="preserve"> </w:t>
      </w:r>
    </w:p>
    <w:p w14:paraId="1BF31D6B" w14:textId="77777777" w:rsidR="0066649E" w:rsidRDefault="00686492">
      <w:pPr>
        <w:spacing w:after="14" w:line="254" w:lineRule="auto"/>
        <w:ind w:left="2679" w:right="1381" w:firstLine="0"/>
      </w:pPr>
      <w:r>
        <w:rPr>
          <w:sz w:val="24"/>
        </w:rPr>
        <w:t xml:space="preserve">Office. </w:t>
      </w:r>
      <w:r>
        <w:t xml:space="preserve"> </w:t>
      </w:r>
      <w:r>
        <w:t xml:space="preserve"> </w:t>
      </w:r>
    </w:p>
    <w:p w14:paraId="58BC4904" w14:textId="77777777" w:rsidR="0066649E" w:rsidRDefault="00686492">
      <w:pPr>
        <w:numPr>
          <w:ilvl w:val="0"/>
          <w:numId w:val="5"/>
        </w:numPr>
        <w:spacing w:after="14" w:line="254" w:lineRule="auto"/>
        <w:ind w:right="1381" w:hanging="360"/>
      </w:pPr>
      <w:r>
        <w:rPr>
          <w:sz w:val="24"/>
        </w:rPr>
        <w:t xml:space="preserve">Complete the </w:t>
      </w:r>
      <w:r>
        <w:rPr>
          <w:b/>
          <w:sz w:val="24"/>
        </w:rPr>
        <w:t xml:space="preserve">Health &amp; Safety Induction checklist </w:t>
      </w:r>
      <w:r>
        <w:rPr>
          <w:sz w:val="24"/>
        </w:rPr>
        <w:t xml:space="preserve">by the end of first week. </w:t>
      </w:r>
      <w:r>
        <w:t xml:space="preserve"> </w:t>
      </w:r>
      <w:r>
        <w:t xml:space="preserve"> </w:t>
      </w:r>
    </w:p>
    <w:p w14:paraId="4A4A12AB" w14:textId="77777777" w:rsidR="0066649E" w:rsidRDefault="00686492">
      <w:pPr>
        <w:numPr>
          <w:ilvl w:val="0"/>
          <w:numId w:val="5"/>
        </w:numPr>
        <w:spacing w:after="14" w:line="254" w:lineRule="auto"/>
        <w:ind w:right="1381" w:hanging="360"/>
      </w:pPr>
      <w:r>
        <w:rPr>
          <w:sz w:val="24"/>
        </w:rPr>
        <w:t xml:space="preserve">Read and summarise the School or Local Authority’s </w:t>
      </w:r>
      <w:r>
        <w:rPr>
          <w:b/>
          <w:sz w:val="24"/>
        </w:rPr>
        <w:t xml:space="preserve">Child Protection Policy </w:t>
      </w:r>
      <w:r>
        <w:rPr>
          <w:sz w:val="24"/>
        </w:rPr>
        <w:t>by the end of week 1.</w:t>
      </w:r>
      <w:r>
        <w:rPr>
          <w:b/>
          <w:sz w:val="24"/>
        </w:rPr>
        <w:t xml:space="preserve"> </w:t>
      </w:r>
      <w:r>
        <w:t xml:space="preserve"> </w:t>
      </w:r>
      <w:r>
        <w:t xml:space="preserve"> </w:t>
      </w:r>
    </w:p>
    <w:p w14:paraId="16BAF966" w14:textId="77777777" w:rsidR="0066649E" w:rsidRDefault="00686492">
      <w:pPr>
        <w:numPr>
          <w:ilvl w:val="0"/>
          <w:numId w:val="5"/>
        </w:numPr>
        <w:spacing w:after="14" w:line="254" w:lineRule="auto"/>
        <w:ind w:right="1381" w:hanging="360"/>
      </w:pPr>
      <w:r>
        <w:rPr>
          <w:sz w:val="24"/>
        </w:rPr>
        <w:t>Become familiar with other significant policies in place at the school, such as the Positive Relationships/Behaviour Policy.</w:t>
      </w:r>
      <w:r>
        <w:rPr>
          <w:b/>
          <w:sz w:val="24"/>
        </w:rPr>
        <w:t xml:space="preserve"> </w:t>
      </w:r>
      <w:r>
        <w:t xml:space="preserve"> </w:t>
      </w:r>
      <w:r>
        <w:t xml:space="preserve"> </w:t>
      </w:r>
    </w:p>
    <w:p w14:paraId="1DFE7847" w14:textId="77777777" w:rsidR="0066649E" w:rsidRDefault="00686492">
      <w:pPr>
        <w:numPr>
          <w:ilvl w:val="0"/>
          <w:numId w:val="5"/>
        </w:numPr>
        <w:spacing w:after="14" w:line="254" w:lineRule="auto"/>
        <w:ind w:right="1381" w:hanging="360"/>
      </w:pPr>
      <w:r>
        <w:rPr>
          <w:sz w:val="24"/>
        </w:rPr>
        <w:t>Share your School Based Study tasks information with your SBE.</w:t>
      </w:r>
      <w:r>
        <w:rPr>
          <w:b/>
          <w:sz w:val="24"/>
        </w:rPr>
        <w:t xml:space="preserve"> </w:t>
      </w:r>
      <w:r>
        <w:t xml:space="preserve"> </w:t>
      </w:r>
      <w:r>
        <w:t xml:space="preserve"> </w:t>
      </w:r>
    </w:p>
    <w:p w14:paraId="4658F470" w14:textId="77777777" w:rsidR="0066649E" w:rsidRDefault="00686492">
      <w:pPr>
        <w:numPr>
          <w:ilvl w:val="0"/>
          <w:numId w:val="5"/>
        </w:numPr>
        <w:spacing w:after="14" w:line="254" w:lineRule="auto"/>
        <w:ind w:right="1381" w:hanging="360"/>
      </w:pPr>
      <w:r>
        <w:rPr>
          <w:sz w:val="24"/>
        </w:rPr>
        <w:t xml:space="preserve">Find out who will write your final School Report.  </w:t>
      </w:r>
      <w:r>
        <w:t xml:space="preserve"> </w:t>
      </w:r>
      <w:r>
        <w:t xml:space="preserve"> </w:t>
      </w:r>
    </w:p>
    <w:p w14:paraId="5DA652D0" w14:textId="77777777" w:rsidR="0066649E" w:rsidRDefault="00686492">
      <w:pPr>
        <w:numPr>
          <w:ilvl w:val="0"/>
          <w:numId w:val="5"/>
        </w:numPr>
        <w:spacing w:after="14" w:line="254" w:lineRule="auto"/>
        <w:ind w:right="1381" w:hanging="360"/>
      </w:pPr>
      <w:r>
        <w:rPr>
          <w:sz w:val="24"/>
        </w:rPr>
        <w:t xml:space="preserve">Co-observe or team-teach some classes during weeks 1 and 2 and be prepared to undertake some solo teaching in week 2 </w:t>
      </w:r>
      <w:r>
        <w:rPr>
          <w:b/>
          <w:sz w:val="24"/>
        </w:rPr>
        <w:t>leading up to 14 hours of teaching in week 3</w:t>
      </w:r>
      <w:r>
        <w:rPr>
          <w:sz w:val="24"/>
        </w:rPr>
        <w:t xml:space="preserve">, or before if you feel ready. </w:t>
      </w:r>
      <w:r>
        <w:t xml:space="preserve"> </w:t>
      </w:r>
      <w:r>
        <w:t xml:space="preserve"> </w:t>
      </w:r>
    </w:p>
    <w:p w14:paraId="50C3E581" w14:textId="77777777" w:rsidR="0066649E" w:rsidRDefault="00686492">
      <w:pPr>
        <w:numPr>
          <w:ilvl w:val="0"/>
          <w:numId w:val="5"/>
        </w:numPr>
        <w:spacing w:after="14" w:line="254" w:lineRule="auto"/>
        <w:ind w:right="1381" w:hanging="360"/>
      </w:pPr>
      <w:r>
        <w:rPr>
          <w:sz w:val="24"/>
        </w:rPr>
        <w:t xml:space="preserve">Identify the use of educational principles and practices in your subject </w:t>
      </w:r>
      <w:r>
        <w:t xml:space="preserve"> </w:t>
      </w:r>
      <w:r>
        <w:t xml:space="preserve"> </w:t>
      </w:r>
    </w:p>
    <w:p w14:paraId="06486DF1" w14:textId="77777777" w:rsidR="0066649E" w:rsidRDefault="00686492">
      <w:pPr>
        <w:spacing w:after="14" w:line="254" w:lineRule="auto"/>
        <w:ind w:left="2693" w:right="1381" w:firstLine="0"/>
      </w:pPr>
      <w:r>
        <w:rPr>
          <w:sz w:val="24"/>
        </w:rPr>
        <w:t xml:space="preserve">Department including BGE, Curriculum and Benchmarks, Senior Phase SQA courses offered, Support for Learning arrangements, Pastoral care offered by Guidance Departments, GLOW etc. </w:t>
      </w:r>
      <w:r>
        <w:t xml:space="preserve"> </w:t>
      </w:r>
      <w:r>
        <w:t xml:space="preserve"> </w:t>
      </w:r>
    </w:p>
    <w:p w14:paraId="23AE757E" w14:textId="77777777" w:rsidR="0066649E" w:rsidRDefault="00686492">
      <w:pPr>
        <w:numPr>
          <w:ilvl w:val="0"/>
          <w:numId w:val="5"/>
        </w:numPr>
        <w:spacing w:after="14" w:line="254" w:lineRule="auto"/>
        <w:ind w:right="1381" w:hanging="360"/>
      </w:pPr>
      <w:r>
        <w:rPr>
          <w:sz w:val="24"/>
        </w:rPr>
        <w:t xml:space="preserve">Always submit </w:t>
      </w:r>
      <w:r>
        <w:rPr>
          <w:b/>
          <w:sz w:val="24"/>
        </w:rPr>
        <w:t>lesson plans</w:t>
      </w:r>
      <w:r>
        <w:rPr>
          <w:sz w:val="24"/>
        </w:rPr>
        <w:t xml:space="preserve"> </w:t>
      </w:r>
      <w:r>
        <w:rPr>
          <w:b/>
          <w:sz w:val="24"/>
        </w:rPr>
        <w:t>to class teachers</w:t>
      </w:r>
      <w:r>
        <w:rPr>
          <w:sz w:val="24"/>
        </w:rPr>
        <w:t xml:space="preserve"> </w:t>
      </w:r>
      <w:r>
        <w:rPr>
          <w:b/>
          <w:sz w:val="24"/>
        </w:rPr>
        <w:t>2 working days in advance</w:t>
      </w:r>
      <w:r>
        <w:rPr>
          <w:sz w:val="24"/>
        </w:rPr>
        <w:t xml:space="preserve"> of teaching your lessons to allow them to give you feedback. </w:t>
      </w:r>
      <w:r>
        <w:t xml:space="preserve"> </w:t>
      </w:r>
      <w:r>
        <w:t xml:space="preserve"> </w:t>
      </w:r>
    </w:p>
    <w:p w14:paraId="76DE2C6D" w14:textId="77777777" w:rsidR="0066649E" w:rsidRDefault="00686492">
      <w:pPr>
        <w:numPr>
          <w:ilvl w:val="0"/>
          <w:numId w:val="5"/>
        </w:numPr>
        <w:spacing w:after="14" w:line="254" w:lineRule="auto"/>
        <w:ind w:right="1381" w:hanging="360"/>
      </w:pPr>
      <w:r>
        <w:rPr>
          <w:sz w:val="24"/>
        </w:rPr>
        <w:t xml:space="preserve">Learn how to register your classes through SEEMIS or other system. </w:t>
      </w:r>
      <w:r>
        <w:t xml:space="preserve"> </w:t>
      </w:r>
      <w:r>
        <w:t xml:space="preserve"> </w:t>
      </w:r>
    </w:p>
    <w:p w14:paraId="445B40A4" w14:textId="77777777" w:rsidR="0066649E" w:rsidRDefault="00686492">
      <w:pPr>
        <w:numPr>
          <w:ilvl w:val="0"/>
          <w:numId w:val="5"/>
        </w:numPr>
        <w:spacing w:after="14" w:line="254" w:lineRule="auto"/>
        <w:ind w:right="1381" w:hanging="360"/>
      </w:pPr>
      <w:r>
        <w:rPr>
          <w:sz w:val="24"/>
        </w:rPr>
        <w:t>Find out information about pupils with Additional Support Needs from the CL or from the Support for Learning Department.</w:t>
      </w:r>
      <w:r>
        <w:rPr>
          <w:b/>
          <w:sz w:val="24"/>
        </w:rPr>
        <w:t xml:space="preserve"> </w:t>
      </w:r>
      <w:r>
        <w:t xml:space="preserve"> </w:t>
      </w:r>
      <w:r>
        <w:t xml:space="preserve"> </w:t>
      </w:r>
    </w:p>
    <w:p w14:paraId="7BCBB4E8" w14:textId="77777777" w:rsidR="0066649E" w:rsidRDefault="00686492">
      <w:pPr>
        <w:numPr>
          <w:ilvl w:val="0"/>
          <w:numId w:val="5"/>
        </w:numPr>
        <w:spacing w:after="0"/>
        <w:ind w:right="1381" w:hanging="360"/>
      </w:pPr>
      <w:r>
        <w:rPr>
          <w:sz w:val="24"/>
        </w:rPr>
        <w:t xml:space="preserve">Reflect on the role of the teacher towards inclusive practice and observe how different teachers have different teaching styles and techniques. </w:t>
      </w:r>
      <w:r>
        <w:t xml:space="preserve"> </w:t>
      </w:r>
      <w:r>
        <w:t xml:space="preserve"> </w:t>
      </w:r>
    </w:p>
    <w:p w14:paraId="50E8269C" w14:textId="77777777" w:rsidR="0066649E" w:rsidRDefault="00686492">
      <w:pPr>
        <w:numPr>
          <w:ilvl w:val="0"/>
          <w:numId w:val="5"/>
        </w:numPr>
        <w:spacing w:after="14" w:line="254" w:lineRule="auto"/>
        <w:ind w:right="1381" w:hanging="360"/>
      </w:pPr>
      <w:r>
        <w:rPr>
          <w:sz w:val="24"/>
        </w:rPr>
        <w:t xml:space="preserve">Recognise the importance of working in partnership with teachers and parents and  be proactive in finding out about Reporting and Parents Information evenings. </w:t>
      </w:r>
      <w:r>
        <w:t xml:space="preserve"> </w:t>
      </w:r>
      <w:r>
        <w:t xml:space="preserve"> </w:t>
      </w:r>
    </w:p>
    <w:p w14:paraId="751E1219" w14:textId="77777777" w:rsidR="0066649E" w:rsidRDefault="00686492">
      <w:pPr>
        <w:numPr>
          <w:ilvl w:val="0"/>
          <w:numId w:val="5"/>
        </w:numPr>
        <w:spacing w:after="14" w:line="254" w:lineRule="auto"/>
        <w:ind w:right="1381" w:hanging="360"/>
      </w:pPr>
      <w:r>
        <w:rPr>
          <w:sz w:val="24"/>
        </w:rPr>
        <w:t>Identify the roles of professionals working in the Secondary school’s integrated children’s services.</w:t>
      </w:r>
      <w:r>
        <w:rPr>
          <w:b/>
          <w:sz w:val="24"/>
        </w:rPr>
        <w:t xml:space="preserve"> </w:t>
      </w:r>
      <w:r>
        <w:t xml:space="preserve"> </w:t>
      </w:r>
      <w:r>
        <w:t xml:space="preserve"> </w:t>
      </w:r>
    </w:p>
    <w:p w14:paraId="1DA94AB6" w14:textId="77777777" w:rsidR="0066649E" w:rsidRDefault="00686492">
      <w:pPr>
        <w:numPr>
          <w:ilvl w:val="0"/>
          <w:numId w:val="5"/>
        </w:numPr>
        <w:spacing w:after="14" w:line="254" w:lineRule="auto"/>
        <w:ind w:right="1381" w:hanging="360"/>
      </w:pPr>
      <w:r>
        <w:rPr>
          <w:sz w:val="24"/>
        </w:rPr>
        <w:t>Establish and maintain a Professional Development e-Portfolio that records all Weekly Reviews and Lesson Plans for each class. Use this to evaluate your professional progress and to demonstrate critical reflection on your professional learning.</w:t>
      </w:r>
      <w:r>
        <w:t xml:space="preserve"> </w:t>
      </w:r>
      <w:r>
        <w:t xml:space="preserve"> </w:t>
      </w:r>
    </w:p>
    <w:p w14:paraId="02A3E4E3" w14:textId="77777777" w:rsidR="0066649E" w:rsidRDefault="00686492">
      <w:pPr>
        <w:numPr>
          <w:ilvl w:val="0"/>
          <w:numId w:val="5"/>
        </w:numPr>
        <w:spacing w:after="14" w:line="254" w:lineRule="auto"/>
        <w:ind w:right="1381" w:hanging="360"/>
      </w:pPr>
      <w:r>
        <w:rPr>
          <w:sz w:val="24"/>
        </w:rPr>
        <w:t>Reflect on the transition processes</w:t>
      </w:r>
      <w:r>
        <w:rPr>
          <w:b/>
          <w:sz w:val="24"/>
        </w:rPr>
        <w:t xml:space="preserve"> </w:t>
      </w:r>
      <w:r>
        <w:rPr>
          <w:sz w:val="24"/>
        </w:rPr>
        <w:t xml:space="preserve">from primary to secondary school, where appropriate and visit a Primary school if the opportunity permits. </w:t>
      </w:r>
      <w:r>
        <w:t xml:space="preserve"> </w:t>
      </w:r>
      <w:r>
        <w:t xml:space="preserve"> </w:t>
      </w:r>
    </w:p>
    <w:p w14:paraId="649097DA" w14:textId="77777777" w:rsidR="0066649E" w:rsidRDefault="00686492">
      <w:pPr>
        <w:numPr>
          <w:ilvl w:val="0"/>
          <w:numId w:val="5"/>
        </w:numPr>
        <w:spacing w:after="14" w:line="254" w:lineRule="auto"/>
        <w:ind w:right="1381" w:hanging="360"/>
      </w:pPr>
      <w:r>
        <w:rPr>
          <w:sz w:val="24"/>
        </w:rPr>
        <w:t xml:space="preserve">Gain an understanding of how young people learn and consider inclusive approaches to learning that motivates and sets high expectations for their engagement in learning. </w:t>
      </w:r>
      <w:r>
        <w:t xml:space="preserve"> </w:t>
      </w:r>
      <w:r>
        <w:t xml:space="preserve"> </w:t>
      </w:r>
    </w:p>
    <w:p w14:paraId="1A1E79AA" w14:textId="77777777" w:rsidR="0066649E" w:rsidRDefault="00686492">
      <w:pPr>
        <w:numPr>
          <w:ilvl w:val="0"/>
          <w:numId w:val="5"/>
        </w:numPr>
        <w:spacing w:after="14" w:line="254" w:lineRule="auto"/>
        <w:ind w:right="1381" w:hanging="360"/>
      </w:pPr>
      <w:r>
        <w:rPr>
          <w:sz w:val="24"/>
        </w:rPr>
        <w:t xml:space="preserve">Be respectful of feedback from experienced colleagues and demonstrate that you can respond and enact their feedback advice positively. </w:t>
      </w:r>
      <w:r>
        <w:t xml:space="preserve"> </w:t>
      </w:r>
      <w:r>
        <w:t xml:space="preserve"> </w:t>
      </w:r>
    </w:p>
    <w:p w14:paraId="1E2E35B8" w14:textId="77777777" w:rsidR="0066649E" w:rsidRDefault="00686492">
      <w:pPr>
        <w:numPr>
          <w:ilvl w:val="0"/>
          <w:numId w:val="5"/>
        </w:numPr>
        <w:spacing w:after="14" w:line="254" w:lineRule="auto"/>
        <w:ind w:right="1381" w:hanging="360"/>
      </w:pPr>
      <w:r>
        <w:rPr>
          <w:sz w:val="24"/>
        </w:rPr>
        <w:t xml:space="preserve">Seek opportunities to participate in the wider school community through parents’ evenings and extra-curricular activities and in-service events etc. </w:t>
      </w:r>
      <w:r>
        <w:t xml:space="preserve"> </w:t>
      </w:r>
      <w:r>
        <w:t xml:space="preserve"> </w:t>
      </w:r>
    </w:p>
    <w:p w14:paraId="6DCF87D7" w14:textId="77777777" w:rsidR="0066649E" w:rsidRDefault="00686492">
      <w:pPr>
        <w:spacing w:after="0" w:line="259" w:lineRule="auto"/>
        <w:ind w:left="1973" w:firstLine="0"/>
      </w:pPr>
      <w:r>
        <w:rPr>
          <w:sz w:val="24"/>
        </w:rPr>
        <w:t xml:space="preserve"> </w:t>
      </w:r>
      <w:r>
        <w:t xml:space="preserve"> </w:t>
      </w:r>
      <w:r>
        <w:t xml:space="preserve"> </w:t>
      </w:r>
    </w:p>
    <w:p w14:paraId="6680FB34" w14:textId="77777777" w:rsidR="00755F21" w:rsidRDefault="00755F21">
      <w:pPr>
        <w:spacing w:after="14" w:line="254" w:lineRule="auto"/>
        <w:ind w:left="1983" w:right="1381"/>
        <w:rPr>
          <w:sz w:val="24"/>
        </w:rPr>
      </w:pPr>
    </w:p>
    <w:p w14:paraId="4D9B458E" w14:textId="4746142E" w:rsidR="0066649E" w:rsidRDefault="00686492">
      <w:pPr>
        <w:spacing w:after="14" w:line="254" w:lineRule="auto"/>
        <w:ind w:left="1983" w:right="1381"/>
      </w:pPr>
      <w:r>
        <w:rPr>
          <w:sz w:val="24"/>
        </w:rPr>
        <w:t xml:space="preserve">At all times, follow the procedures of the placement setting, and QMU regarding </w:t>
      </w:r>
      <w:r w:rsidRPr="00755F21">
        <w:rPr>
          <w:b/>
          <w:bCs/>
          <w:sz w:val="24"/>
          <w:u w:val="single"/>
        </w:rPr>
        <w:t>absence and sickness reporting</w:t>
      </w:r>
      <w:r>
        <w:rPr>
          <w:sz w:val="24"/>
        </w:rPr>
        <w:t>.   This involves notifying the school before 8.30am, ITE Placements and the UBE and Programme Leader.  You should also complete the absence form available in your student portal.</w:t>
      </w:r>
      <w:r>
        <w:t xml:space="preserve"> </w:t>
      </w:r>
      <w:r>
        <w:t xml:space="preserve"> </w:t>
      </w:r>
    </w:p>
    <w:p w14:paraId="58C83B91" w14:textId="77777777" w:rsidR="0066649E" w:rsidRDefault="00686492">
      <w:pPr>
        <w:spacing w:after="95" w:line="259" w:lineRule="auto"/>
        <w:ind w:left="1956" w:firstLine="0"/>
      </w:pPr>
      <w:r>
        <w:t xml:space="preserve">  </w:t>
      </w:r>
      <w:r>
        <w:t xml:space="preserve"> </w:t>
      </w:r>
    </w:p>
    <w:p w14:paraId="14A2017F" w14:textId="77777777" w:rsidR="0066649E" w:rsidRDefault="00686492">
      <w:pPr>
        <w:pStyle w:val="Heading2"/>
        <w:ind w:left="1963"/>
      </w:pPr>
      <w:r>
        <w:t xml:space="preserve">4.3 Placement Overview of University School Based Study Tasks  </w:t>
      </w:r>
      <w:r>
        <w:rPr>
          <w:color w:val="002060"/>
        </w:rPr>
        <w:t xml:space="preserve"> </w:t>
      </w:r>
    </w:p>
    <w:p w14:paraId="2620141E" w14:textId="77777777" w:rsidR="0066649E" w:rsidRDefault="00686492">
      <w:pPr>
        <w:spacing w:after="0" w:line="259" w:lineRule="auto"/>
        <w:ind w:left="1966" w:firstLine="0"/>
      </w:pPr>
      <w:r>
        <w:t xml:space="preserve">  </w:t>
      </w:r>
      <w:r>
        <w:t xml:space="preserve"> </w:t>
      </w:r>
    </w:p>
    <w:p w14:paraId="37B09878" w14:textId="77777777" w:rsidR="0066649E" w:rsidRDefault="00686492">
      <w:pPr>
        <w:ind w:left="1968" w:right="1622"/>
      </w:pPr>
      <w:r>
        <w:t xml:space="preserve">In each Placement there will be a </w:t>
      </w:r>
      <w:proofErr w:type="gramStart"/>
      <w:r>
        <w:t>University</w:t>
      </w:r>
      <w:proofErr w:type="gramEnd"/>
      <w:r>
        <w:t xml:space="preserve"> assignment focus for the students which the school staff can support them with.  For Placement 1 the focus for students will be on their developing approaches towards implementing inclusive practice in the classroom.  On return to the University the student will be writing a </w:t>
      </w:r>
      <w:proofErr w:type="gramStart"/>
      <w:r>
        <w:t>4,000 word</w:t>
      </w:r>
      <w:proofErr w:type="gramEnd"/>
      <w:r>
        <w:t xml:space="preserve"> essay in which part of their task will be to discuss and critically reflect upon three instances of how they have tried to implement inclusive practice in their planning for teaching.  </w:t>
      </w:r>
      <w:r>
        <w:t xml:space="preserve"> </w:t>
      </w:r>
    </w:p>
    <w:p w14:paraId="0CD5F7B5" w14:textId="77777777" w:rsidR="0066649E" w:rsidRDefault="00686492">
      <w:pPr>
        <w:spacing w:after="0" w:line="259" w:lineRule="auto"/>
        <w:ind w:left="1966" w:firstLine="0"/>
      </w:pPr>
      <w:r>
        <w:t xml:space="preserve">  </w:t>
      </w:r>
      <w:r>
        <w:t xml:space="preserve"> </w:t>
      </w:r>
    </w:p>
    <w:p w14:paraId="078C9281" w14:textId="1F3E52DE" w:rsidR="0066649E" w:rsidRDefault="00686492">
      <w:pPr>
        <w:ind w:left="1968" w:right="1622"/>
      </w:pPr>
      <w:r>
        <w:t xml:space="preserve">In Placement 2 the focus for the student’s University assignment will be on planning to teach for Sustainability.   This is to help address the ‘Learning for Sustainability’ requirement for all teachers in Scotland published by the Scottish Government in June 2023 and integrated into the GTCS SPR 1.3.  </w:t>
      </w:r>
      <w:r w:rsidR="00755F21">
        <w:t xml:space="preserve">Students will have researched a sustainability topic prior to their Second Placement.  </w:t>
      </w:r>
    </w:p>
    <w:p w14:paraId="36DD17BC" w14:textId="77777777" w:rsidR="0066649E" w:rsidRDefault="00686492">
      <w:pPr>
        <w:spacing w:after="0" w:line="259" w:lineRule="auto"/>
        <w:ind w:left="1966" w:firstLine="0"/>
      </w:pPr>
      <w:r>
        <w:t xml:space="preserve">  </w:t>
      </w:r>
      <w:r>
        <w:t xml:space="preserve"> </w:t>
      </w:r>
    </w:p>
    <w:p w14:paraId="5AE45BF7" w14:textId="09AC2DCF" w:rsidR="0066649E" w:rsidRDefault="00686492">
      <w:pPr>
        <w:ind w:left="1968" w:right="1622"/>
      </w:pPr>
      <w:r>
        <w:t xml:space="preserve">It is hoped that SBEs and supporting classroom teachers can discuss these activities with students and enable them to develop their teaching approaches </w:t>
      </w:r>
      <w:r w:rsidR="00755F21">
        <w:t>to address these</w:t>
      </w:r>
      <w:r>
        <w:t xml:space="preserve"> important National Priority themes.  </w:t>
      </w:r>
      <w:r>
        <w:t xml:space="preserve"> </w:t>
      </w:r>
    </w:p>
    <w:p w14:paraId="05A8F650" w14:textId="77777777" w:rsidR="0066649E" w:rsidRDefault="00686492">
      <w:pPr>
        <w:spacing w:after="33" w:line="259" w:lineRule="auto"/>
        <w:ind w:left="1966" w:firstLine="0"/>
      </w:pPr>
      <w:r>
        <w:t xml:space="preserve">  </w:t>
      </w:r>
      <w:r>
        <w:t xml:space="preserve"> </w:t>
      </w:r>
    </w:p>
    <w:p w14:paraId="3DFE1DE6" w14:textId="77777777" w:rsidR="0066649E" w:rsidRDefault="00686492">
      <w:pPr>
        <w:pStyle w:val="Heading2"/>
        <w:ind w:left="1963"/>
      </w:pPr>
      <w:r>
        <w:t xml:space="preserve">4.4 Professional Development e-Portfolio (PDP)  </w:t>
      </w:r>
      <w:r>
        <w:rPr>
          <w:color w:val="002060"/>
        </w:rPr>
        <w:t xml:space="preserve"> </w:t>
      </w:r>
    </w:p>
    <w:p w14:paraId="58CDDB4B" w14:textId="77777777" w:rsidR="0066649E" w:rsidRDefault="00686492">
      <w:pPr>
        <w:spacing w:after="0" w:line="259" w:lineRule="auto"/>
        <w:ind w:left="1966" w:firstLine="0"/>
      </w:pPr>
      <w:r>
        <w:t xml:space="preserve">  </w:t>
      </w:r>
      <w:r>
        <w:t xml:space="preserve"> </w:t>
      </w:r>
    </w:p>
    <w:p w14:paraId="6C62A4CF" w14:textId="3D4887F9" w:rsidR="0066649E" w:rsidRDefault="00686492">
      <w:pPr>
        <w:spacing w:after="4" w:line="248" w:lineRule="auto"/>
        <w:ind w:left="1949" w:right="1617"/>
        <w:jc w:val="both"/>
      </w:pPr>
      <w:r>
        <w:t xml:space="preserve">To track professional progress and development, students will maintain an </w:t>
      </w:r>
      <w:proofErr w:type="spellStart"/>
      <w:r>
        <w:t>ePortfolio</w:t>
      </w:r>
      <w:proofErr w:type="spellEnd"/>
      <w:r>
        <w:t xml:space="preserve"> called Pebble-</w:t>
      </w:r>
      <w:r>
        <w:t xml:space="preserve">pad (PDP). The PDP provides evidence of the student’s professional </w:t>
      </w:r>
      <w:proofErr w:type="gramStart"/>
      <w:r>
        <w:t xml:space="preserve">learning, </w:t>
      </w:r>
      <w:r w:rsidR="00755F21">
        <w:t>a</w:t>
      </w:r>
      <w:r>
        <w:t>nd</w:t>
      </w:r>
      <w:proofErr w:type="gramEnd"/>
      <w:r>
        <w:t xml:space="preserve"> should contain examples of lesson plans for each year group taught, as well as the Weekly Review of targets and Mid-Way Review forms which both the student and the SBE agree and sign.  The PDP will also allow the student to reflect on their learning in relation to the SPR under the ‘My SPR Focus’ tab. Students are encouraged to reflect on their practice in relation to </w:t>
      </w:r>
      <w:proofErr w:type="gramStart"/>
      <w:r>
        <w:t>particular activities</w:t>
      </w:r>
      <w:proofErr w:type="gramEnd"/>
      <w:r>
        <w:t xml:space="preserve">, identifying the professional actions required to make satisfactory progress towards the SPR. This process prepares </w:t>
      </w:r>
      <w:r>
        <w:t xml:space="preserve">students for using portfolios to evidence their continuing professional development informing their completion of the Teacher Education Profile in preparation for probation: </w:t>
      </w:r>
      <w:hyperlink r:id="rId182">
        <w:r>
          <w:rPr>
            <w:u w:val="single" w:color="0563C1"/>
          </w:rPr>
          <w:t>https://www.gtcs.org.uk/</w:t>
        </w:r>
      </w:hyperlink>
      <w:hyperlink r:id="rId183">
        <w:r>
          <w:rPr>
            <w:u w:val="single" w:color="0563C1"/>
          </w:rPr>
          <w:t>w</w:t>
        </w:r>
      </w:hyperlink>
      <w:hyperlink r:id="rId184">
        <w:r>
          <w:rPr>
            <w:u w:val="single" w:color="0563C1"/>
          </w:rPr>
          <w:t>pcontent/uploads/2023/05/I</w:t>
        </w:r>
      </w:hyperlink>
      <w:hyperlink r:id="rId185">
        <w:r>
          <w:rPr>
            <w:u w:val="single" w:color="0563C1"/>
          </w:rPr>
          <w:t>TEprofi</w:t>
        </w:r>
      </w:hyperlink>
      <w:hyperlink r:id="rId186">
        <w:r>
          <w:rPr>
            <w:u w:val="single" w:color="0563C1"/>
          </w:rPr>
          <w:t>l</w:t>
        </w:r>
      </w:hyperlink>
      <w:hyperlink r:id="rId187">
        <w:r>
          <w:rPr>
            <w:u w:val="single" w:color="0563C1"/>
          </w:rPr>
          <w:t>e</w:t>
        </w:r>
      </w:hyperlink>
      <w:hyperlink r:id="rId188">
        <w:r>
          <w:rPr>
            <w:u w:val="single" w:color="0563C1"/>
          </w:rPr>
          <w:t>-</w:t>
        </w:r>
      </w:hyperlink>
      <w:hyperlink r:id="rId189">
        <w:r>
          <w:rPr>
            <w:u w:val="single" w:color="0563C1"/>
          </w:rPr>
          <w:t>in</w:t>
        </w:r>
      </w:hyperlink>
      <w:hyperlink r:id="rId190">
        <w:r>
          <w:rPr>
            <w:u w:val="single" w:color="0563C1"/>
          </w:rPr>
          <w:t>f</w:t>
        </w:r>
      </w:hyperlink>
      <w:hyperlink r:id="rId191">
        <w:r>
          <w:rPr>
            <w:u w:val="single" w:color="0563C1"/>
          </w:rPr>
          <w:t>o</w:t>
        </w:r>
      </w:hyperlink>
      <w:hyperlink r:id="rId192">
        <w:r>
          <w:rPr>
            <w:u w:val="single" w:color="0563C1"/>
          </w:rPr>
          <w:t>-</w:t>
        </w:r>
      </w:hyperlink>
      <w:hyperlink r:id="rId193">
        <w:r>
          <w:rPr>
            <w:u w:val="single" w:color="0563C1"/>
          </w:rPr>
          <w:t>f</w:t>
        </w:r>
      </w:hyperlink>
      <w:hyperlink r:id="rId194">
        <w:r>
          <w:rPr>
            <w:u w:val="single" w:color="0563C1"/>
          </w:rPr>
          <w:t>o</w:t>
        </w:r>
      </w:hyperlink>
      <w:hyperlink r:id="rId195">
        <w:r>
          <w:rPr>
            <w:u w:val="single" w:color="0563C1"/>
          </w:rPr>
          <w:t>r</w:t>
        </w:r>
      </w:hyperlink>
      <w:hyperlink r:id="rId196"/>
      <w:hyperlink r:id="rId197">
        <w:r>
          <w:rPr>
            <w:u w:val="single" w:color="0563C1"/>
          </w:rPr>
          <w:t>students.p</w:t>
        </w:r>
      </w:hyperlink>
      <w:hyperlink r:id="rId198">
        <w:r>
          <w:rPr>
            <w:u w:val="single" w:color="0563C1"/>
          </w:rPr>
          <w:t>d</w:t>
        </w:r>
      </w:hyperlink>
      <w:hyperlink r:id="rId199">
        <w:r>
          <w:rPr>
            <w:u w:val="single" w:color="0563C1"/>
          </w:rPr>
          <w:t>f</w:t>
        </w:r>
      </w:hyperlink>
      <w:hyperlink r:id="rId200">
        <w:r>
          <w:t xml:space="preserve">  </w:t>
        </w:r>
      </w:hyperlink>
      <w:hyperlink r:id="rId201">
        <w:r>
          <w:t xml:space="preserve"> </w:t>
        </w:r>
      </w:hyperlink>
    </w:p>
    <w:p w14:paraId="1F598DDD" w14:textId="77777777" w:rsidR="0066649E" w:rsidRDefault="00686492">
      <w:pPr>
        <w:spacing w:after="0" w:line="259" w:lineRule="auto"/>
        <w:ind w:left="1966" w:firstLine="0"/>
      </w:pPr>
      <w:r>
        <w:t xml:space="preserve">  </w:t>
      </w:r>
      <w:r>
        <w:t xml:space="preserve"> </w:t>
      </w:r>
    </w:p>
    <w:p w14:paraId="49A42A15" w14:textId="77777777" w:rsidR="0066649E" w:rsidRDefault="00686492">
      <w:pPr>
        <w:spacing w:after="67"/>
        <w:ind w:left="1968" w:right="1622"/>
      </w:pPr>
      <w:r>
        <w:t xml:space="preserve">The PDP also forms an element of the Placement assessment evidence.  </w:t>
      </w:r>
      <w:r>
        <w:t xml:space="preserve"> </w:t>
      </w:r>
    </w:p>
    <w:p w14:paraId="39EF3674"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2908DD47" w14:textId="7C4DB8C5" w:rsidR="0066649E" w:rsidRDefault="00686492">
      <w:pPr>
        <w:spacing w:after="51"/>
        <w:ind w:left="1968" w:right="1622"/>
      </w:pPr>
      <w:r>
        <w:t xml:space="preserve">It is mandatory for examples of lesson planning for each year group on the timetable to be written </w:t>
      </w:r>
      <w:r w:rsidR="00755F21">
        <w:t>using</w:t>
      </w:r>
      <w:r>
        <w:t xml:space="preserve"> the PGDE Lesson Plan proforma as</w:t>
      </w:r>
      <w:r w:rsidR="00755F21">
        <w:t xml:space="preserve"> guidance as this shows how lesson planning connects to the Standard for Provisional Registration. </w:t>
      </w:r>
      <w:r>
        <w:t xml:space="preserve"> </w:t>
      </w:r>
      <w:r w:rsidR="00755F21">
        <w:t>Students must also complete</w:t>
      </w:r>
      <w:r>
        <w:t xml:space="preserve"> weekly self</w:t>
      </w:r>
      <w:r w:rsidR="00755F21">
        <w:t>-</w:t>
      </w:r>
      <w:r>
        <w:t xml:space="preserve">evaluations of professional progress </w:t>
      </w:r>
      <w:r w:rsidR="00755F21">
        <w:t xml:space="preserve">against SPR targets </w:t>
      </w:r>
      <w:r>
        <w:t>(this Weekly Review of Teaching form is sometimes referred to as PROP (Professional Reflection of Practice)</w:t>
      </w:r>
      <w:r>
        <w:t xml:space="preserve">.   These </w:t>
      </w:r>
      <w:r w:rsidR="002638A1">
        <w:t xml:space="preserve">should be uploaded to </w:t>
      </w:r>
      <w:proofErr w:type="spellStart"/>
      <w:r w:rsidR="002638A1">
        <w:t>pebblepad</w:t>
      </w:r>
      <w:proofErr w:type="spellEnd"/>
      <w:r>
        <w:rPr>
          <w:u w:val="single" w:color="000000"/>
        </w:rPr>
        <w:t xml:space="preserve"> under the </w:t>
      </w:r>
      <w:r w:rsidR="002638A1">
        <w:rPr>
          <w:u w:val="single" w:color="000000"/>
        </w:rPr>
        <w:t xml:space="preserve">appropriate </w:t>
      </w:r>
      <w:r>
        <w:rPr>
          <w:u w:val="single" w:color="000000"/>
        </w:rPr>
        <w:t>weekly tab.  The Weekly Review form should be</w:t>
      </w:r>
      <w:r>
        <w:t xml:space="preserve"> </w:t>
      </w:r>
      <w:r>
        <w:rPr>
          <w:u w:val="single" w:color="000000"/>
        </w:rPr>
        <w:t xml:space="preserve">signed by the SBE (to show that the student and the SBE </w:t>
      </w:r>
      <w:proofErr w:type="gramStart"/>
      <w:r>
        <w:rPr>
          <w:u w:val="single" w:color="000000"/>
        </w:rPr>
        <w:t>are in agreement</w:t>
      </w:r>
      <w:proofErr w:type="gramEnd"/>
      <w:r>
        <w:rPr>
          <w:u w:val="single" w:color="000000"/>
        </w:rPr>
        <w:t xml:space="preserve"> with the</w:t>
      </w:r>
      <w:r>
        <w:t xml:space="preserve"> </w:t>
      </w:r>
      <w:r>
        <w:rPr>
          <w:u w:val="single" w:color="000000"/>
        </w:rPr>
        <w:t>target).</w:t>
      </w:r>
      <w:r>
        <w:rPr>
          <w:b/>
        </w:rPr>
        <w:t xml:space="preserve">  </w:t>
      </w:r>
      <w:r>
        <w:t xml:space="preserve">Where the student is given feedback from two or three Departmental teachers – it is the SBE’s role to consolidate </w:t>
      </w:r>
      <w:r w:rsidR="002638A1">
        <w:t>various</w:t>
      </w:r>
      <w:r>
        <w:t xml:space="preserve"> feedback into one coherent and manageable weekly target for the student </w:t>
      </w:r>
      <w:proofErr w:type="spellStart"/>
      <w:r>
        <w:t>ie</w:t>
      </w:r>
      <w:proofErr w:type="spellEnd"/>
      <w:r>
        <w:t xml:space="preserve"> ‘setting learning objectives and success criteria’ or ‘developing Q &amp; A skills’ or ‘</w:t>
      </w:r>
      <w:r w:rsidR="002638A1">
        <w:t>improving the timing or pace of activities</w:t>
      </w:r>
      <w:r>
        <w:t xml:space="preserve">’ at the end of a lesson.  The following examples of evidence-based practice can also be placed in the PDP such as the Mid-Way Review, timetables, blogs, planning, Formative Feedback from observations and feedback from teachers. Evidence of professional learning might include reflective journal examples, lesson resources, pupils’ work, displays and reports.  Records of engagement in wider school experiences or extra-curricular activities should also be recorded. </w:t>
      </w:r>
      <w:proofErr w:type="gramStart"/>
      <w:r>
        <w:t>All of</w:t>
      </w:r>
      <w:proofErr w:type="gramEnd"/>
      <w:r>
        <w:t xml:space="preserve"> the above forms part of the Placement </w:t>
      </w:r>
      <w:r>
        <w:t xml:space="preserve">Observation assessment and UBEs will </w:t>
      </w:r>
      <w:r w:rsidR="002638A1">
        <w:t>monitor</w:t>
      </w:r>
      <w:r>
        <w:t xml:space="preserve"> Pebblep</w:t>
      </w:r>
      <w:proofErr w:type="spellStart"/>
      <w:r>
        <w:t>ad</w:t>
      </w:r>
      <w:proofErr w:type="spellEnd"/>
      <w:r>
        <w:t xml:space="preserve"> to ensure that students are on track</w:t>
      </w:r>
      <w:r w:rsidR="002638A1">
        <w:t xml:space="preserve"> in evidencing their developing professional practice</w:t>
      </w:r>
      <w:r>
        <w:t xml:space="preserve">. </w:t>
      </w:r>
      <w:r>
        <w:t xml:space="preserve"> </w:t>
      </w:r>
    </w:p>
    <w:p w14:paraId="541DBE2A" w14:textId="77777777" w:rsidR="0066649E" w:rsidRDefault="00686492">
      <w:pPr>
        <w:spacing w:after="95" w:line="259" w:lineRule="auto"/>
        <w:ind w:left="1956" w:firstLine="0"/>
      </w:pPr>
      <w:r>
        <w:t xml:space="preserve">  </w:t>
      </w:r>
      <w:r>
        <w:t xml:space="preserve"> </w:t>
      </w:r>
    </w:p>
    <w:p w14:paraId="14153524" w14:textId="77777777" w:rsidR="0066649E" w:rsidRDefault="00686492">
      <w:pPr>
        <w:spacing w:after="151" w:line="259" w:lineRule="auto"/>
        <w:ind w:left="1973" w:firstLine="0"/>
      </w:pPr>
      <w:r>
        <w:t xml:space="preserve"> </w:t>
      </w:r>
      <w:r>
        <w:t xml:space="preserve"> </w:t>
      </w:r>
    </w:p>
    <w:p w14:paraId="0CA45E6D" w14:textId="77777777" w:rsidR="0066649E" w:rsidRDefault="00686492">
      <w:pPr>
        <w:pStyle w:val="Heading1"/>
        <w:ind w:left="1939" w:right="646"/>
      </w:pPr>
      <w:r>
        <w:t xml:space="preserve">5. Organisation of School Experience, Administration,  Processes and Procedures   </w:t>
      </w:r>
      <w:r>
        <w:rPr>
          <w:color w:val="002060"/>
        </w:rPr>
        <w:t xml:space="preserve"> </w:t>
      </w:r>
    </w:p>
    <w:p w14:paraId="18C745DB" w14:textId="77777777" w:rsidR="0066649E" w:rsidRDefault="00686492">
      <w:pPr>
        <w:spacing w:after="95" w:line="259" w:lineRule="auto"/>
        <w:ind w:left="1956" w:firstLine="0"/>
      </w:pPr>
      <w:r>
        <w:t xml:space="preserve">  </w:t>
      </w:r>
      <w:r>
        <w:t xml:space="preserve"> </w:t>
      </w:r>
    </w:p>
    <w:p w14:paraId="2FCF9643" w14:textId="77777777" w:rsidR="0066649E" w:rsidRDefault="00686492">
      <w:pPr>
        <w:pStyle w:val="Heading2"/>
        <w:ind w:left="1963"/>
      </w:pPr>
      <w:r>
        <w:t xml:space="preserve">5.1 Placement Matching Process  </w:t>
      </w:r>
      <w:r>
        <w:rPr>
          <w:color w:val="002060"/>
        </w:rPr>
        <w:t xml:space="preserve"> </w:t>
      </w:r>
    </w:p>
    <w:p w14:paraId="49C4488E" w14:textId="77777777" w:rsidR="0066649E" w:rsidRDefault="00686492">
      <w:pPr>
        <w:spacing w:after="40" w:line="259" w:lineRule="auto"/>
        <w:ind w:left="1956" w:firstLine="0"/>
      </w:pPr>
      <w:r>
        <w:t xml:space="preserve">  </w:t>
      </w:r>
      <w:r>
        <w:t xml:space="preserve"> </w:t>
      </w:r>
    </w:p>
    <w:p w14:paraId="0A203C9E" w14:textId="21FA5835" w:rsidR="0066649E" w:rsidRDefault="00686492">
      <w:pPr>
        <w:spacing w:after="56"/>
        <w:ind w:left="1968" w:right="1622"/>
      </w:pPr>
      <w:r>
        <w:t xml:space="preserve">From 2024/25 placement matching has </w:t>
      </w:r>
      <w:r w:rsidR="002638A1">
        <w:t xml:space="preserve">temporarily </w:t>
      </w:r>
      <w:r>
        <w:t xml:space="preserve">moved to a manual system due to the closure of the GTCS SPS. Placements are now organised via requests from universities for offers of placements via Local Authorities who consult with schools.  </w:t>
      </w:r>
      <w:r>
        <w:t xml:space="preserve"> </w:t>
      </w:r>
      <w:r w:rsidR="002638A1">
        <w:t xml:space="preserve">It is hoped that a new Software Management System may be available from 2027 to streamline this process.  </w:t>
      </w:r>
    </w:p>
    <w:p w14:paraId="11C22263" w14:textId="77777777" w:rsidR="0066649E" w:rsidRDefault="00686492">
      <w:pPr>
        <w:spacing w:after="31" w:line="259" w:lineRule="auto"/>
        <w:ind w:left="1426" w:firstLine="0"/>
      </w:pPr>
      <w:r>
        <w:t xml:space="preserve">  </w:t>
      </w:r>
      <w:r>
        <w:t xml:space="preserve"> </w:t>
      </w:r>
    </w:p>
    <w:p w14:paraId="5FADF127" w14:textId="77777777" w:rsidR="0066649E" w:rsidRDefault="00686492">
      <w:pPr>
        <w:pStyle w:val="Heading2"/>
        <w:ind w:left="1963"/>
      </w:pPr>
      <w:r>
        <w:t xml:space="preserve">5.2 Allocation of School Placements  </w:t>
      </w:r>
      <w:r>
        <w:rPr>
          <w:color w:val="002060"/>
        </w:rPr>
        <w:t xml:space="preserve"> </w:t>
      </w:r>
    </w:p>
    <w:p w14:paraId="2F09400F"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10EB3F97" w14:textId="77777777" w:rsidR="0066649E" w:rsidRDefault="00686492">
      <w:pPr>
        <w:spacing w:after="48"/>
        <w:ind w:left="1968" w:right="1622"/>
      </w:pPr>
      <w:r>
        <w:t xml:space="preserve">Students will complete a pre-placement form and the information they provide will be shared with the relevant local authority to match them to an available school place. Please see the University’s Privacy Statement here:  </w:t>
      </w:r>
      <w:r>
        <w:t xml:space="preserve"> </w:t>
      </w:r>
    </w:p>
    <w:p w14:paraId="2BF349EA" w14:textId="77777777" w:rsidR="0066649E" w:rsidRDefault="00686492">
      <w:pPr>
        <w:spacing w:after="46" w:line="253" w:lineRule="auto"/>
        <w:ind w:left="1968" w:right="537"/>
      </w:pPr>
      <w:hyperlink r:id="rId202">
        <w:r>
          <w:rPr>
            <w:u w:val="single" w:color="0563C1"/>
          </w:rPr>
          <w:t>https://www.qmu.ac.uk/abo</w:t>
        </w:r>
      </w:hyperlink>
      <w:hyperlink r:id="rId203">
        <w:r>
          <w:rPr>
            <w:u w:val="single" w:color="0563C1"/>
          </w:rPr>
          <w:t>u</w:t>
        </w:r>
      </w:hyperlink>
      <w:hyperlink r:id="rId204">
        <w:r>
          <w:rPr>
            <w:u w:val="single" w:color="0563C1"/>
          </w:rPr>
          <w:t>t</w:t>
        </w:r>
      </w:hyperlink>
      <w:hyperlink r:id="rId205">
        <w:r>
          <w:rPr>
            <w:u w:val="single" w:color="0563C1"/>
          </w:rPr>
          <w:t>-</w:t>
        </w:r>
      </w:hyperlink>
      <w:hyperlink r:id="rId206">
        <w:r>
          <w:rPr>
            <w:u w:val="single" w:color="0563C1"/>
          </w:rPr>
          <w:t>t</w:t>
        </w:r>
      </w:hyperlink>
      <w:hyperlink r:id="rId207">
        <w:r>
          <w:rPr>
            <w:u w:val="single" w:color="0563C1"/>
          </w:rPr>
          <w:t>h</w:t>
        </w:r>
      </w:hyperlink>
      <w:hyperlink r:id="rId208">
        <w:r>
          <w:rPr>
            <w:u w:val="single" w:color="0563C1"/>
          </w:rPr>
          <w:t>e</w:t>
        </w:r>
      </w:hyperlink>
      <w:hyperlink r:id="rId209">
        <w:r>
          <w:rPr>
            <w:u w:val="single" w:color="0563C1"/>
          </w:rPr>
          <w:t>-</w:t>
        </w:r>
      </w:hyperlink>
      <w:hyperlink r:id="rId210">
        <w:r>
          <w:rPr>
            <w:u w:val="single" w:color="0563C1"/>
          </w:rPr>
          <w:t>university/q</w:t>
        </w:r>
      </w:hyperlink>
      <w:hyperlink r:id="rId211">
        <w:r>
          <w:rPr>
            <w:u w:val="single" w:color="0563C1"/>
          </w:rPr>
          <w:t>m</w:t>
        </w:r>
      </w:hyperlink>
      <w:hyperlink r:id="rId212">
        <w:r>
          <w:rPr>
            <w:u w:val="single" w:color="0563C1"/>
          </w:rPr>
          <w:t>u</w:t>
        </w:r>
      </w:hyperlink>
      <w:hyperlink r:id="rId213">
        <w:r>
          <w:rPr>
            <w:u w:val="single" w:color="0563C1"/>
          </w:rPr>
          <w:t>-</w:t>
        </w:r>
      </w:hyperlink>
      <w:hyperlink r:id="rId214">
        <w:r>
          <w:rPr>
            <w:u w:val="single" w:color="0563C1"/>
          </w:rPr>
          <w:t>stude</w:t>
        </w:r>
      </w:hyperlink>
      <w:hyperlink r:id="rId215">
        <w:r>
          <w:rPr>
            <w:u w:val="single" w:color="0563C1"/>
          </w:rPr>
          <w:t>n</w:t>
        </w:r>
      </w:hyperlink>
      <w:hyperlink r:id="rId216">
        <w:r>
          <w:rPr>
            <w:u w:val="single" w:color="0563C1"/>
          </w:rPr>
          <w:t>t</w:t>
        </w:r>
      </w:hyperlink>
      <w:hyperlink r:id="rId217">
        <w:r>
          <w:rPr>
            <w:u w:val="single" w:color="0563C1"/>
          </w:rPr>
          <w:t>-</w:t>
        </w:r>
      </w:hyperlink>
      <w:hyperlink r:id="rId218">
        <w:r>
          <w:rPr>
            <w:u w:val="single" w:color="0563C1"/>
          </w:rPr>
          <w:t>priva</w:t>
        </w:r>
      </w:hyperlink>
      <w:hyperlink r:id="rId219">
        <w:r>
          <w:rPr>
            <w:u w:val="single" w:color="0563C1"/>
          </w:rPr>
          <w:t>c</w:t>
        </w:r>
      </w:hyperlink>
      <w:hyperlink r:id="rId220">
        <w:r>
          <w:rPr>
            <w:u w:val="single" w:color="0563C1"/>
          </w:rPr>
          <w:t>y</w:t>
        </w:r>
      </w:hyperlink>
      <w:hyperlink r:id="rId221">
        <w:r>
          <w:rPr>
            <w:u w:val="single" w:color="0563C1"/>
          </w:rPr>
          <w:t>-</w:t>
        </w:r>
      </w:hyperlink>
      <w:hyperlink r:id="rId222">
        <w:r>
          <w:rPr>
            <w:u w:val="single" w:color="0563C1"/>
          </w:rPr>
          <w:t>statemen</w:t>
        </w:r>
      </w:hyperlink>
      <w:hyperlink r:id="rId223">
        <w:r>
          <w:rPr>
            <w:u w:val="single" w:color="0563C1"/>
          </w:rPr>
          <w:t>t</w:t>
        </w:r>
      </w:hyperlink>
      <w:hyperlink r:id="rId224">
        <w:r>
          <w:rPr>
            <w:u w:val="single" w:color="0563C1"/>
          </w:rPr>
          <w:t>/</w:t>
        </w:r>
      </w:hyperlink>
      <w:hyperlink r:id="rId225">
        <w:r>
          <w:t xml:space="preserve">  </w:t>
        </w:r>
      </w:hyperlink>
      <w:hyperlink r:id="rId226">
        <w:r>
          <w:t xml:space="preserve"> </w:t>
        </w:r>
      </w:hyperlink>
    </w:p>
    <w:p w14:paraId="2F67697B" w14:textId="77777777" w:rsidR="0066649E" w:rsidRDefault="00686492">
      <w:pPr>
        <w:spacing w:after="0" w:line="259" w:lineRule="auto"/>
        <w:ind w:left="1956" w:firstLine="0"/>
      </w:pPr>
      <w:r>
        <w:t xml:space="preserve">  </w:t>
      </w:r>
      <w:r>
        <w:t xml:space="preserve"> </w:t>
      </w:r>
    </w:p>
    <w:p w14:paraId="2D46547F" w14:textId="77777777" w:rsidR="0066649E" w:rsidRDefault="00686492">
      <w:pPr>
        <w:spacing w:after="46" w:line="256" w:lineRule="auto"/>
        <w:ind w:left="1966" w:right="459"/>
      </w:pPr>
      <w:r>
        <w:rPr>
          <w:b/>
          <w:u w:val="single" w:color="000000"/>
        </w:rPr>
        <w:t>Under no circumstances should students attempt to organise their own</w:t>
      </w:r>
      <w:r>
        <w:rPr>
          <w:b/>
        </w:rPr>
        <w:t xml:space="preserve"> </w:t>
      </w:r>
      <w:r>
        <w:rPr>
          <w:b/>
          <w:u w:val="single" w:color="000000"/>
        </w:rPr>
        <w:t>placement</w:t>
      </w:r>
      <w:r>
        <w:rPr>
          <w:b/>
        </w:rPr>
        <w:t xml:space="preserve"> </w:t>
      </w:r>
      <w:r>
        <w:rPr>
          <w:b/>
          <w:u w:val="single" w:color="000000"/>
        </w:rPr>
        <w:t>directly with a school.</w:t>
      </w:r>
      <w:r>
        <w:rPr>
          <w:b/>
        </w:rPr>
        <w:t xml:space="preserve"> </w:t>
      </w:r>
      <w:r>
        <w:t xml:space="preserve"> </w:t>
      </w:r>
      <w:r>
        <w:t xml:space="preserve"> </w:t>
      </w:r>
    </w:p>
    <w:p w14:paraId="7E246A8B" w14:textId="77777777" w:rsidR="0066649E" w:rsidRDefault="00686492">
      <w:pPr>
        <w:spacing w:after="38" w:line="259" w:lineRule="auto"/>
        <w:ind w:left="1956" w:firstLine="0"/>
      </w:pPr>
      <w:r>
        <w:rPr>
          <w:b/>
        </w:rPr>
        <w:t xml:space="preserve"> </w:t>
      </w:r>
      <w:r>
        <w:t xml:space="preserve"> </w:t>
      </w:r>
      <w:r>
        <w:t xml:space="preserve"> </w:t>
      </w:r>
    </w:p>
    <w:p w14:paraId="5618519A" w14:textId="6AF1534A" w:rsidR="0066649E" w:rsidRDefault="00686492">
      <w:pPr>
        <w:spacing w:after="48"/>
        <w:ind w:left="1968" w:right="1622"/>
      </w:pPr>
      <w:r>
        <w:t>While we try to bear in mind any preference a student might have, there are other considerations, which may well take precedence when placing students. In particular, the centralised procedures for placing students, the induction programmes for newly qualified teachers and the availability of student teacher places across Scotland – where there is often pressure on school capacity</w:t>
      </w:r>
      <w:r w:rsidR="002638A1">
        <w:t xml:space="preserve"> are necessary considerations</w:t>
      </w:r>
      <w:r>
        <w:t xml:space="preserve">. </w:t>
      </w:r>
      <w:r>
        <w:rPr>
          <w:u w:val="single" w:color="000000"/>
        </w:rPr>
        <w:t>Students may be</w:t>
      </w:r>
      <w:r>
        <w:t xml:space="preserve"> </w:t>
      </w:r>
      <w:r>
        <w:rPr>
          <w:u w:val="single" w:color="000000"/>
        </w:rPr>
        <w:t>required to travel</w:t>
      </w:r>
      <w:r>
        <w:t xml:space="preserve"> </w:t>
      </w:r>
      <w:r>
        <w:rPr>
          <w:u w:val="single" w:color="000000"/>
        </w:rPr>
        <w:t>to a placement in an outlying area and should be prepared to</w:t>
      </w:r>
      <w:r>
        <w:t xml:space="preserve"> </w:t>
      </w:r>
      <w:r>
        <w:rPr>
          <w:u w:val="single" w:color="000000"/>
        </w:rPr>
        <w:t>travel up to 90 minutes</w:t>
      </w:r>
      <w:r>
        <w:t xml:space="preserve"> </w:t>
      </w:r>
      <w:r>
        <w:rPr>
          <w:u w:val="single" w:color="000000"/>
        </w:rPr>
        <w:t>each way</w:t>
      </w:r>
      <w:r>
        <w:t xml:space="preserve">. Placements will be allocated based on a student’s term time address and mode of transport.  Students are required to indicate if their term time address is their home address or an address close to QMU.  </w:t>
      </w:r>
      <w:r>
        <w:t xml:space="preserve"> </w:t>
      </w:r>
    </w:p>
    <w:p w14:paraId="7DFF6B91" w14:textId="77777777" w:rsidR="0066649E" w:rsidRDefault="00686492">
      <w:pPr>
        <w:spacing w:after="43" w:line="259" w:lineRule="auto"/>
        <w:ind w:left="1956" w:firstLine="0"/>
      </w:pPr>
      <w:r>
        <w:t xml:space="preserve">  </w:t>
      </w:r>
      <w:r>
        <w:t xml:space="preserve"> </w:t>
      </w:r>
    </w:p>
    <w:p w14:paraId="4ACE85B9" w14:textId="77777777" w:rsidR="0066649E" w:rsidRDefault="00686492">
      <w:pPr>
        <w:pStyle w:val="Heading3"/>
        <w:ind w:left="1968" w:right="432"/>
      </w:pPr>
      <w:r>
        <w:t xml:space="preserve">Students must also declare if they have personal connections to staff or pupils </w:t>
      </w:r>
    </w:p>
    <w:p w14:paraId="6FECE159" w14:textId="77777777" w:rsidR="0066649E" w:rsidRDefault="00686492">
      <w:pPr>
        <w:spacing w:after="51"/>
        <w:ind w:left="1968" w:right="1622"/>
      </w:pPr>
      <w:r>
        <w:rPr>
          <w:b/>
        </w:rPr>
        <w:t>in any school</w:t>
      </w:r>
      <w:r>
        <w:t xml:space="preserve">. Failure to do so presents significant concerns around professionalism. If students are placed in such a </w:t>
      </w:r>
      <w:proofErr w:type="gramStart"/>
      <w:r>
        <w:t>school</w:t>
      </w:r>
      <w:proofErr w:type="gramEnd"/>
      <w:r>
        <w:t xml:space="preserve"> they must alert ITEplacements@qmu.ac.uk immediately </w:t>
      </w:r>
      <w:proofErr w:type="gramStart"/>
      <w:r>
        <w:t>in order to</w:t>
      </w:r>
      <w:proofErr w:type="gramEnd"/>
      <w:r>
        <w:t xml:space="preserve"> be rematched.   </w:t>
      </w:r>
      <w:r>
        <w:t xml:space="preserve"> </w:t>
      </w:r>
    </w:p>
    <w:p w14:paraId="6D8DF6AF" w14:textId="77777777" w:rsidR="0066649E" w:rsidRDefault="00686492">
      <w:pPr>
        <w:spacing w:after="0" w:line="259" w:lineRule="auto"/>
        <w:ind w:left="1956" w:firstLine="0"/>
      </w:pPr>
      <w:r>
        <w:t xml:space="preserve">  </w:t>
      </w:r>
      <w:r>
        <w:t xml:space="preserve"> </w:t>
      </w:r>
    </w:p>
    <w:p w14:paraId="7A3D9261" w14:textId="77777777" w:rsidR="0066649E" w:rsidRDefault="00686492">
      <w:pPr>
        <w:ind w:left="1968" w:right="1622"/>
      </w:pPr>
      <w:r>
        <w:t xml:space="preserve">The Placement &amp; Partnership Officer will have the final decision on which school </w:t>
      </w:r>
    </w:p>
    <w:p w14:paraId="2725885A" w14:textId="77777777" w:rsidR="0066649E" w:rsidRDefault="00686492">
      <w:pPr>
        <w:ind w:left="1968" w:right="1622"/>
      </w:pPr>
      <w:r>
        <w:t xml:space="preserve">students will attend. Placement enquiries should be sent to </w:t>
      </w:r>
      <w:r>
        <w:t xml:space="preserve"> </w:t>
      </w:r>
    </w:p>
    <w:p w14:paraId="65ECBAF0" w14:textId="77777777" w:rsidR="0066649E" w:rsidRDefault="00686492">
      <w:pPr>
        <w:spacing w:after="52"/>
        <w:ind w:left="1968" w:right="1622"/>
      </w:pPr>
      <w:r>
        <w:t xml:space="preserve">ITEplacements@qmu.ac.uk using their student e-mail account.  </w:t>
      </w:r>
      <w:r>
        <w:t xml:space="preserve"> </w:t>
      </w:r>
    </w:p>
    <w:p w14:paraId="45CC65A6" w14:textId="77777777" w:rsidR="0066649E" w:rsidRDefault="00686492">
      <w:pPr>
        <w:spacing w:after="33" w:line="259" w:lineRule="auto"/>
        <w:ind w:left="1956" w:firstLine="0"/>
      </w:pPr>
      <w:r>
        <w:t xml:space="preserve">  </w:t>
      </w:r>
      <w:r>
        <w:t xml:space="preserve"> </w:t>
      </w:r>
    </w:p>
    <w:p w14:paraId="4D6470B0" w14:textId="47A45400" w:rsidR="0066649E" w:rsidRDefault="00686492">
      <w:pPr>
        <w:spacing w:after="53"/>
        <w:ind w:left="1968" w:right="1622"/>
      </w:pPr>
      <w:r>
        <w:t xml:space="preserve">Allocations will be made known to students as soon as possible before commencement of placement. Students must however note that placement allocations </w:t>
      </w:r>
      <w:r>
        <w:rPr>
          <w:b/>
        </w:rPr>
        <w:t>can and do change</w:t>
      </w:r>
      <w:r>
        <w:t xml:space="preserve"> due to a range of factors beyond the university's control and this may, in some cases, mean that the notice period for placement allocations is much shorter in</w:t>
      </w:r>
      <w:r w:rsidR="002638A1">
        <w:t xml:space="preserve"> some</w:t>
      </w:r>
      <w:r>
        <w:t xml:space="preserve"> individual cases.  </w:t>
      </w:r>
      <w:r>
        <w:t xml:space="preserve"> </w:t>
      </w:r>
    </w:p>
    <w:p w14:paraId="2143F28C" w14:textId="77777777" w:rsidR="0066649E" w:rsidRDefault="00686492">
      <w:pPr>
        <w:spacing w:after="0" w:line="259" w:lineRule="auto"/>
        <w:ind w:left="1956" w:firstLine="0"/>
      </w:pPr>
      <w:r>
        <w:t xml:space="preserve">  </w:t>
      </w:r>
      <w:r>
        <w:t xml:space="preserve"> </w:t>
      </w:r>
    </w:p>
    <w:p w14:paraId="46BC99D5" w14:textId="77777777" w:rsidR="0066649E" w:rsidRDefault="00686492">
      <w:pPr>
        <w:spacing w:after="56"/>
        <w:ind w:left="1968" w:right="1622"/>
      </w:pPr>
      <w:r>
        <w:t xml:space="preserve">Placement allocations are non-negotiable. Students do not have the right to exchange allocated placements with their peers. Normally, the programme teams do not </w:t>
      </w:r>
      <w:proofErr w:type="gramStart"/>
      <w:r>
        <w:t>enter into</w:t>
      </w:r>
      <w:proofErr w:type="gramEnd"/>
      <w:r>
        <w:t xml:space="preserve"> third party communications about allocated placements. The responsibility lies with the student to raise reasonable and relevant concerns directly with the Programme Leader. The following are not considered valid reasons to request a change in placement:  </w:t>
      </w:r>
      <w:r>
        <w:t xml:space="preserve"> </w:t>
      </w:r>
    </w:p>
    <w:p w14:paraId="4C666A54" w14:textId="77777777" w:rsidR="0066649E" w:rsidRDefault="00686492">
      <w:pPr>
        <w:spacing w:after="35" w:line="259" w:lineRule="auto"/>
        <w:ind w:left="1956" w:firstLine="0"/>
      </w:pPr>
      <w:r>
        <w:t xml:space="preserve">  </w:t>
      </w:r>
      <w:r>
        <w:t xml:space="preserve"> </w:t>
      </w:r>
    </w:p>
    <w:p w14:paraId="1009EC37" w14:textId="11AFAA78" w:rsidR="0066649E" w:rsidRDefault="00686492">
      <w:pPr>
        <w:numPr>
          <w:ilvl w:val="0"/>
          <w:numId w:val="6"/>
        </w:numPr>
        <w:spacing w:after="51"/>
        <w:ind w:right="1622"/>
      </w:pPr>
      <w:r>
        <w:t>Personal preference</w:t>
      </w:r>
    </w:p>
    <w:p w14:paraId="67B7A955" w14:textId="4CDBA6A9" w:rsidR="0066649E" w:rsidRDefault="00686492">
      <w:pPr>
        <w:numPr>
          <w:ilvl w:val="0"/>
          <w:numId w:val="6"/>
        </w:numPr>
        <w:spacing w:after="53"/>
        <w:ind w:right="1622"/>
      </w:pPr>
      <w:r>
        <w:t>Financial hardship</w:t>
      </w:r>
      <w:r w:rsidR="002638A1">
        <w:t xml:space="preserve">.  </w:t>
      </w:r>
      <w:r>
        <w:t xml:space="preserve"> </w:t>
      </w:r>
      <w:r w:rsidR="002638A1">
        <w:t>S</w:t>
      </w:r>
      <w:r>
        <w:t xml:space="preserve">tudents should consider the cost of school experience as being a necessary and integral part of the programme and plan for this in advance.  </w:t>
      </w:r>
      <w:r>
        <w:t xml:space="preserve"> </w:t>
      </w:r>
    </w:p>
    <w:p w14:paraId="0BE81A4B" w14:textId="77777777" w:rsidR="0066649E" w:rsidRDefault="00686492">
      <w:pPr>
        <w:spacing w:after="38" w:line="259" w:lineRule="auto"/>
        <w:ind w:left="1956" w:firstLine="0"/>
      </w:pPr>
      <w:r>
        <w:t xml:space="preserve">  </w:t>
      </w:r>
      <w:r>
        <w:t xml:space="preserve"> </w:t>
      </w:r>
    </w:p>
    <w:p w14:paraId="62455EC0" w14:textId="77777777" w:rsidR="0066649E" w:rsidRDefault="00686492">
      <w:pPr>
        <w:spacing w:after="53"/>
        <w:ind w:left="1968" w:right="1622"/>
      </w:pPr>
      <w:r>
        <w:t xml:space="preserve">Students may only request a change in placement allocation for extenuating circumstances not identified on the school experience information form, e.g. changes to health or well-being requiring reasonable adjustments. Relevant supporting evidence must be provided to the Placement &amp; Partnership Officer (e.g. medical certificate) before any such request can be considered.  Requesting a change of school placement allocation does not guarantee that it can be made.  </w:t>
      </w:r>
      <w:r>
        <w:t xml:space="preserve"> </w:t>
      </w:r>
    </w:p>
    <w:p w14:paraId="1A50CBBC" w14:textId="77777777" w:rsidR="0066649E" w:rsidRDefault="00686492">
      <w:pPr>
        <w:spacing w:after="95" w:line="259" w:lineRule="auto"/>
        <w:ind w:left="1956" w:firstLine="0"/>
      </w:pPr>
      <w:r>
        <w:t xml:space="preserve">  </w:t>
      </w:r>
      <w:r>
        <w:t xml:space="preserve"> </w:t>
      </w:r>
    </w:p>
    <w:p w14:paraId="28A4B8ED" w14:textId="77777777" w:rsidR="0066649E" w:rsidRDefault="00686492">
      <w:pPr>
        <w:pStyle w:val="Heading2"/>
        <w:ind w:left="1963"/>
      </w:pPr>
      <w:r>
        <w:t xml:space="preserve">5.3 Religious and/or Cultural Observances  </w:t>
      </w:r>
      <w:r>
        <w:rPr>
          <w:color w:val="002060"/>
        </w:rPr>
        <w:t xml:space="preserve"> </w:t>
      </w:r>
    </w:p>
    <w:p w14:paraId="52571677" w14:textId="77777777" w:rsidR="0066649E" w:rsidRDefault="00686492">
      <w:pPr>
        <w:spacing w:after="0" w:line="259" w:lineRule="auto"/>
        <w:ind w:left="1426" w:firstLine="0"/>
      </w:pPr>
      <w:r>
        <w:rPr>
          <w:b/>
        </w:rPr>
        <w:t xml:space="preserve"> </w:t>
      </w:r>
      <w:r>
        <w:t xml:space="preserve"> </w:t>
      </w:r>
      <w:r>
        <w:t xml:space="preserve"> </w:t>
      </w:r>
    </w:p>
    <w:p w14:paraId="7205C02C" w14:textId="77777777" w:rsidR="0066649E" w:rsidRDefault="00686492">
      <w:pPr>
        <w:spacing w:after="4" w:line="248" w:lineRule="auto"/>
        <w:ind w:left="1949" w:right="1743"/>
        <w:jc w:val="both"/>
      </w:pPr>
      <w:r>
        <w:t xml:space="preserve">A student’s identity, such as their religious / cultural practices, can have a significant impact on teaching, learning and assessment in practice. However, it is a statutory requirement that the university and placement providers address these through establishing relevant policies and guidance which address diversity and inclusion.  </w:t>
      </w:r>
      <w:r>
        <w:t xml:space="preserve"> </w:t>
      </w:r>
    </w:p>
    <w:p w14:paraId="61AA5C3B" w14:textId="77777777" w:rsidR="0066649E" w:rsidRDefault="00686492">
      <w:pPr>
        <w:spacing w:after="0" w:line="259" w:lineRule="auto"/>
        <w:ind w:left="1426" w:firstLine="0"/>
      </w:pPr>
      <w:r>
        <w:t xml:space="preserve">  </w:t>
      </w:r>
      <w:r>
        <w:t xml:space="preserve"> </w:t>
      </w:r>
    </w:p>
    <w:p w14:paraId="5FA13433" w14:textId="77777777" w:rsidR="0066649E" w:rsidRDefault="00686492">
      <w:pPr>
        <w:ind w:left="1968" w:right="1622"/>
      </w:pPr>
      <w:r>
        <w:t xml:space="preserve">These policies include a commitment to:  </w:t>
      </w:r>
      <w:r>
        <w:t xml:space="preserve"> </w:t>
      </w:r>
    </w:p>
    <w:p w14:paraId="465C7087" w14:textId="77777777" w:rsidR="0066649E" w:rsidRDefault="00686492">
      <w:pPr>
        <w:spacing w:after="36" w:line="259" w:lineRule="auto"/>
        <w:ind w:left="1966" w:firstLine="0"/>
      </w:pPr>
      <w:r>
        <w:t xml:space="preserve">  </w:t>
      </w:r>
      <w:r>
        <w:t xml:space="preserve"> </w:t>
      </w:r>
    </w:p>
    <w:p w14:paraId="6355C960" w14:textId="77777777" w:rsidR="0066649E" w:rsidRDefault="00686492">
      <w:pPr>
        <w:numPr>
          <w:ilvl w:val="0"/>
          <w:numId w:val="7"/>
        </w:numPr>
        <w:spacing w:after="32"/>
        <w:ind w:right="1622" w:hanging="360"/>
      </w:pPr>
      <w:r>
        <w:t xml:space="preserve">Promoting equal opportunity and diversity during employment.  </w:t>
      </w:r>
      <w:r>
        <w:t xml:space="preserve"> </w:t>
      </w:r>
    </w:p>
    <w:p w14:paraId="6D1B5C03" w14:textId="77777777" w:rsidR="0066649E" w:rsidRDefault="00686492">
      <w:pPr>
        <w:numPr>
          <w:ilvl w:val="0"/>
          <w:numId w:val="7"/>
        </w:numPr>
        <w:ind w:right="1622" w:hanging="360"/>
      </w:pPr>
      <w:r>
        <w:t xml:space="preserve">Ensuring all employees are treated fairly and valued equally.  </w:t>
      </w:r>
      <w:r>
        <w:t xml:space="preserve"> </w:t>
      </w:r>
    </w:p>
    <w:p w14:paraId="4DA5CDC2" w14:textId="77777777" w:rsidR="0066649E" w:rsidRDefault="00686492">
      <w:pPr>
        <w:numPr>
          <w:ilvl w:val="0"/>
          <w:numId w:val="7"/>
        </w:numPr>
        <w:ind w:right="1622" w:hanging="360"/>
      </w:pPr>
      <w:r>
        <w:t xml:space="preserve">Valuing religious and cultural needs and practices and meeting these where possible.  </w:t>
      </w:r>
      <w:r>
        <w:t xml:space="preserve"> </w:t>
      </w:r>
    </w:p>
    <w:p w14:paraId="6CD37041" w14:textId="77777777" w:rsidR="0066649E" w:rsidRDefault="00686492">
      <w:pPr>
        <w:spacing w:after="0" w:line="259" w:lineRule="auto"/>
        <w:ind w:left="1426" w:firstLine="0"/>
      </w:pPr>
      <w:r>
        <w:t xml:space="preserve">  </w:t>
      </w:r>
      <w:r>
        <w:t xml:space="preserve"> </w:t>
      </w:r>
    </w:p>
    <w:p w14:paraId="06865338" w14:textId="77777777" w:rsidR="0066649E" w:rsidRDefault="00686492">
      <w:pPr>
        <w:ind w:left="1968" w:right="1622"/>
      </w:pPr>
      <w:r>
        <w:t xml:space="preserve">Students may have </w:t>
      </w:r>
      <w:proofErr w:type="gramStart"/>
      <w:r>
        <w:t>particular religious</w:t>
      </w:r>
      <w:proofErr w:type="gramEnd"/>
      <w:r>
        <w:t xml:space="preserve"> or cultural needs in terms of requests which may appear to “conflict” with existing working requirements in the practice setting. Such issues may include:  </w:t>
      </w:r>
      <w:r>
        <w:t xml:space="preserve"> </w:t>
      </w:r>
    </w:p>
    <w:p w14:paraId="6A334A82" w14:textId="77777777" w:rsidR="0066649E" w:rsidRDefault="00686492">
      <w:pPr>
        <w:spacing w:after="33" w:line="259" w:lineRule="auto"/>
        <w:ind w:left="1966" w:firstLine="0"/>
      </w:pPr>
      <w:r>
        <w:t xml:space="preserve">  </w:t>
      </w:r>
      <w:r>
        <w:t xml:space="preserve"> </w:t>
      </w:r>
    </w:p>
    <w:p w14:paraId="4CBE3BC9" w14:textId="77777777" w:rsidR="0066649E" w:rsidRDefault="00686492">
      <w:pPr>
        <w:numPr>
          <w:ilvl w:val="0"/>
          <w:numId w:val="7"/>
        </w:numPr>
        <w:spacing w:after="30"/>
        <w:ind w:right="1622" w:hanging="360"/>
      </w:pPr>
      <w:r>
        <w:t xml:space="preserve">Health and safety issues relating to dress code.  </w:t>
      </w:r>
      <w:r>
        <w:t xml:space="preserve"> </w:t>
      </w:r>
    </w:p>
    <w:p w14:paraId="390870B3" w14:textId="77777777" w:rsidR="0066649E" w:rsidRDefault="00686492">
      <w:pPr>
        <w:numPr>
          <w:ilvl w:val="0"/>
          <w:numId w:val="7"/>
        </w:numPr>
        <w:spacing w:after="32"/>
        <w:ind w:right="1622" w:hanging="360"/>
      </w:pPr>
      <w:r>
        <w:t xml:space="preserve">Request for flexible working related to religious/belief-related festivals.  </w:t>
      </w:r>
      <w:r>
        <w:t xml:space="preserve"> </w:t>
      </w:r>
    </w:p>
    <w:p w14:paraId="13D86556" w14:textId="77777777" w:rsidR="0066649E" w:rsidRDefault="00686492">
      <w:pPr>
        <w:numPr>
          <w:ilvl w:val="0"/>
          <w:numId w:val="7"/>
        </w:numPr>
        <w:ind w:right="1622" w:hanging="360"/>
      </w:pPr>
      <w:r>
        <w:t xml:space="preserve">Adjustments for prayer time, and space.  </w:t>
      </w:r>
      <w:r>
        <w:t xml:space="preserve"> </w:t>
      </w:r>
    </w:p>
    <w:p w14:paraId="6FB453B4" w14:textId="77777777" w:rsidR="0066649E" w:rsidRDefault="00686492">
      <w:pPr>
        <w:spacing w:after="0" w:line="259" w:lineRule="auto"/>
        <w:ind w:left="1426" w:firstLine="0"/>
      </w:pPr>
      <w:r>
        <w:t xml:space="preserve">  </w:t>
      </w:r>
      <w:r>
        <w:t xml:space="preserve"> </w:t>
      </w:r>
    </w:p>
    <w:p w14:paraId="73FC1AD2" w14:textId="77777777" w:rsidR="0066649E" w:rsidRDefault="00686492">
      <w:pPr>
        <w:ind w:left="1968" w:right="1622"/>
      </w:pPr>
      <w:r>
        <w:t>Whilst it may not always be possible to accommodate every student’s religious or cultural observance, every effort will be made to find a mutually agreeable solution</w:t>
      </w:r>
      <w:r>
        <w:rPr>
          <w:b/>
        </w:rPr>
        <w:t>. Our guiding principles:</w:t>
      </w:r>
      <w:r>
        <w:t xml:space="preserve">  </w:t>
      </w:r>
      <w:r>
        <w:t xml:space="preserve"> </w:t>
      </w:r>
    </w:p>
    <w:p w14:paraId="299DE300" w14:textId="77777777" w:rsidR="0066649E" w:rsidRDefault="00686492">
      <w:pPr>
        <w:spacing w:after="36" w:line="259" w:lineRule="auto"/>
        <w:ind w:left="1426" w:firstLine="0"/>
      </w:pPr>
      <w:r>
        <w:rPr>
          <w:b/>
        </w:rPr>
        <w:t xml:space="preserve"> </w:t>
      </w:r>
      <w:r>
        <w:t xml:space="preserve"> </w:t>
      </w:r>
      <w:r>
        <w:t xml:space="preserve"> </w:t>
      </w:r>
    </w:p>
    <w:p w14:paraId="291A4274" w14:textId="1B2B8095" w:rsidR="0066649E" w:rsidRDefault="00686492">
      <w:pPr>
        <w:numPr>
          <w:ilvl w:val="0"/>
          <w:numId w:val="7"/>
        </w:numPr>
        <w:ind w:right="1622" w:hanging="360"/>
      </w:pPr>
      <w:r>
        <w:t>In these exceptional circumstances, negotiation between the student, the university, and school is essential.   Students should speak with their university</w:t>
      </w:r>
      <w:r w:rsidR="002638A1">
        <w:t>-</w:t>
      </w:r>
      <w:r>
        <w:t xml:space="preserve">based educator at their earliest opportunity to ensure that a proactive approach can be adopted.    </w:t>
      </w:r>
      <w:r>
        <w:t xml:space="preserve"> </w:t>
      </w:r>
    </w:p>
    <w:p w14:paraId="6F74329B" w14:textId="77777777" w:rsidR="0066649E" w:rsidRDefault="00686492">
      <w:pPr>
        <w:numPr>
          <w:ilvl w:val="0"/>
          <w:numId w:val="7"/>
        </w:numPr>
        <w:ind w:right="1622" w:hanging="360"/>
      </w:pPr>
      <w:r>
        <w:t xml:space="preserve">Established policies that apply to employed staff in schools also apply to students accepted on placement. It is vital that discussion takes place on the religious and cultural needs of the student and how they will be valued and/or met whilst on placement.  </w:t>
      </w:r>
      <w:r>
        <w:t xml:space="preserve"> </w:t>
      </w:r>
    </w:p>
    <w:p w14:paraId="57C655AD" w14:textId="77777777" w:rsidR="0066649E" w:rsidRDefault="00686492">
      <w:pPr>
        <w:numPr>
          <w:ilvl w:val="0"/>
          <w:numId w:val="7"/>
        </w:numPr>
        <w:ind w:right="1622" w:hanging="360"/>
      </w:pPr>
      <w:r>
        <w:t xml:space="preserve">Agreements between the student and placement provider may occur prior to, or at the outset of any placement as part of the induction process. These should be reviewed and discussed with the student at the midway point of the placement.  </w:t>
      </w:r>
      <w:r>
        <w:t xml:space="preserve"> </w:t>
      </w:r>
    </w:p>
    <w:p w14:paraId="6ED1A0F1" w14:textId="77777777" w:rsidR="0066649E" w:rsidRDefault="00686492">
      <w:pPr>
        <w:spacing w:after="93" w:line="259" w:lineRule="auto"/>
        <w:ind w:left="1956" w:firstLine="0"/>
      </w:pPr>
      <w:r>
        <w:t xml:space="preserve">  </w:t>
      </w:r>
      <w:r>
        <w:t xml:space="preserve"> </w:t>
      </w:r>
    </w:p>
    <w:p w14:paraId="1EC83D60" w14:textId="77777777" w:rsidR="002638A1" w:rsidRDefault="002638A1">
      <w:pPr>
        <w:spacing w:after="93" w:line="259" w:lineRule="auto"/>
        <w:ind w:left="1956" w:firstLine="0"/>
      </w:pPr>
    </w:p>
    <w:p w14:paraId="009801C8" w14:textId="77777777" w:rsidR="002638A1" w:rsidRDefault="002638A1">
      <w:pPr>
        <w:spacing w:after="93" w:line="259" w:lineRule="auto"/>
        <w:ind w:left="1956" w:firstLine="0"/>
      </w:pPr>
    </w:p>
    <w:p w14:paraId="7B18283F" w14:textId="77777777" w:rsidR="0066649E" w:rsidRDefault="00686492">
      <w:pPr>
        <w:pStyle w:val="Heading2"/>
        <w:ind w:left="1963"/>
      </w:pPr>
      <w:r>
        <w:t xml:space="preserve">5.4 Religious Beliefs  </w:t>
      </w:r>
      <w:r>
        <w:rPr>
          <w:color w:val="002060"/>
        </w:rPr>
        <w:t xml:space="preserve"> </w:t>
      </w:r>
    </w:p>
    <w:p w14:paraId="68CCEBE6"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1882CFDE" w14:textId="6288F44D" w:rsidR="0066649E" w:rsidRDefault="00686492">
      <w:pPr>
        <w:spacing w:after="51"/>
        <w:ind w:left="1968" w:right="1090"/>
      </w:pPr>
      <w:r>
        <w:t xml:space="preserve">Students may be placed in schools that do not align with the religious beliefs. For example, a student with no religious affiliation may be placed in a Roman Catholic school.  In such cases, students are </w:t>
      </w:r>
      <w:r>
        <w:rPr>
          <w:i/>
        </w:rPr>
        <w:t>not expected</w:t>
      </w:r>
      <w:r>
        <w:t xml:space="preserve"> to take part in or lead any aspect of religious observance activities. </w:t>
      </w:r>
      <w:r>
        <w:t xml:space="preserve">Students should, however, become involved with aspects of the wider life of the school which are not explicitly religious in nature.  </w:t>
      </w:r>
      <w:r>
        <w:t xml:space="preserve"> </w:t>
      </w:r>
    </w:p>
    <w:p w14:paraId="6D6D2E0B" w14:textId="77777777" w:rsidR="0066649E" w:rsidRDefault="00686492">
      <w:pPr>
        <w:spacing w:after="40" w:line="259" w:lineRule="auto"/>
        <w:ind w:left="1973" w:firstLine="0"/>
      </w:pPr>
      <w:r>
        <w:t xml:space="preserve">  </w:t>
      </w:r>
      <w:r>
        <w:t xml:space="preserve"> </w:t>
      </w:r>
    </w:p>
    <w:p w14:paraId="108C5742" w14:textId="77777777" w:rsidR="0066649E" w:rsidRDefault="00686492">
      <w:pPr>
        <w:ind w:left="1968" w:right="501"/>
      </w:pPr>
      <w:r>
        <w:t xml:space="preserve">The Religious and Moral Education (RME) curriculum remains part of any teacher's responsibility to deliver within </w:t>
      </w:r>
      <w:proofErr w:type="spellStart"/>
      <w:r>
        <w:t>CfE</w:t>
      </w:r>
      <w:proofErr w:type="spellEnd"/>
      <w:r>
        <w:t xml:space="preserve">. Where Religious Education - Roman Catholic (RERC) guidelines are used in schools, the learning should only be delivered by a fully qualified member of staff. Students are not obligated to deliver denominational religious education.  </w:t>
      </w:r>
      <w:r>
        <w:t xml:space="preserve"> </w:t>
      </w:r>
    </w:p>
    <w:p w14:paraId="72FC2ACF" w14:textId="77777777" w:rsidR="0066649E" w:rsidRDefault="00686492">
      <w:pPr>
        <w:spacing w:after="116" w:line="259" w:lineRule="auto"/>
        <w:ind w:left="1973" w:firstLine="0"/>
      </w:pPr>
      <w:r>
        <w:rPr>
          <w:rFonts w:ascii="Calibri" w:eastAsia="Calibri" w:hAnsi="Calibri" w:cs="Calibri"/>
        </w:rPr>
        <w:t xml:space="preserve"> </w:t>
      </w:r>
      <w:r>
        <w:t xml:space="preserve"> </w:t>
      </w:r>
      <w:r>
        <w:t xml:space="preserve"> </w:t>
      </w:r>
    </w:p>
    <w:p w14:paraId="4F032B01" w14:textId="77777777" w:rsidR="0066649E" w:rsidRDefault="00686492">
      <w:pPr>
        <w:pStyle w:val="Heading2"/>
        <w:ind w:left="1963"/>
      </w:pPr>
      <w:r>
        <w:t xml:space="preserve">5.5 Catholic Teachers’ Certificate  </w:t>
      </w:r>
      <w:r>
        <w:rPr>
          <w:color w:val="002060"/>
        </w:rPr>
        <w:t xml:space="preserve"> </w:t>
      </w:r>
    </w:p>
    <w:p w14:paraId="47959D1B" w14:textId="77777777" w:rsidR="0066649E" w:rsidRDefault="00686492">
      <w:pPr>
        <w:spacing w:after="0" w:line="259" w:lineRule="auto"/>
        <w:ind w:left="1426" w:firstLine="0"/>
      </w:pPr>
      <w:r>
        <w:rPr>
          <w:b/>
        </w:rPr>
        <w:t xml:space="preserve"> </w:t>
      </w:r>
      <w:r>
        <w:t xml:space="preserve"> </w:t>
      </w:r>
      <w:r>
        <w:t xml:space="preserve"> </w:t>
      </w:r>
    </w:p>
    <w:p w14:paraId="51B8E32F" w14:textId="77777777" w:rsidR="0066649E" w:rsidRDefault="00686492">
      <w:pPr>
        <w:ind w:left="1968" w:right="1622"/>
      </w:pPr>
      <w:r>
        <w:t xml:space="preserve">Students who are eligible and wish to obtain the Catholic Teachers’ Certificate must complete the online CREDL (Certificate in Religious Education through Distance Learning) programme. This Certificate is recognised by the Bishops of Scotland as a preliminary qualification in generalist Catholic religious education for those who wish to teach religious education in Catholic primary or secondary schools. For eligible ITE students who wish to complete this programme, further information can be found at:  </w:t>
      </w:r>
      <w:r>
        <w:t xml:space="preserve"> </w:t>
      </w:r>
    </w:p>
    <w:p w14:paraId="3CF05BC4" w14:textId="77777777" w:rsidR="0066649E" w:rsidRDefault="00686492">
      <w:pPr>
        <w:spacing w:after="1" w:line="258" w:lineRule="auto"/>
        <w:ind w:left="1932"/>
      </w:pPr>
      <w:hyperlink r:id="rId227">
        <w:r>
          <w:rPr>
            <w:u w:val="single" w:color="0000FF"/>
          </w:rPr>
          <w:t>http://www.gla.ac.uk/postgraduate/taught/religiouseducationbydistancelearnin</w:t>
        </w:r>
      </w:hyperlink>
      <w:hyperlink r:id="rId228">
        <w:r>
          <w:rPr>
            <w:u w:val="single" w:color="0000FF"/>
          </w:rPr>
          <w:t>g</w:t>
        </w:r>
      </w:hyperlink>
      <w:hyperlink r:id="rId229">
        <w:r>
          <w:rPr>
            <w:u w:val="single" w:color="0000FF"/>
          </w:rPr>
          <w:t>/</w:t>
        </w:r>
      </w:hyperlink>
      <w:hyperlink r:id="rId230">
        <w:r>
          <w:t xml:space="preserve">  </w:t>
        </w:r>
      </w:hyperlink>
      <w:hyperlink r:id="rId231">
        <w:r>
          <w:t xml:space="preserve"> </w:t>
        </w:r>
      </w:hyperlink>
    </w:p>
    <w:p w14:paraId="6BFD31F0" w14:textId="77777777" w:rsidR="0066649E" w:rsidRDefault="00686492">
      <w:pPr>
        <w:spacing w:after="0" w:line="259" w:lineRule="auto"/>
        <w:ind w:left="1966" w:firstLine="0"/>
      </w:pPr>
      <w:r>
        <w:t xml:space="preserve">  </w:t>
      </w:r>
      <w:r>
        <w:t xml:space="preserve"> </w:t>
      </w:r>
    </w:p>
    <w:p w14:paraId="6B71A5D1" w14:textId="77777777" w:rsidR="0066649E" w:rsidRDefault="00686492">
      <w:pPr>
        <w:ind w:left="1968" w:right="1622"/>
      </w:pPr>
      <w:r>
        <w:t xml:space="preserve">Please note that QMU does not offer funding nor allocated time within the university week for students to complete this.   </w:t>
      </w:r>
      <w:r>
        <w:t xml:space="preserve"> </w:t>
      </w:r>
    </w:p>
    <w:p w14:paraId="01F336D8" w14:textId="77777777" w:rsidR="0066649E" w:rsidRDefault="00686492">
      <w:pPr>
        <w:spacing w:after="0" w:line="259" w:lineRule="auto"/>
        <w:ind w:left="1966" w:firstLine="0"/>
      </w:pPr>
      <w:r>
        <w:t xml:space="preserve">  </w:t>
      </w:r>
      <w:r>
        <w:t xml:space="preserve"> </w:t>
      </w:r>
    </w:p>
    <w:p w14:paraId="6A8BAFF1" w14:textId="77777777" w:rsidR="0066649E" w:rsidRDefault="00686492">
      <w:pPr>
        <w:ind w:left="1968" w:right="1622"/>
      </w:pPr>
      <w:r>
        <w:t xml:space="preserve">For further information on eligibility and the requirements generally see the Scottish Catholic Education Service: </w:t>
      </w:r>
      <w:hyperlink r:id="rId232">
        <w:r>
          <w:rPr>
            <w:u w:val="single" w:color="0563C1"/>
          </w:rPr>
          <w:t>https://sces.org.u</w:t>
        </w:r>
      </w:hyperlink>
      <w:hyperlink r:id="rId233">
        <w:r>
          <w:rPr>
            <w:u w:val="single" w:color="0563C1"/>
          </w:rPr>
          <w:t>k</w:t>
        </w:r>
      </w:hyperlink>
      <w:hyperlink r:id="rId234">
        <w:r>
          <w:rPr>
            <w:u w:val="single" w:color="0563C1"/>
          </w:rPr>
          <w:t>/</w:t>
        </w:r>
      </w:hyperlink>
      <w:hyperlink r:id="rId235">
        <w:r>
          <w:t xml:space="preserve"> </w:t>
        </w:r>
      </w:hyperlink>
      <w:hyperlink r:id="rId236">
        <w:r>
          <w:t>.</w:t>
        </w:r>
      </w:hyperlink>
      <w:hyperlink r:id="rId237">
        <w:r>
          <w:t xml:space="preserve"> </w:t>
        </w:r>
      </w:hyperlink>
      <w:r>
        <w:t xml:space="preserve"> </w:t>
      </w:r>
    </w:p>
    <w:p w14:paraId="0BE9A897" w14:textId="77777777" w:rsidR="0066649E" w:rsidRDefault="00686492">
      <w:pPr>
        <w:spacing w:after="8" w:line="259" w:lineRule="auto"/>
        <w:ind w:left="1973" w:firstLine="0"/>
      </w:pPr>
      <w:r>
        <w:rPr>
          <w:rFonts w:ascii="Calibri" w:eastAsia="Calibri" w:hAnsi="Calibri" w:cs="Calibri"/>
        </w:rPr>
        <w:t xml:space="preserve"> </w:t>
      </w:r>
      <w:r>
        <w:t xml:space="preserve"> </w:t>
      </w:r>
      <w:r>
        <w:t xml:space="preserve"> </w:t>
      </w:r>
    </w:p>
    <w:p w14:paraId="1DF572E3" w14:textId="77777777" w:rsidR="0066649E" w:rsidRDefault="00686492">
      <w:pPr>
        <w:pStyle w:val="Heading2"/>
        <w:ind w:left="1963"/>
      </w:pPr>
      <w:r>
        <w:t xml:space="preserve">5.6 Students with Disabilities  </w:t>
      </w:r>
      <w:r>
        <w:rPr>
          <w:color w:val="002060"/>
        </w:rPr>
        <w:t xml:space="preserve"> </w:t>
      </w:r>
    </w:p>
    <w:p w14:paraId="6C45339F" w14:textId="77777777" w:rsidR="0066649E" w:rsidRDefault="00686492">
      <w:pPr>
        <w:spacing w:after="0" w:line="259" w:lineRule="auto"/>
        <w:ind w:left="1426" w:firstLine="0"/>
      </w:pPr>
      <w:r>
        <w:rPr>
          <w:b/>
        </w:rPr>
        <w:t xml:space="preserve"> </w:t>
      </w:r>
      <w:r>
        <w:t xml:space="preserve"> </w:t>
      </w:r>
      <w:r>
        <w:t xml:space="preserve"> </w:t>
      </w:r>
    </w:p>
    <w:p w14:paraId="35DA4DB4" w14:textId="77777777" w:rsidR="0066649E" w:rsidRDefault="00686492">
      <w:pPr>
        <w:ind w:left="1968" w:right="1622"/>
      </w:pPr>
      <w:r>
        <w:t xml:space="preserve">QMU is committed to equality of opportunity and believes in a culture of diversity and inclusion.   </w:t>
      </w:r>
      <w:r>
        <w:t xml:space="preserve"> </w:t>
      </w:r>
    </w:p>
    <w:p w14:paraId="12E3BE72" w14:textId="77777777" w:rsidR="0066649E" w:rsidRDefault="00686492">
      <w:pPr>
        <w:spacing w:after="5" w:line="253" w:lineRule="auto"/>
        <w:ind w:left="1968" w:right="537"/>
      </w:pPr>
      <w:hyperlink r:id="rId238">
        <w:r>
          <w:rPr>
            <w:u w:val="single" w:color="0563C1"/>
          </w:rPr>
          <w:t>https://www.qmu.ac.uk/stu</w:t>
        </w:r>
      </w:hyperlink>
      <w:hyperlink r:id="rId239">
        <w:r>
          <w:rPr>
            <w:u w:val="single" w:color="0563C1"/>
          </w:rPr>
          <w:t>d</w:t>
        </w:r>
      </w:hyperlink>
      <w:hyperlink r:id="rId240">
        <w:r>
          <w:rPr>
            <w:u w:val="single" w:color="0563C1"/>
          </w:rPr>
          <w:t>y</w:t>
        </w:r>
      </w:hyperlink>
      <w:hyperlink r:id="rId241">
        <w:r>
          <w:rPr>
            <w:u w:val="single" w:color="0563C1"/>
          </w:rPr>
          <w:t>-</w:t>
        </w:r>
      </w:hyperlink>
      <w:hyperlink r:id="rId242">
        <w:r>
          <w:rPr>
            <w:u w:val="single" w:color="0563C1"/>
          </w:rPr>
          <w:t>here/stude</w:t>
        </w:r>
      </w:hyperlink>
      <w:hyperlink r:id="rId243">
        <w:r>
          <w:rPr>
            <w:u w:val="single" w:color="0563C1"/>
          </w:rPr>
          <w:t>n</w:t>
        </w:r>
      </w:hyperlink>
      <w:hyperlink r:id="rId244">
        <w:r>
          <w:rPr>
            <w:u w:val="single" w:color="0563C1"/>
          </w:rPr>
          <w:t>t</w:t>
        </w:r>
      </w:hyperlink>
      <w:hyperlink r:id="rId245">
        <w:r>
          <w:rPr>
            <w:u w:val="single" w:color="0563C1"/>
          </w:rPr>
          <w:t>-</w:t>
        </w:r>
      </w:hyperlink>
      <w:hyperlink r:id="rId246">
        <w:r>
          <w:rPr>
            <w:u w:val="single" w:color="0563C1"/>
          </w:rPr>
          <w:t>services/disabili</w:t>
        </w:r>
      </w:hyperlink>
      <w:hyperlink r:id="rId247">
        <w:r>
          <w:rPr>
            <w:u w:val="single" w:color="0563C1"/>
          </w:rPr>
          <w:t>t</w:t>
        </w:r>
      </w:hyperlink>
      <w:hyperlink r:id="rId248">
        <w:r>
          <w:rPr>
            <w:u w:val="single" w:color="0563C1"/>
          </w:rPr>
          <w:t>y</w:t>
        </w:r>
      </w:hyperlink>
      <w:hyperlink r:id="rId249">
        <w:r>
          <w:rPr>
            <w:u w:val="single" w:color="0563C1"/>
          </w:rPr>
          <w:t>-</w:t>
        </w:r>
      </w:hyperlink>
      <w:hyperlink r:id="rId250">
        <w:r>
          <w:rPr>
            <w:u w:val="single" w:color="0563C1"/>
          </w:rPr>
          <w:t>servic</w:t>
        </w:r>
      </w:hyperlink>
      <w:hyperlink r:id="rId251">
        <w:r>
          <w:rPr>
            <w:u w:val="single" w:color="0563C1"/>
          </w:rPr>
          <w:t>e</w:t>
        </w:r>
      </w:hyperlink>
      <w:hyperlink r:id="rId252">
        <w:r>
          <w:rPr>
            <w:u w:val="single" w:color="0563C1"/>
          </w:rPr>
          <w:t>/</w:t>
        </w:r>
      </w:hyperlink>
      <w:hyperlink r:id="rId253">
        <w:r>
          <w:t xml:space="preserve">  </w:t>
        </w:r>
      </w:hyperlink>
      <w:hyperlink r:id="rId254">
        <w:r>
          <w:t xml:space="preserve"> </w:t>
        </w:r>
      </w:hyperlink>
    </w:p>
    <w:p w14:paraId="460DDCE7" w14:textId="77777777" w:rsidR="0066649E" w:rsidRDefault="00686492">
      <w:pPr>
        <w:spacing w:after="0" w:line="259" w:lineRule="auto"/>
        <w:ind w:left="1966" w:firstLine="0"/>
      </w:pPr>
      <w:r>
        <w:t xml:space="preserve">  </w:t>
      </w:r>
      <w:r>
        <w:t xml:space="preserve"> </w:t>
      </w:r>
    </w:p>
    <w:p w14:paraId="1CE05A52" w14:textId="24CC7063" w:rsidR="0066649E" w:rsidRDefault="0021681F">
      <w:pPr>
        <w:ind w:left="1968" w:right="1622"/>
      </w:pPr>
      <w:r>
        <w:t>Students with registered disabilities</w:t>
      </w:r>
      <w:r w:rsidR="00686492">
        <w:t xml:space="preserve"> should experience the same broad range of practice settings to enable them to demonstrate that they have achieved the learning outcomes for each placement. </w:t>
      </w:r>
      <w:r w:rsidR="00686492">
        <w:t xml:space="preserve">The Disability Service works with a broad range of students including those with long term medical conditions (such as MS, epilepsy, diabetes, chronic fatigue etc), mental health difficulties, sensory impairments, physical impairments, those on the autism spectrum and those with specific learning requirements (such as those with dyslexia).  </w:t>
      </w:r>
      <w:r w:rsidR="00686492">
        <w:t xml:space="preserve"> </w:t>
      </w:r>
      <w:r>
        <w:t>Students should register with the Disability Service.</w:t>
      </w:r>
    </w:p>
    <w:p w14:paraId="65F5AB71" w14:textId="77777777" w:rsidR="0066649E" w:rsidRDefault="00686492">
      <w:pPr>
        <w:spacing w:after="0" w:line="259" w:lineRule="auto"/>
        <w:ind w:left="1966" w:firstLine="0"/>
      </w:pPr>
      <w:r>
        <w:t xml:space="preserve">  </w:t>
      </w:r>
      <w:r>
        <w:t xml:space="preserve"> </w:t>
      </w:r>
    </w:p>
    <w:p w14:paraId="1CBEFBF9" w14:textId="77777777" w:rsidR="0066649E" w:rsidRDefault="00686492">
      <w:pPr>
        <w:pStyle w:val="Heading3"/>
        <w:ind w:left="1968" w:right="432"/>
      </w:pPr>
      <w:r>
        <w:t xml:space="preserve">Students with Individual Learning Plans (ILPs) and Support on Placement </w:t>
      </w:r>
      <w:r>
        <w:rPr>
          <w:b w:val="0"/>
        </w:rPr>
        <w:t xml:space="preserve">  </w:t>
      </w:r>
    </w:p>
    <w:p w14:paraId="65D544D7" w14:textId="77777777" w:rsidR="0066649E" w:rsidRDefault="00686492">
      <w:pPr>
        <w:spacing w:after="0" w:line="259" w:lineRule="auto"/>
        <w:ind w:left="1966" w:firstLine="0"/>
      </w:pPr>
      <w:r>
        <w:t xml:space="preserve">  </w:t>
      </w:r>
      <w:r>
        <w:t xml:space="preserve"> </w:t>
      </w:r>
    </w:p>
    <w:p w14:paraId="4FE1D965" w14:textId="1CBFC9A2" w:rsidR="0066649E" w:rsidRDefault="00686492" w:rsidP="0021681F">
      <w:pPr>
        <w:spacing w:after="53"/>
        <w:ind w:left="1968" w:right="1206"/>
      </w:pPr>
      <w:r>
        <w:t>The QMU Disability Service develops an Individual Learning Plan (ILP) following a disability needs assessment. The ILP details the reasonable adjustments and supports recommended by the disability service. The ILP is developed with the expectation that it will be shared as necessary with staff on campus</w:t>
      </w:r>
      <w:r w:rsidR="0021681F">
        <w:t>.</w:t>
      </w:r>
    </w:p>
    <w:p w14:paraId="19CE3AF4" w14:textId="77777777" w:rsidR="0021681F" w:rsidRDefault="0021681F" w:rsidP="0021681F">
      <w:pPr>
        <w:spacing w:after="53"/>
        <w:ind w:left="1968" w:right="1206"/>
      </w:pPr>
    </w:p>
    <w:p w14:paraId="265DD2BB" w14:textId="77777777" w:rsidR="0066649E" w:rsidRDefault="00686492">
      <w:pPr>
        <w:spacing w:after="45" w:line="254" w:lineRule="auto"/>
        <w:ind w:left="1968" w:right="432"/>
      </w:pPr>
      <w:r>
        <w:rPr>
          <w:b/>
        </w:rPr>
        <w:t>S</w:t>
      </w:r>
      <w:r>
        <w:rPr>
          <w:b/>
        </w:rPr>
        <w:t>tudents should note that the provisions of the ILP do not apply to placement</w:t>
      </w:r>
      <w:r>
        <w:t xml:space="preserve">.    </w:t>
      </w:r>
      <w:r>
        <w:t xml:space="preserve"> </w:t>
      </w:r>
    </w:p>
    <w:p w14:paraId="786A1E01" w14:textId="77777777" w:rsidR="0066649E" w:rsidRDefault="00686492">
      <w:pPr>
        <w:spacing w:after="40" w:line="259" w:lineRule="auto"/>
        <w:ind w:left="2523" w:firstLine="0"/>
      </w:pPr>
      <w:r>
        <w:t xml:space="preserve">  </w:t>
      </w:r>
      <w:r>
        <w:t xml:space="preserve"> </w:t>
      </w:r>
    </w:p>
    <w:p w14:paraId="1A0E16E9" w14:textId="77777777" w:rsidR="0066649E" w:rsidRDefault="00686492">
      <w:pPr>
        <w:ind w:left="1968" w:right="648"/>
      </w:pPr>
      <w:r>
        <w:t xml:space="preserve">When a student is on placement the placement provider is responsible for any reasonable adjustments. In a Secondary School the Teacher Regent is the person a student should discuss their ‘reasonable adjustments’ requests with.   Reasonable adjustments are determined by the context of the placement and the providers’ policies and guidance.     </w:t>
      </w:r>
      <w:r>
        <w:t xml:space="preserve"> </w:t>
      </w:r>
    </w:p>
    <w:p w14:paraId="29919694" w14:textId="77777777" w:rsidR="0066649E" w:rsidRDefault="00686492">
      <w:pPr>
        <w:spacing w:after="62" w:line="259" w:lineRule="auto"/>
        <w:ind w:left="1954" w:firstLine="0"/>
      </w:pPr>
      <w:r>
        <w:t xml:space="preserve">  </w:t>
      </w:r>
      <w:r>
        <w:t xml:space="preserve"> </w:t>
      </w:r>
    </w:p>
    <w:p w14:paraId="514A6C81" w14:textId="77777777" w:rsidR="0066649E" w:rsidRDefault="00686492">
      <w:pPr>
        <w:ind w:left="1968"/>
      </w:pPr>
      <w:r>
        <w:t xml:space="preserve">Prior to the placement commencing it is also the student’s responsibility to discuss </w:t>
      </w:r>
      <w:proofErr w:type="gramStart"/>
      <w:r>
        <w:t>their</w:t>
      </w:r>
      <w:proofErr w:type="gramEnd"/>
      <w:r>
        <w:t xml:space="preserve"> </w:t>
      </w:r>
      <w:r>
        <w:t xml:space="preserve"> </w:t>
      </w:r>
    </w:p>
    <w:p w14:paraId="2F31684E" w14:textId="77777777" w:rsidR="0066649E" w:rsidRDefault="00686492">
      <w:pPr>
        <w:ind w:left="1968" w:right="1622"/>
      </w:pPr>
      <w:r>
        <w:t>‘</w:t>
      </w:r>
      <w:proofErr w:type="gramStart"/>
      <w:r>
        <w:t>reasonable</w:t>
      </w:r>
      <w:proofErr w:type="gramEnd"/>
      <w:r>
        <w:t xml:space="preserve"> adjustments’ requirements for placement with the Academic Disability  </w:t>
      </w:r>
      <w:r>
        <w:t xml:space="preserve"> </w:t>
      </w:r>
    </w:p>
    <w:p w14:paraId="157B5134" w14:textId="0D2F6F95" w:rsidR="0066649E" w:rsidRDefault="00686492">
      <w:pPr>
        <w:ind w:left="1968" w:right="1622"/>
      </w:pPr>
      <w:r>
        <w:t xml:space="preserve">Student Co-ordinator (ADSC) .   Thereafter, if the student </w:t>
      </w:r>
      <w:r w:rsidR="0021681F">
        <w:t>requires</w:t>
      </w:r>
      <w:r>
        <w:t xml:space="preserve">  </w:t>
      </w:r>
      <w:r>
        <w:t xml:space="preserve"> </w:t>
      </w:r>
    </w:p>
    <w:p w14:paraId="36E6FBB4" w14:textId="7EA94C1E" w:rsidR="0066649E" w:rsidRDefault="00686492">
      <w:pPr>
        <w:spacing w:after="53"/>
        <w:ind w:left="1968" w:right="1622"/>
      </w:pPr>
      <w:r>
        <w:t>‘</w:t>
      </w:r>
      <w:proofErr w:type="gramStart"/>
      <w:r>
        <w:t>reasonable</w:t>
      </w:r>
      <w:proofErr w:type="gramEnd"/>
      <w:r>
        <w:t xml:space="preserve"> adjustments’ to be made in </w:t>
      </w:r>
      <w:r w:rsidR="0021681F">
        <w:t xml:space="preserve">the </w:t>
      </w:r>
      <w:r>
        <w:t>school</w:t>
      </w:r>
      <w:r w:rsidR="0021681F">
        <w:t xml:space="preserve"> context</w:t>
      </w:r>
      <w:r>
        <w:t xml:space="preserve"> they should inform the ADSC and the UBE</w:t>
      </w:r>
      <w:r w:rsidR="0021681F">
        <w:t>, prior to discussing these with the school’s Teacher Regent.</w:t>
      </w:r>
      <w:r>
        <w:t xml:space="preserve">  </w:t>
      </w:r>
      <w:r w:rsidR="0021681F">
        <w:t xml:space="preserve">It will be the school’s decision as to whether they can provide the ‘reasonable adjustment’ request.  </w:t>
      </w:r>
      <w:r>
        <w:t xml:space="preserve"> The student </w:t>
      </w:r>
      <w:r w:rsidR="0021681F">
        <w:t>may enlist</w:t>
      </w:r>
      <w:r>
        <w:t xml:space="preserve"> the ADSC's support in approaching the Teacher Regent to discuss 'reasonable adjustment' requests.  </w:t>
      </w:r>
      <w:r>
        <w:t xml:space="preserve"> </w:t>
      </w:r>
    </w:p>
    <w:p w14:paraId="5652EAA0" w14:textId="77777777" w:rsidR="0066649E" w:rsidRDefault="00686492">
      <w:pPr>
        <w:spacing w:after="38" w:line="259" w:lineRule="auto"/>
        <w:ind w:left="1954" w:firstLine="0"/>
      </w:pPr>
      <w:r>
        <w:t xml:space="preserve">  </w:t>
      </w:r>
      <w:r>
        <w:t xml:space="preserve"> </w:t>
      </w:r>
    </w:p>
    <w:p w14:paraId="45FFEBD8" w14:textId="77777777" w:rsidR="0066649E" w:rsidRDefault="00686492">
      <w:pPr>
        <w:spacing w:after="58"/>
        <w:ind w:left="1968" w:right="700"/>
      </w:pPr>
      <w:r>
        <w:t xml:space="preserve">Where the student experiences difficulties with respect to ‘reasonable adjustments’ they should contact the ADSC, copying in their UBE, in the first instance.  The ADSC will keep the Programme Leader updated on any challenges the student faces.  </w:t>
      </w:r>
      <w:r>
        <w:t xml:space="preserve"> </w:t>
      </w:r>
    </w:p>
    <w:p w14:paraId="060790A5" w14:textId="77777777" w:rsidR="0066649E" w:rsidRDefault="00686492">
      <w:pPr>
        <w:spacing w:after="0" w:line="259" w:lineRule="auto"/>
        <w:ind w:left="1966" w:firstLine="0"/>
      </w:pPr>
      <w:r>
        <w:rPr>
          <w:b/>
        </w:rPr>
        <w:t xml:space="preserve"> </w:t>
      </w:r>
      <w:r>
        <w:t xml:space="preserve"> </w:t>
      </w:r>
      <w:r>
        <w:t xml:space="preserve"> </w:t>
      </w:r>
    </w:p>
    <w:p w14:paraId="6B44AEE1" w14:textId="0912E371" w:rsidR="0066649E" w:rsidRDefault="00686492">
      <w:pPr>
        <w:spacing w:after="2" w:line="254" w:lineRule="auto"/>
        <w:ind w:left="1968" w:right="432"/>
      </w:pPr>
      <w:r>
        <w:rPr>
          <w:b/>
        </w:rPr>
        <w:t xml:space="preserve">QMU services remain available to students while on placement, including Disability, Student Services, Wellbeing </w:t>
      </w:r>
      <w:r w:rsidR="0021681F">
        <w:rPr>
          <w:b/>
        </w:rPr>
        <w:t xml:space="preserve">Services support </w:t>
      </w:r>
      <w:r>
        <w:rPr>
          <w:b/>
        </w:rPr>
        <w:t>and the PAT (Pastoral Academic Tutor).</w:t>
      </w:r>
      <w:r>
        <w:t xml:space="preserve">  </w:t>
      </w:r>
      <w:r>
        <w:t xml:space="preserve"> </w:t>
      </w:r>
    </w:p>
    <w:p w14:paraId="44F5DCA2" w14:textId="77777777" w:rsidR="0066649E" w:rsidRDefault="00686492">
      <w:pPr>
        <w:spacing w:after="78" w:line="259" w:lineRule="auto"/>
        <w:ind w:left="1426" w:firstLine="0"/>
      </w:pPr>
      <w:r>
        <w:rPr>
          <w:rFonts w:ascii="Calibri" w:eastAsia="Calibri" w:hAnsi="Calibri" w:cs="Calibri"/>
        </w:rPr>
        <w:t xml:space="preserve"> </w:t>
      </w:r>
      <w:r>
        <w:t xml:space="preserve"> </w:t>
      </w:r>
      <w:r>
        <w:t xml:space="preserve"> </w:t>
      </w:r>
    </w:p>
    <w:p w14:paraId="271E0619" w14:textId="77777777" w:rsidR="0066649E" w:rsidRDefault="00686492">
      <w:pPr>
        <w:pStyle w:val="Heading2"/>
        <w:ind w:left="1963"/>
      </w:pPr>
      <w:r>
        <w:t xml:space="preserve">5.7 Travel and Accommodation  </w:t>
      </w:r>
      <w:r>
        <w:rPr>
          <w:color w:val="002060"/>
        </w:rPr>
        <w:t xml:space="preserve"> </w:t>
      </w:r>
    </w:p>
    <w:p w14:paraId="45DCBF5A"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40A5CA78" w14:textId="77777777" w:rsidR="0066649E" w:rsidRDefault="00686492">
      <w:pPr>
        <w:ind w:left="1968" w:right="1622"/>
      </w:pPr>
      <w:r>
        <w:t xml:space="preserve">There is no direct provision by QMU for the cost of accommodation or travel expenses whilst on placement. Students should consider the cost of placement as being a necessary and integral element of the programme and plan for this in advance.  </w:t>
      </w:r>
      <w:r>
        <w:t xml:space="preserve"> </w:t>
      </w:r>
    </w:p>
    <w:p w14:paraId="33553137" w14:textId="77777777" w:rsidR="0066649E" w:rsidRDefault="00686492">
      <w:pPr>
        <w:spacing w:after="0" w:line="259" w:lineRule="auto"/>
        <w:ind w:left="1426" w:firstLine="0"/>
      </w:pPr>
      <w:r>
        <w:t xml:space="preserve">  </w:t>
      </w:r>
      <w:r>
        <w:t xml:space="preserve"> </w:t>
      </w:r>
    </w:p>
    <w:p w14:paraId="664DD9BA" w14:textId="77777777" w:rsidR="0066649E" w:rsidRDefault="00686492">
      <w:pPr>
        <w:spacing w:after="4" w:line="248" w:lineRule="auto"/>
        <w:ind w:left="1949" w:right="1617"/>
        <w:jc w:val="both"/>
      </w:pPr>
      <w:r>
        <w:t xml:space="preserve">The University Student Finance Service administers two discretionary funds provided by the Scottish Government. These are the Childcare Fund, which is aimed at students who incur childcare costs whilst studying, and the Discretionary Fund, when students find themselves facing exceptional financial problems. An application form is completed and submitted with supporting evidence which is then considered. It is useful to make an appointment to see the Student Funding Adviser before </w:t>
      </w:r>
      <w:proofErr w:type="gramStart"/>
      <w:r>
        <w:t>submitting an application</w:t>
      </w:r>
      <w:proofErr w:type="gramEnd"/>
      <w:r>
        <w:t xml:space="preserve">. More information here:  </w:t>
      </w:r>
      <w:r>
        <w:t xml:space="preserve"> </w:t>
      </w:r>
    </w:p>
    <w:p w14:paraId="53A6B11A" w14:textId="77777777" w:rsidR="0066649E" w:rsidRDefault="00686492">
      <w:pPr>
        <w:spacing w:after="5" w:line="253" w:lineRule="auto"/>
        <w:ind w:left="1968" w:right="537"/>
      </w:pPr>
      <w:hyperlink r:id="rId255">
        <w:r>
          <w:rPr>
            <w:u w:val="single" w:color="0563C1"/>
          </w:rPr>
          <w:t>https://www.qmu.ac.uk/stu</w:t>
        </w:r>
      </w:hyperlink>
      <w:hyperlink r:id="rId256">
        <w:r>
          <w:rPr>
            <w:u w:val="single" w:color="0563C1"/>
          </w:rPr>
          <w:t>d</w:t>
        </w:r>
      </w:hyperlink>
      <w:hyperlink r:id="rId257">
        <w:r>
          <w:rPr>
            <w:u w:val="single" w:color="0563C1"/>
          </w:rPr>
          <w:t>y</w:t>
        </w:r>
      </w:hyperlink>
      <w:hyperlink r:id="rId258">
        <w:r>
          <w:rPr>
            <w:u w:val="single" w:color="0563C1"/>
          </w:rPr>
          <w:t>-</w:t>
        </w:r>
      </w:hyperlink>
      <w:hyperlink r:id="rId259">
        <w:r>
          <w:rPr>
            <w:u w:val="single" w:color="0563C1"/>
          </w:rPr>
          <w:t>here/servic</w:t>
        </w:r>
      </w:hyperlink>
      <w:hyperlink r:id="rId260">
        <w:r>
          <w:rPr>
            <w:u w:val="single" w:color="0563C1"/>
          </w:rPr>
          <w:t>e</w:t>
        </w:r>
      </w:hyperlink>
      <w:hyperlink r:id="rId261">
        <w:r>
          <w:rPr>
            <w:u w:val="single" w:color="0563C1"/>
          </w:rPr>
          <w:t>s</w:t>
        </w:r>
      </w:hyperlink>
      <w:hyperlink r:id="rId262">
        <w:r>
          <w:rPr>
            <w:u w:val="single" w:color="0563C1"/>
          </w:rPr>
          <w:t>-</w:t>
        </w:r>
      </w:hyperlink>
      <w:hyperlink r:id="rId263">
        <w:r>
          <w:rPr>
            <w:u w:val="single" w:color="0563C1"/>
          </w:rPr>
          <w:t>f</w:t>
        </w:r>
      </w:hyperlink>
      <w:hyperlink r:id="rId264">
        <w:r>
          <w:rPr>
            <w:u w:val="single" w:color="0563C1"/>
          </w:rPr>
          <w:t>o</w:t>
        </w:r>
      </w:hyperlink>
      <w:hyperlink r:id="rId265">
        <w:r>
          <w:rPr>
            <w:u w:val="single" w:color="0563C1"/>
          </w:rPr>
          <w:t>r</w:t>
        </w:r>
      </w:hyperlink>
      <w:hyperlink r:id="rId266">
        <w:r>
          <w:rPr>
            <w:u w:val="single" w:color="0563C1"/>
          </w:rPr>
          <w:t>-</w:t>
        </w:r>
      </w:hyperlink>
      <w:hyperlink r:id="rId267">
        <w:r>
          <w:rPr>
            <w:u w:val="single" w:color="0563C1"/>
          </w:rPr>
          <w:t>students/stude</w:t>
        </w:r>
      </w:hyperlink>
      <w:hyperlink r:id="rId268">
        <w:r>
          <w:rPr>
            <w:u w:val="single" w:color="0563C1"/>
          </w:rPr>
          <w:t>n</w:t>
        </w:r>
      </w:hyperlink>
      <w:hyperlink r:id="rId269">
        <w:r>
          <w:rPr>
            <w:u w:val="single" w:color="0563C1"/>
          </w:rPr>
          <w:t>t</w:t>
        </w:r>
      </w:hyperlink>
      <w:hyperlink r:id="rId270">
        <w:r>
          <w:rPr>
            <w:u w:val="single" w:color="0563C1"/>
          </w:rPr>
          <w:t>-</w:t>
        </w:r>
      </w:hyperlink>
      <w:hyperlink r:id="rId271">
        <w:r>
          <w:t xml:space="preserve"> </w:t>
        </w:r>
      </w:hyperlink>
      <w:hyperlink r:id="rId272">
        <w:r>
          <w:rPr>
            <w:u w:val="single" w:color="0563C1"/>
          </w:rPr>
          <w:t>funding/</w:t>
        </w:r>
        <w:proofErr w:type="spellStart"/>
        <w:r>
          <w:rPr>
            <w:u w:val="single" w:color="0563C1"/>
          </w:rPr>
          <w:t>stude</w:t>
        </w:r>
      </w:hyperlink>
      <w:hyperlink r:id="rId273">
        <w:r>
          <w:rPr>
            <w:u w:val="single" w:color="0563C1"/>
          </w:rPr>
          <w:t>ntfundi</w:t>
        </w:r>
      </w:hyperlink>
      <w:hyperlink r:id="rId274">
        <w:r>
          <w:rPr>
            <w:u w:val="single" w:color="0563C1"/>
          </w:rPr>
          <w:t>n</w:t>
        </w:r>
      </w:hyperlink>
      <w:hyperlink r:id="rId275">
        <w:r>
          <w:rPr>
            <w:u w:val="single" w:color="0563C1"/>
          </w:rPr>
          <w:t>g</w:t>
        </w:r>
        <w:proofErr w:type="spellEnd"/>
      </w:hyperlink>
      <w:hyperlink r:id="rId276">
        <w:r>
          <w:rPr>
            <w:u w:val="single" w:color="0563C1"/>
          </w:rPr>
          <w:t>-</w:t>
        </w:r>
      </w:hyperlink>
      <w:hyperlink r:id="rId277">
        <w:r>
          <w:rPr>
            <w:u w:val="single" w:color="0563C1"/>
          </w:rPr>
          <w:t>servic</w:t>
        </w:r>
      </w:hyperlink>
      <w:hyperlink r:id="rId278">
        <w:r>
          <w:rPr>
            <w:u w:val="single" w:color="0563C1"/>
          </w:rPr>
          <w:t>e</w:t>
        </w:r>
      </w:hyperlink>
      <w:hyperlink r:id="rId279">
        <w:r>
          <w:rPr>
            <w:u w:val="single" w:color="0563C1"/>
          </w:rPr>
          <w:t>/</w:t>
        </w:r>
      </w:hyperlink>
      <w:hyperlink r:id="rId280">
        <w:r>
          <w:t xml:space="preserve">  </w:t>
        </w:r>
      </w:hyperlink>
      <w:hyperlink r:id="rId281">
        <w:r>
          <w:t xml:space="preserve"> </w:t>
        </w:r>
      </w:hyperlink>
    </w:p>
    <w:p w14:paraId="3CE507F0" w14:textId="77777777" w:rsidR="0066649E" w:rsidRDefault="00686492">
      <w:pPr>
        <w:spacing w:after="76" w:line="259" w:lineRule="auto"/>
        <w:ind w:left="1973" w:firstLine="0"/>
      </w:pPr>
      <w:r>
        <w:rPr>
          <w:rFonts w:ascii="Calibri" w:eastAsia="Calibri" w:hAnsi="Calibri" w:cs="Calibri"/>
        </w:rPr>
        <w:t xml:space="preserve"> </w:t>
      </w:r>
      <w:r>
        <w:t xml:space="preserve"> </w:t>
      </w:r>
      <w:r>
        <w:t xml:space="preserve"> </w:t>
      </w:r>
    </w:p>
    <w:p w14:paraId="396E65B1" w14:textId="77777777" w:rsidR="0066649E" w:rsidRDefault="00686492">
      <w:pPr>
        <w:pStyle w:val="Heading2"/>
        <w:spacing w:after="58"/>
        <w:ind w:left="1963"/>
      </w:pPr>
      <w:r>
        <w:t xml:space="preserve">5.8 Attendance  </w:t>
      </w:r>
      <w:r>
        <w:rPr>
          <w:color w:val="002060"/>
        </w:rPr>
        <w:t xml:space="preserve"> </w:t>
      </w:r>
    </w:p>
    <w:p w14:paraId="5B401988" w14:textId="77777777" w:rsidR="0066649E" w:rsidRDefault="00686492">
      <w:pPr>
        <w:spacing w:after="0" w:line="259" w:lineRule="auto"/>
        <w:ind w:left="1426" w:firstLine="0"/>
      </w:pPr>
      <w:r>
        <w:rPr>
          <w:b/>
          <w:sz w:val="28"/>
        </w:rPr>
        <w:t xml:space="preserve"> </w:t>
      </w:r>
      <w:r>
        <w:t xml:space="preserve"> </w:t>
      </w:r>
      <w:r>
        <w:t xml:space="preserve"> </w:t>
      </w:r>
    </w:p>
    <w:p w14:paraId="45205544" w14:textId="77777777" w:rsidR="0066649E" w:rsidRDefault="00686492">
      <w:pPr>
        <w:ind w:left="1968" w:right="1622"/>
      </w:pPr>
      <w:r>
        <w:t xml:space="preserve">Students are expected to arrive at their placement school in good time to ensure lessons are well prepared and resourced before pupils arrive. They should also expect to stay on after the end of the school day to tidy up, assess pupils’ work, put up displays, attend any staff or planning meetings, plan and prepare lessons or activities for the next day or help with after school clubs. As a guide, student teachers are expected to arrive at school between 8.00-8.30am and leave 4.30-5pm.  </w:t>
      </w:r>
      <w:r>
        <w:t xml:space="preserve"> </w:t>
      </w:r>
    </w:p>
    <w:p w14:paraId="0473E9E6" w14:textId="77777777" w:rsidR="0066649E" w:rsidRDefault="00686492">
      <w:pPr>
        <w:spacing w:after="0" w:line="259" w:lineRule="auto"/>
        <w:ind w:left="1426" w:firstLine="0"/>
      </w:pPr>
      <w:r>
        <w:t xml:space="preserve">  </w:t>
      </w:r>
      <w:r>
        <w:t xml:space="preserve"> </w:t>
      </w:r>
    </w:p>
    <w:p w14:paraId="6DE0C803" w14:textId="77777777" w:rsidR="0066649E" w:rsidRDefault="00686492">
      <w:pPr>
        <w:ind w:left="1968" w:right="1622"/>
      </w:pPr>
      <w:r>
        <w:t xml:space="preserve">If difficulties arise with placement hours, School Based Educators, and the student are actively encouraged to draw this to the attention of the school and university so that a mutually acceptable plan of action can be developed.  </w:t>
      </w:r>
      <w:r>
        <w:t xml:space="preserve"> </w:t>
      </w:r>
    </w:p>
    <w:p w14:paraId="6366026A" w14:textId="77777777" w:rsidR="0066649E" w:rsidRDefault="00686492">
      <w:pPr>
        <w:spacing w:after="0" w:line="259" w:lineRule="auto"/>
        <w:ind w:left="1966" w:firstLine="0"/>
      </w:pPr>
      <w:r>
        <w:t xml:space="preserve">  </w:t>
      </w:r>
      <w:r>
        <w:t xml:space="preserve"> </w:t>
      </w:r>
    </w:p>
    <w:p w14:paraId="5B7788ED" w14:textId="77777777" w:rsidR="0066649E" w:rsidRDefault="00686492">
      <w:pPr>
        <w:spacing w:after="4" w:line="248" w:lineRule="auto"/>
        <w:ind w:left="1949" w:right="1815"/>
        <w:jc w:val="both"/>
      </w:pPr>
      <w:r>
        <w:t xml:space="preserve">The University is aware that many students now find it essential to find work whilst studying. </w:t>
      </w:r>
      <w:r>
        <w:rPr>
          <w:b/>
        </w:rPr>
        <w:t>However, employment outside of the programme must not adversely affect student’s work during school experience</w:t>
      </w:r>
      <w:r>
        <w:t xml:space="preserve">. Students are expected to mirror their working patterns to those in operation at the school. They must recognise that flexibility on the part of the school is </w:t>
      </w:r>
      <w:r>
        <w:rPr>
          <w:u w:val="single" w:color="000000"/>
        </w:rPr>
        <w:t>not</w:t>
      </w:r>
      <w:r>
        <w:t xml:space="preserve"> to be expected.  </w:t>
      </w:r>
      <w:r>
        <w:t xml:space="preserve"> </w:t>
      </w:r>
    </w:p>
    <w:p w14:paraId="13CCE5EF" w14:textId="77777777" w:rsidR="0066649E" w:rsidRDefault="00686492">
      <w:pPr>
        <w:spacing w:after="0" w:line="259" w:lineRule="auto"/>
        <w:ind w:left="1966" w:firstLine="0"/>
      </w:pPr>
      <w:r>
        <w:t xml:space="preserve">  </w:t>
      </w:r>
      <w:r>
        <w:t xml:space="preserve"> </w:t>
      </w:r>
    </w:p>
    <w:p w14:paraId="369DC2A3" w14:textId="05992266" w:rsidR="0066649E" w:rsidRDefault="00686492">
      <w:pPr>
        <w:spacing w:after="4" w:line="248" w:lineRule="auto"/>
        <w:ind w:left="1949" w:right="1967"/>
        <w:jc w:val="both"/>
      </w:pPr>
      <w:r>
        <w:t xml:space="preserve">Similarly, all requests for pre-arranged absence from placement must be discussed </w:t>
      </w:r>
      <w:r w:rsidR="004C2991">
        <w:t>and approved by</w:t>
      </w:r>
      <w:r>
        <w:t xml:space="preserve"> the Programme Leader. Planned absences from placement may be approved by the University in exceptional circumstances only.  </w:t>
      </w:r>
      <w:r>
        <w:t xml:space="preserve"> </w:t>
      </w:r>
    </w:p>
    <w:p w14:paraId="5D40C59F" w14:textId="77777777" w:rsidR="0066649E" w:rsidRDefault="00686492">
      <w:pPr>
        <w:spacing w:after="16" w:line="259" w:lineRule="auto"/>
        <w:ind w:left="1426" w:firstLine="0"/>
      </w:pPr>
      <w:r>
        <w:t xml:space="preserve">  </w:t>
      </w:r>
      <w:r>
        <w:t xml:space="preserve"> </w:t>
      </w:r>
    </w:p>
    <w:p w14:paraId="18EA5FDF" w14:textId="77777777" w:rsidR="0066649E" w:rsidRDefault="00686492">
      <w:pPr>
        <w:ind w:left="1968" w:right="1084"/>
      </w:pPr>
      <w:r>
        <w:t xml:space="preserve">IMPORTANT: Students do not have the right to negotiate holidays, or other leaves of absence during a placement, directly with the School Based Educator.  Any essential leave requests must be agreed by the Programme Leader and then subsequently by the school.  </w:t>
      </w:r>
      <w:r>
        <w:t xml:space="preserve"> </w:t>
      </w:r>
    </w:p>
    <w:p w14:paraId="726CB232" w14:textId="77777777" w:rsidR="0066649E" w:rsidRDefault="00686492">
      <w:pPr>
        <w:spacing w:after="76" w:line="259" w:lineRule="auto"/>
        <w:ind w:left="1973" w:firstLine="0"/>
      </w:pPr>
      <w:r>
        <w:rPr>
          <w:rFonts w:ascii="Calibri" w:eastAsia="Calibri" w:hAnsi="Calibri" w:cs="Calibri"/>
        </w:rPr>
        <w:t xml:space="preserve"> </w:t>
      </w:r>
      <w:r>
        <w:t xml:space="preserve"> </w:t>
      </w:r>
      <w:r>
        <w:t xml:space="preserve"> </w:t>
      </w:r>
    </w:p>
    <w:p w14:paraId="4EFD0D3E" w14:textId="77777777" w:rsidR="0066649E" w:rsidRDefault="00686492">
      <w:pPr>
        <w:pStyle w:val="Heading2"/>
        <w:ind w:left="1963"/>
      </w:pPr>
      <w:r>
        <w:t xml:space="preserve">5.9 Absence from Placement  </w:t>
      </w:r>
      <w:r>
        <w:rPr>
          <w:color w:val="002060"/>
        </w:rPr>
        <w:t xml:space="preserve"> </w:t>
      </w:r>
    </w:p>
    <w:p w14:paraId="5CF1DEB6" w14:textId="77777777" w:rsidR="0066649E" w:rsidRDefault="00686492">
      <w:pPr>
        <w:spacing w:after="0" w:line="259" w:lineRule="auto"/>
        <w:ind w:left="1426" w:firstLine="0"/>
      </w:pPr>
      <w:r>
        <w:rPr>
          <w:b/>
        </w:rPr>
        <w:t xml:space="preserve"> </w:t>
      </w:r>
      <w:r>
        <w:t xml:space="preserve"> </w:t>
      </w:r>
      <w:r>
        <w:t xml:space="preserve"> </w:t>
      </w:r>
    </w:p>
    <w:p w14:paraId="45F9C821" w14:textId="50A9F602" w:rsidR="0066649E" w:rsidRDefault="00686492">
      <w:pPr>
        <w:spacing w:after="4" w:line="248" w:lineRule="auto"/>
        <w:ind w:left="1949" w:right="1617"/>
        <w:jc w:val="both"/>
      </w:pPr>
      <w:r>
        <w:t>Students are expected to comply with the attendance and reporting sickness policies of the University and must familiarise themselves with these policies.  If absence is before the start of a placement the student must contact the Programme Leader, the Placement &amp; Partnership Officer and the School</w:t>
      </w:r>
      <w:r w:rsidR="004C2991">
        <w:t>-b</w:t>
      </w:r>
      <w:r>
        <w:t xml:space="preserve">ased Educator to report any sickness or absence. Every student is required to inform both the </w:t>
      </w:r>
      <w:proofErr w:type="gramStart"/>
      <w:r>
        <w:t>school</w:t>
      </w:r>
      <w:proofErr w:type="gramEnd"/>
      <w:r>
        <w:t xml:space="preserve"> </w:t>
      </w:r>
      <w:r>
        <w:rPr>
          <w:u w:val="single" w:color="000000"/>
        </w:rPr>
        <w:t>and</w:t>
      </w:r>
      <w:r>
        <w:t xml:space="preserve"> the University should they be unable to attend their placement on any given day. Students should:  </w:t>
      </w:r>
      <w:r>
        <w:t xml:space="preserve"> </w:t>
      </w:r>
    </w:p>
    <w:p w14:paraId="1A7F75EE" w14:textId="77777777" w:rsidR="0066649E" w:rsidRDefault="00686492">
      <w:pPr>
        <w:spacing w:after="33" w:line="259" w:lineRule="auto"/>
        <w:ind w:left="1426" w:firstLine="0"/>
      </w:pPr>
      <w:r>
        <w:t xml:space="preserve">  </w:t>
      </w:r>
      <w:r>
        <w:t xml:space="preserve"> </w:t>
      </w:r>
    </w:p>
    <w:p w14:paraId="26DBDA11" w14:textId="77777777" w:rsidR="0066649E" w:rsidRDefault="00686492">
      <w:pPr>
        <w:numPr>
          <w:ilvl w:val="0"/>
          <w:numId w:val="8"/>
        </w:numPr>
        <w:ind w:right="1622" w:hanging="360"/>
      </w:pPr>
      <w:r>
        <w:t xml:space="preserve">Contact the placement school as a matter of urgency by 8.30am in order that the school can plan cover staff for the absence.  </w:t>
      </w:r>
      <w:r>
        <w:t xml:space="preserve"> </w:t>
      </w:r>
    </w:p>
    <w:p w14:paraId="5B499744" w14:textId="77777777" w:rsidR="0066649E" w:rsidRDefault="00686492">
      <w:pPr>
        <w:numPr>
          <w:ilvl w:val="0"/>
          <w:numId w:val="8"/>
        </w:numPr>
        <w:ind w:right="1622" w:hanging="360"/>
      </w:pPr>
      <w:r>
        <w:t xml:space="preserve">Students </w:t>
      </w:r>
      <w:r>
        <w:rPr>
          <w:b/>
        </w:rPr>
        <w:t xml:space="preserve">must </w:t>
      </w:r>
      <w:r>
        <w:t xml:space="preserve">also contact the Placement &amp; Partnership Officer at </w:t>
      </w:r>
      <w:r>
        <w:rPr>
          <w:u w:val="single" w:color="0563C1"/>
        </w:rPr>
        <w:t>ITEPlacements@qmu.ac.uk</w:t>
      </w:r>
      <w:r>
        <w:t xml:space="preserve"> to report the absence, copying in their UBE and Programme Leader.  </w:t>
      </w:r>
      <w:r>
        <w:t xml:space="preserve"> </w:t>
      </w:r>
    </w:p>
    <w:p w14:paraId="313CE46B" w14:textId="77777777" w:rsidR="0066649E" w:rsidRDefault="00686492">
      <w:pPr>
        <w:numPr>
          <w:ilvl w:val="0"/>
          <w:numId w:val="8"/>
        </w:numPr>
        <w:spacing w:after="30"/>
        <w:ind w:right="1622" w:hanging="360"/>
      </w:pPr>
      <w:r>
        <w:t xml:space="preserve">Students must also log all absences via the Student Portal in the usual manner.  </w:t>
      </w:r>
      <w:r>
        <w:t xml:space="preserve"> </w:t>
      </w:r>
    </w:p>
    <w:p w14:paraId="0813B91D" w14:textId="77777777" w:rsidR="0066649E" w:rsidRDefault="00686492">
      <w:pPr>
        <w:numPr>
          <w:ilvl w:val="0"/>
          <w:numId w:val="8"/>
        </w:numPr>
        <w:ind w:right="1622" w:hanging="360"/>
      </w:pPr>
      <w:r>
        <w:t xml:space="preserve">If absent for more than one day, students should contact both the placement school and the </w:t>
      </w:r>
      <w:r>
        <w:rPr>
          <w:u w:val="single" w:color="0563C1"/>
        </w:rPr>
        <w:t>ITEPlacements@qmu.ac.uk</w:t>
      </w:r>
      <w:r>
        <w:t xml:space="preserve"> on each day of absence.  </w:t>
      </w:r>
      <w:r>
        <w:t xml:space="preserve"> </w:t>
      </w:r>
    </w:p>
    <w:p w14:paraId="77B131A6" w14:textId="77777777" w:rsidR="0066649E" w:rsidRDefault="00686492">
      <w:pPr>
        <w:numPr>
          <w:ilvl w:val="0"/>
          <w:numId w:val="8"/>
        </w:numPr>
        <w:ind w:right="1622" w:hanging="360"/>
      </w:pPr>
      <w:r>
        <w:t>If absent for more than 5 working days students must submit a medical certificate to the Student Portal and to</w:t>
      </w:r>
      <w:r>
        <w:rPr>
          <w:u w:val="single" w:color="0000FF"/>
        </w:rPr>
        <w:t xml:space="preserve"> ITEplacements@qmu.ac.uk</w:t>
      </w:r>
      <w:r>
        <w:t xml:space="preserve">  </w:t>
      </w:r>
      <w:r>
        <w:t xml:space="preserve"> </w:t>
      </w:r>
    </w:p>
    <w:p w14:paraId="63CA9C46" w14:textId="77777777" w:rsidR="0066649E" w:rsidRDefault="00686492">
      <w:pPr>
        <w:numPr>
          <w:ilvl w:val="0"/>
          <w:numId w:val="8"/>
        </w:numPr>
        <w:ind w:right="1622" w:hanging="360"/>
      </w:pPr>
      <w:r>
        <w:t xml:space="preserve">When students return to </w:t>
      </w:r>
      <w:proofErr w:type="gramStart"/>
      <w:r>
        <w:t>school</w:t>
      </w:r>
      <w:proofErr w:type="gramEnd"/>
      <w:r>
        <w:t xml:space="preserve"> they should advise the Partnership and Placement Officer, again, via</w:t>
      </w:r>
      <w:r>
        <w:rPr>
          <w:u w:val="single" w:color="0000FF"/>
        </w:rPr>
        <w:t xml:space="preserve"> ITEplacements@qmu.ac.uk </w:t>
      </w:r>
      <w:r>
        <w:t xml:space="preserve">copying in their UBE and PL.   </w:t>
      </w:r>
      <w:r>
        <w:t xml:space="preserve"> </w:t>
      </w:r>
    </w:p>
    <w:p w14:paraId="6EDA03B7" w14:textId="77777777" w:rsidR="0066649E" w:rsidRDefault="00686492">
      <w:pPr>
        <w:numPr>
          <w:ilvl w:val="0"/>
          <w:numId w:val="8"/>
        </w:numPr>
        <w:ind w:right="1622" w:hanging="360"/>
      </w:pPr>
      <w:r>
        <w:t xml:space="preserve">If students cannot return due to valid reasons covered under the Extenuating Circumstances (EC) policy, such as for serious medical/health reasons, students can opt to withdraw from the placement subject to an approved EC request. An EC should be applied for in the usual manner via the Student Portal. This is then sent to the PL for approval.  Robust evidence </w:t>
      </w:r>
      <w:r>
        <w:rPr>
          <w:b/>
        </w:rPr>
        <w:t xml:space="preserve">must </w:t>
      </w:r>
      <w:r>
        <w:t xml:space="preserve">be provided, e.g. a letter stating that a student is currently unfit to undertake placement from a GP or relevant medical professional.   </w:t>
      </w:r>
      <w:r>
        <w:t xml:space="preserve"> </w:t>
      </w:r>
    </w:p>
    <w:p w14:paraId="3CCD7EF6" w14:textId="77777777" w:rsidR="0066649E" w:rsidRDefault="00686492">
      <w:pPr>
        <w:numPr>
          <w:ilvl w:val="0"/>
          <w:numId w:val="8"/>
        </w:numPr>
        <w:ind w:right="1622" w:hanging="360"/>
      </w:pPr>
      <w:r>
        <w:t xml:space="preserve">If students choose not to return to a placement for any reason not covered under ECs this is treated as an unsuccessful placement. Students would then be referred to Fitness to Study (see section 6).  </w:t>
      </w:r>
      <w:r>
        <w:t xml:space="preserve"> </w:t>
      </w:r>
    </w:p>
    <w:p w14:paraId="328C8A65" w14:textId="77777777" w:rsidR="0066649E" w:rsidRDefault="00686492">
      <w:pPr>
        <w:numPr>
          <w:ilvl w:val="0"/>
          <w:numId w:val="8"/>
        </w:numPr>
        <w:ind w:right="1622" w:hanging="360"/>
      </w:pPr>
      <w:r>
        <w:t xml:space="preserve">Any days missed due to absence may be required to be made up at the end of the placement, if the school </w:t>
      </w:r>
      <w:proofErr w:type="gramStart"/>
      <w:r>
        <w:t>is in agreement</w:t>
      </w:r>
      <w:proofErr w:type="gramEnd"/>
      <w:r>
        <w:t>, or by undertaking an additional placement. This is to be arranged by the Placement &amp; Partnership Officer, the SBE and the PL. Students should</w:t>
      </w:r>
      <w:r>
        <w:rPr>
          <w:b/>
        </w:rPr>
        <w:t xml:space="preserve"> not</w:t>
      </w:r>
      <w:r>
        <w:t xml:space="preserve"> arrange this themselves.  </w:t>
      </w:r>
      <w:r>
        <w:t xml:space="preserve"> </w:t>
      </w:r>
    </w:p>
    <w:p w14:paraId="54A6152A" w14:textId="77777777" w:rsidR="0066649E" w:rsidRDefault="00686492">
      <w:pPr>
        <w:numPr>
          <w:ilvl w:val="0"/>
          <w:numId w:val="8"/>
        </w:numPr>
        <w:ind w:right="1622" w:hanging="360"/>
      </w:pPr>
      <w:r>
        <w:t xml:space="preserve">Appointments, i.e. dentist, doctor, driving test etc should all be rescheduled out with placement time.  </w:t>
      </w:r>
      <w:r>
        <w:t xml:space="preserve"> </w:t>
      </w:r>
    </w:p>
    <w:p w14:paraId="0286C93F" w14:textId="77777777" w:rsidR="0066649E" w:rsidRDefault="00686492">
      <w:pPr>
        <w:spacing w:after="0" w:line="259" w:lineRule="auto"/>
        <w:ind w:left="1426" w:firstLine="0"/>
      </w:pPr>
      <w:r>
        <w:t xml:space="preserve">  </w:t>
      </w:r>
      <w:r>
        <w:t xml:space="preserve"> </w:t>
      </w:r>
    </w:p>
    <w:p w14:paraId="07E33953" w14:textId="2558718F" w:rsidR="0066649E" w:rsidRDefault="00686492">
      <w:pPr>
        <w:spacing w:after="2" w:line="254" w:lineRule="auto"/>
        <w:ind w:left="1968" w:right="1150"/>
      </w:pPr>
      <w:r>
        <w:rPr>
          <w:b/>
        </w:rPr>
        <w:t xml:space="preserve">IMPORTANT: Failure by students to inform the School Based Educator, </w:t>
      </w:r>
      <w:r w:rsidR="004C2991">
        <w:rPr>
          <w:b/>
        </w:rPr>
        <w:t xml:space="preserve">the Programme Leader </w:t>
      </w:r>
      <w:r>
        <w:rPr>
          <w:b/>
        </w:rPr>
        <w:t xml:space="preserve">and the University via </w:t>
      </w:r>
      <w:r>
        <w:rPr>
          <w:b/>
          <w:u w:val="single" w:color="0563C1"/>
        </w:rPr>
        <w:t>ITEPlacements@qmu.ac.uk</w:t>
      </w:r>
      <w:r>
        <w:rPr>
          <w:b/>
        </w:rPr>
        <w:t xml:space="preserve"> that they are not attending placement will be regarded as unprofessional behaviour and students may be referred to Fitness to Study</w:t>
      </w:r>
      <w:r>
        <w:t xml:space="preserve">.  </w:t>
      </w:r>
      <w:r>
        <w:t xml:space="preserve"> </w:t>
      </w:r>
    </w:p>
    <w:p w14:paraId="331AEAEA" w14:textId="77777777" w:rsidR="0066649E" w:rsidRDefault="00686492">
      <w:pPr>
        <w:spacing w:after="0" w:line="259" w:lineRule="auto"/>
        <w:ind w:left="1426" w:firstLine="0"/>
      </w:pPr>
      <w:r>
        <w:rPr>
          <w:b/>
        </w:rPr>
        <w:t xml:space="preserve"> </w:t>
      </w:r>
      <w:r>
        <w:t xml:space="preserve"> </w:t>
      </w:r>
      <w:r>
        <w:t xml:space="preserve"> </w:t>
      </w:r>
    </w:p>
    <w:p w14:paraId="2AB2E19A" w14:textId="77777777" w:rsidR="0066649E" w:rsidRDefault="00686492">
      <w:pPr>
        <w:ind w:left="1968" w:right="1622"/>
      </w:pPr>
      <w:r>
        <w:t xml:space="preserve">A School Based Educator should only report unauthorised absences, but these should be notified to the University’s Placement &amp; Partnership Officer -  </w:t>
      </w:r>
      <w:r>
        <w:t xml:space="preserve"> </w:t>
      </w:r>
    </w:p>
    <w:p w14:paraId="2B8589EE" w14:textId="0E592F6F" w:rsidR="0066649E" w:rsidRDefault="00686492">
      <w:pPr>
        <w:ind w:left="1968" w:right="1622"/>
      </w:pPr>
      <w:r>
        <w:rPr>
          <w:u w:val="single" w:color="0000FF"/>
        </w:rPr>
        <w:t xml:space="preserve">ITEplacements@qmu.ac.uk </w:t>
      </w:r>
      <w:r>
        <w:t>as soon as practicable, and</w:t>
      </w:r>
      <w:r>
        <w:t xml:space="preserve"> within 48 hours.  </w:t>
      </w:r>
      <w:r>
        <w:t xml:space="preserve"> </w:t>
      </w:r>
    </w:p>
    <w:p w14:paraId="3D093B67" w14:textId="77777777" w:rsidR="0066649E" w:rsidRDefault="00686492">
      <w:pPr>
        <w:spacing w:after="0" w:line="259" w:lineRule="auto"/>
        <w:ind w:left="1966" w:firstLine="0"/>
      </w:pPr>
      <w:r>
        <w:rPr>
          <w:b/>
        </w:rPr>
        <w:t xml:space="preserve"> </w:t>
      </w:r>
      <w:r>
        <w:t xml:space="preserve"> </w:t>
      </w:r>
      <w:r>
        <w:t xml:space="preserve"> </w:t>
      </w:r>
    </w:p>
    <w:p w14:paraId="2638A8A3" w14:textId="77777777" w:rsidR="0066649E" w:rsidRDefault="00686492">
      <w:pPr>
        <w:ind w:left="1968" w:right="1622"/>
      </w:pPr>
      <w:r>
        <w:t xml:space="preserve">Attendance must be monitored throughout the placement and all absences from placement must be recorded by School Based Educators on the Final Report form.  </w:t>
      </w:r>
      <w:r>
        <w:t xml:space="preserve"> </w:t>
      </w:r>
    </w:p>
    <w:p w14:paraId="66AA38A6" w14:textId="77777777" w:rsidR="0066649E" w:rsidRDefault="00686492">
      <w:pPr>
        <w:spacing w:after="33" w:line="259" w:lineRule="auto"/>
        <w:ind w:left="1426" w:firstLine="0"/>
      </w:pPr>
      <w:r>
        <w:t xml:space="preserve">  </w:t>
      </w:r>
      <w:r>
        <w:t xml:space="preserve"> </w:t>
      </w:r>
    </w:p>
    <w:p w14:paraId="2B4C246E" w14:textId="77777777" w:rsidR="0066649E" w:rsidRDefault="00686492">
      <w:pPr>
        <w:spacing w:line="254" w:lineRule="auto"/>
        <w:ind w:left="1963"/>
      </w:pPr>
      <w:r>
        <w:rPr>
          <w:b/>
          <w:sz w:val="24"/>
        </w:rPr>
        <w:t xml:space="preserve">5.10. Acceptable use of </w:t>
      </w:r>
      <w:proofErr w:type="gramStart"/>
      <w:r>
        <w:rPr>
          <w:b/>
          <w:sz w:val="24"/>
        </w:rPr>
        <w:t>Social Media</w:t>
      </w:r>
      <w:proofErr w:type="gramEnd"/>
      <w:r>
        <w:rPr>
          <w:b/>
          <w:sz w:val="24"/>
        </w:rPr>
        <w:t xml:space="preserve">, ICT &amp; Other Mobile Devices </w:t>
      </w:r>
      <w:r>
        <w:t xml:space="preserve"> </w:t>
      </w:r>
      <w:r>
        <w:t xml:space="preserve"> </w:t>
      </w:r>
    </w:p>
    <w:p w14:paraId="231E478F" w14:textId="77777777" w:rsidR="0066649E" w:rsidRDefault="00686492">
      <w:pPr>
        <w:spacing w:after="0" w:line="259" w:lineRule="auto"/>
        <w:ind w:left="1966" w:firstLine="0"/>
      </w:pPr>
      <w:r>
        <w:rPr>
          <w:sz w:val="26"/>
        </w:rPr>
        <w:t xml:space="preserve"> </w:t>
      </w:r>
      <w:r>
        <w:t xml:space="preserve"> </w:t>
      </w:r>
      <w:r>
        <w:t xml:space="preserve"> </w:t>
      </w:r>
    </w:p>
    <w:p w14:paraId="5BAC0A3F" w14:textId="77777777" w:rsidR="0066649E" w:rsidRDefault="00686492">
      <w:pPr>
        <w:pStyle w:val="Heading2"/>
        <w:ind w:left="1963"/>
      </w:pPr>
      <w:r>
        <w:t xml:space="preserve">Using Social Media  </w:t>
      </w:r>
      <w:r>
        <w:rPr>
          <w:color w:val="002060"/>
        </w:rPr>
        <w:t xml:space="preserve"> </w:t>
      </w:r>
    </w:p>
    <w:p w14:paraId="7211EFCC" w14:textId="77777777" w:rsidR="0066649E" w:rsidRDefault="00686492">
      <w:pPr>
        <w:spacing w:after="0" w:line="259" w:lineRule="auto"/>
        <w:ind w:left="1426" w:firstLine="0"/>
      </w:pPr>
      <w:r>
        <w:rPr>
          <w:b/>
        </w:rPr>
        <w:t xml:space="preserve"> </w:t>
      </w:r>
      <w:r>
        <w:t xml:space="preserve"> </w:t>
      </w:r>
      <w:r>
        <w:t xml:space="preserve"> </w:t>
      </w:r>
    </w:p>
    <w:p w14:paraId="352947F1" w14:textId="1CB04812" w:rsidR="0066649E" w:rsidRDefault="00686492">
      <w:pPr>
        <w:ind w:left="1968" w:right="1622"/>
      </w:pPr>
      <w:r>
        <w:t xml:space="preserve">The University acknowledges that social media (e.g. Facebook, X, Linked-in,  </w:t>
      </w:r>
      <w:r>
        <w:t xml:space="preserve"> </w:t>
      </w:r>
      <w:r>
        <w:t>Blogging, YouTube, Pinterest, Instagram, Tik Tok</w:t>
      </w:r>
      <w:r w:rsidR="004C2991">
        <w:t xml:space="preserve"> etc</w:t>
      </w:r>
      <w:r>
        <w:t xml:space="preserve">) is a significant part of people’s lives and is a positive way to keep in touch and share information.  </w:t>
      </w:r>
      <w:r>
        <w:t xml:space="preserve"> </w:t>
      </w:r>
    </w:p>
    <w:p w14:paraId="0BB9B282" w14:textId="77777777" w:rsidR="0066649E" w:rsidRDefault="00686492">
      <w:pPr>
        <w:spacing w:after="0" w:line="259" w:lineRule="auto"/>
        <w:ind w:left="1966" w:firstLine="0"/>
      </w:pPr>
      <w:r>
        <w:t xml:space="preserve">  </w:t>
      </w:r>
      <w:r>
        <w:t xml:space="preserve"> </w:t>
      </w:r>
    </w:p>
    <w:p w14:paraId="6E01E36A" w14:textId="4AAE619B" w:rsidR="0066649E" w:rsidRDefault="00686492">
      <w:pPr>
        <w:spacing w:after="4" w:line="248" w:lineRule="auto"/>
        <w:ind w:left="1949" w:right="1718"/>
        <w:jc w:val="both"/>
      </w:pPr>
      <w:r>
        <w:t>Student teachers could be putting their registration at risk, however, if posting includes inappropriate comments about pupils, parents, teachers, schools,</w:t>
      </w:r>
      <w:r w:rsidR="004C2991">
        <w:t xml:space="preserve"> or</w:t>
      </w:r>
      <w:r>
        <w:t xml:space="preserve"> others employed by the school, as well as</w:t>
      </w:r>
      <w:r>
        <w:t xml:space="preserve"> student</w:t>
      </w:r>
      <w:r w:rsidR="004C2991">
        <w:t xml:space="preserve"> colleagues or university staff</w:t>
      </w:r>
      <w:r>
        <w:t xml:space="preserve"> - or </w:t>
      </w:r>
      <w:r w:rsidR="004C2991">
        <w:t xml:space="preserve">for </w:t>
      </w:r>
      <w:r>
        <w:t xml:space="preserve">posting any material that could be considered explicit. See ‘Engaging Online: A Guide for Teachers (GTCS):  </w:t>
      </w:r>
    </w:p>
    <w:p w14:paraId="597E5091" w14:textId="77777777" w:rsidR="0066649E" w:rsidRDefault="00686492">
      <w:pPr>
        <w:spacing w:after="5" w:line="253" w:lineRule="auto"/>
        <w:ind w:left="1968" w:right="537"/>
      </w:pPr>
      <w:hyperlink r:id="rId282">
        <w:r>
          <w:rPr>
            <w:u w:val="single" w:color="0563C1"/>
          </w:rPr>
          <w:t>https://www.gtcs.org.uk/</w:t>
        </w:r>
      </w:hyperlink>
      <w:hyperlink r:id="rId283">
        <w:r>
          <w:rPr>
            <w:u w:val="single" w:color="0563C1"/>
          </w:rPr>
          <w:t>w</w:t>
        </w:r>
      </w:hyperlink>
      <w:hyperlink r:id="rId284">
        <w:r>
          <w:rPr>
            <w:u w:val="single" w:color="0563C1"/>
          </w:rPr>
          <w:t>p</w:t>
        </w:r>
      </w:hyperlink>
      <w:hyperlink r:id="rId285">
        <w:r>
          <w:rPr>
            <w:u w:val="single" w:color="0563C1"/>
          </w:rPr>
          <w:t>-</w:t>
        </w:r>
      </w:hyperlink>
      <w:hyperlink r:id="rId286">
        <w:r>
          <w:rPr>
            <w:u w:val="single" w:color="0563C1"/>
          </w:rPr>
          <w:t>content/uploads/2021/10/profession</w:t>
        </w:r>
      </w:hyperlink>
      <w:hyperlink r:id="rId287">
        <w:r>
          <w:rPr>
            <w:u w:val="single" w:color="0563C1"/>
          </w:rPr>
          <w:t>a</w:t>
        </w:r>
      </w:hyperlink>
      <w:hyperlink r:id="rId288">
        <w:r>
          <w:rPr>
            <w:u w:val="single" w:color="0563C1"/>
          </w:rPr>
          <w:t>l</w:t>
        </w:r>
      </w:hyperlink>
      <w:hyperlink r:id="rId289">
        <w:r>
          <w:rPr>
            <w:u w:val="single" w:color="0563C1"/>
          </w:rPr>
          <w:t>-</w:t>
        </w:r>
      </w:hyperlink>
      <w:hyperlink r:id="rId290">
        <w:r>
          <w:rPr>
            <w:u w:val="single" w:color="0563C1"/>
          </w:rPr>
          <w:t>gui</w:t>
        </w:r>
      </w:hyperlink>
      <w:hyperlink r:id="rId291">
        <w:r>
          <w:rPr>
            <w:u w:val="single" w:color="0563C1"/>
          </w:rPr>
          <w:t>d</w:t>
        </w:r>
      </w:hyperlink>
      <w:hyperlink r:id="rId292">
        <w:r>
          <w:rPr>
            <w:u w:val="single" w:color="0563C1"/>
          </w:rPr>
          <w:t>e</w:t>
        </w:r>
      </w:hyperlink>
      <w:hyperlink r:id="rId293">
        <w:r>
          <w:rPr>
            <w:u w:val="single" w:color="0563C1"/>
          </w:rPr>
          <w:t>-</w:t>
        </w:r>
      </w:hyperlink>
      <w:hyperlink r:id="rId294">
        <w:r>
          <w:t xml:space="preserve"> </w:t>
        </w:r>
      </w:hyperlink>
    </w:p>
    <w:p w14:paraId="5DE5BCA4" w14:textId="77777777" w:rsidR="0066649E" w:rsidRDefault="00686492">
      <w:pPr>
        <w:spacing w:after="5" w:line="253" w:lineRule="auto"/>
        <w:ind w:left="1968" w:right="537"/>
      </w:pPr>
      <w:hyperlink r:id="rId295">
        <w:r>
          <w:rPr>
            <w:u w:val="single" w:color="0563C1"/>
          </w:rPr>
          <w:t>engagi</w:t>
        </w:r>
      </w:hyperlink>
      <w:hyperlink r:id="rId296">
        <w:r>
          <w:rPr>
            <w:u w:val="single" w:color="0563C1"/>
          </w:rPr>
          <w:t>ngonline.p</w:t>
        </w:r>
      </w:hyperlink>
      <w:hyperlink r:id="rId297">
        <w:r>
          <w:rPr>
            <w:u w:val="single" w:color="0563C1"/>
          </w:rPr>
          <w:t>d</w:t>
        </w:r>
      </w:hyperlink>
      <w:hyperlink r:id="rId298">
        <w:r>
          <w:rPr>
            <w:u w:val="single" w:color="0563C1"/>
          </w:rPr>
          <w:t>f</w:t>
        </w:r>
      </w:hyperlink>
      <w:hyperlink r:id="rId299">
        <w:r>
          <w:t xml:space="preserve">  </w:t>
        </w:r>
      </w:hyperlink>
      <w:hyperlink r:id="rId300">
        <w:r>
          <w:t xml:space="preserve"> </w:t>
        </w:r>
      </w:hyperlink>
    </w:p>
    <w:p w14:paraId="5182C3FB" w14:textId="77777777" w:rsidR="0066649E" w:rsidRDefault="00686492">
      <w:pPr>
        <w:spacing w:after="0" w:line="259" w:lineRule="auto"/>
        <w:ind w:left="1426" w:firstLine="0"/>
      </w:pPr>
      <w:r>
        <w:t xml:space="preserve">  </w:t>
      </w:r>
      <w:r>
        <w:t xml:space="preserve"> </w:t>
      </w:r>
    </w:p>
    <w:p w14:paraId="20A55D4F" w14:textId="77777777" w:rsidR="0066649E" w:rsidRDefault="00686492">
      <w:pPr>
        <w:ind w:left="1968" w:right="1622"/>
      </w:pPr>
      <w:r>
        <w:t xml:space="preserve">As a student-teacher, be cautious about the information you post on-line. Students should remember that:  </w:t>
      </w:r>
      <w:r>
        <w:t xml:space="preserve"> </w:t>
      </w:r>
    </w:p>
    <w:p w14:paraId="02F97379" w14:textId="77777777" w:rsidR="0066649E" w:rsidRDefault="00686492">
      <w:pPr>
        <w:spacing w:after="33" w:line="259" w:lineRule="auto"/>
        <w:ind w:left="1426" w:firstLine="0"/>
      </w:pPr>
      <w:r>
        <w:t xml:space="preserve">  </w:t>
      </w:r>
      <w:r>
        <w:t xml:space="preserve"> </w:t>
      </w:r>
    </w:p>
    <w:p w14:paraId="36CF9F48" w14:textId="77777777" w:rsidR="0066649E" w:rsidRDefault="00686492">
      <w:pPr>
        <w:numPr>
          <w:ilvl w:val="0"/>
          <w:numId w:val="9"/>
        </w:numPr>
        <w:ind w:right="1622" w:hanging="360"/>
      </w:pPr>
      <w:r>
        <w:t xml:space="preserve">The law around defamation and harassment, and confidentiality </w:t>
      </w:r>
      <w:proofErr w:type="gramStart"/>
      <w:r>
        <w:t>applies at all times</w:t>
      </w:r>
      <w:proofErr w:type="gramEnd"/>
      <w:r>
        <w:t xml:space="preserve">.  </w:t>
      </w:r>
      <w:r>
        <w:t xml:space="preserve"> </w:t>
      </w:r>
    </w:p>
    <w:p w14:paraId="561E5B15" w14:textId="77777777" w:rsidR="0066649E" w:rsidRDefault="00686492">
      <w:pPr>
        <w:numPr>
          <w:ilvl w:val="0"/>
          <w:numId w:val="9"/>
        </w:numPr>
        <w:ind w:right="1622" w:hanging="360"/>
      </w:pPr>
      <w:r>
        <w:t xml:space="preserve">Anything posted on-line to a social networking site is in the public domain, even with the strictest privacy settings.  </w:t>
      </w:r>
      <w:r>
        <w:t xml:space="preserve"> </w:t>
      </w:r>
    </w:p>
    <w:p w14:paraId="659921DF" w14:textId="77777777" w:rsidR="0066649E" w:rsidRDefault="00686492">
      <w:pPr>
        <w:numPr>
          <w:ilvl w:val="0"/>
          <w:numId w:val="9"/>
        </w:numPr>
        <w:ind w:right="1622" w:hanging="360"/>
      </w:pPr>
      <w:r>
        <w:t xml:space="preserve">The more personal lives are exposed through social networking sites, the more likely it is that this could have a negative impact.  </w:t>
      </w:r>
      <w:r>
        <w:t xml:space="preserve"> </w:t>
      </w:r>
    </w:p>
    <w:p w14:paraId="3EB561C5" w14:textId="77777777" w:rsidR="0066649E" w:rsidRDefault="00686492">
      <w:pPr>
        <w:numPr>
          <w:ilvl w:val="0"/>
          <w:numId w:val="9"/>
        </w:numPr>
        <w:spacing w:after="0" w:line="261" w:lineRule="auto"/>
        <w:ind w:right="1622" w:hanging="360"/>
      </w:pPr>
      <w:r>
        <w:rPr>
          <w:u w:val="single" w:color="000000"/>
        </w:rPr>
        <w:t>What may be considered as “letting off steam” about a situation at placement</w:t>
      </w:r>
      <w:r>
        <w:t xml:space="preserve"> </w:t>
      </w:r>
      <w:r>
        <w:rPr>
          <w:u w:val="single" w:color="000000"/>
        </w:rPr>
        <w:t>could potentially be seen by another person as unprofessional behaviour</w:t>
      </w:r>
      <w:r>
        <w:t xml:space="preserve">.  </w:t>
      </w:r>
      <w:r>
        <w:t xml:space="preserve"> </w:t>
      </w:r>
    </w:p>
    <w:p w14:paraId="4F74A2C6" w14:textId="77777777" w:rsidR="0066649E" w:rsidRDefault="00686492">
      <w:pPr>
        <w:spacing w:after="0" w:line="259" w:lineRule="auto"/>
        <w:ind w:left="1426" w:firstLine="0"/>
      </w:pPr>
      <w:r>
        <w:t xml:space="preserve">  </w:t>
      </w:r>
      <w:r>
        <w:t xml:space="preserve"> </w:t>
      </w:r>
    </w:p>
    <w:p w14:paraId="48956876" w14:textId="77777777" w:rsidR="0066649E" w:rsidRDefault="00686492">
      <w:pPr>
        <w:ind w:left="1968" w:right="1622"/>
      </w:pPr>
      <w:r>
        <w:t xml:space="preserve">The following points are offered to students as guidance:  </w:t>
      </w:r>
      <w:r>
        <w:t xml:space="preserve"> </w:t>
      </w:r>
    </w:p>
    <w:p w14:paraId="26D54B3D" w14:textId="77777777" w:rsidR="0066649E" w:rsidRDefault="00686492">
      <w:pPr>
        <w:spacing w:after="33" w:line="259" w:lineRule="auto"/>
        <w:ind w:left="1426" w:firstLine="0"/>
      </w:pPr>
      <w:r>
        <w:t xml:space="preserve">  </w:t>
      </w:r>
      <w:r>
        <w:t xml:space="preserve"> </w:t>
      </w:r>
    </w:p>
    <w:p w14:paraId="5FB42ADD" w14:textId="77777777" w:rsidR="0066649E" w:rsidRDefault="00686492">
      <w:pPr>
        <w:numPr>
          <w:ilvl w:val="0"/>
          <w:numId w:val="9"/>
        </w:numPr>
        <w:ind w:right="1622" w:hanging="360"/>
      </w:pPr>
      <w:r>
        <w:t xml:space="preserve">Make use of appropriate etiquette when posting materials to social networking sites.  </w:t>
      </w:r>
      <w:r>
        <w:t xml:space="preserve"> </w:t>
      </w:r>
    </w:p>
    <w:p w14:paraId="1DDD59F9" w14:textId="77777777" w:rsidR="0066649E" w:rsidRDefault="00686492">
      <w:pPr>
        <w:numPr>
          <w:ilvl w:val="0"/>
          <w:numId w:val="9"/>
        </w:numPr>
        <w:ind w:right="1622" w:hanging="360"/>
      </w:pPr>
      <w:proofErr w:type="gramStart"/>
      <w:r>
        <w:t>Act responsibly at all times</w:t>
      </w:r>
      <w:proofErr w:type="gramEnd"/>
      <w:r>
        <w:t xml:space="preserve"> upholding the reputation of the profession, </w:t>
      </w:r>
      <w:r>
        <w:rPr>
          <w:u w:val="single" w:color="000000"/>
        </w:rPr>
        <w:t>and</w:t>
      </w:r>
      <w:r>
        <w:t xml:space="preserve"> QMU.  </w:t>
      </w:r>
      <w:r>
        <w:t xml:space="preserve"> </w:t>
      </w:r>
    </w:p>
    <w:p w14:paraId="4FD15855" w14:textId="77777777" w:rsidR="0066649E" w:rsidRDefault="00686492">
      <w:pPr>
        <w:numPr>
          <w:ilvl w:val="0"/>
          <w:numId w:val="9"/>
        </w:numPr>
        <w:spacing w:after="79"/>
        <w:ind w:right="1622" w:hanging="360"/>
      </w:pPr>
      <w:r>
        <w:t xml:space="preserve">Protect their own privacy, think through the kinds of information students want to share and with whom, and adjust their privacy settings.  </w:t>
      </w:r>
      <w:r>
        <w:t xml:space="preserve"> </w:t>
      </w:r>
    </w:p>
    <w:p w14:paraId="2D369B88" w14:textId="77777777" w:rsidR="0066649E" w:rsidRDefault="00686492">
      <w:pPr>
        <w:numPr>
          <w:ilvl w:val="0"/>
          <w:numId w:val="9"/>
        </w:numPr>
        <w:ind w:right="1622" w:hanging="360"/>
      </w:pPr>
      <w:r>
        <w:t xml:space="preserve">Observe placement providers’ bullying, harassment and dignity policies when posting on-line (including e-mail, and text messaging) with colleagues, and peers.  </w:t>
      </w:r>
      <w:r>
        <w:t xml:space="preserve"> </w:t>
      </w:r>
    </w:p>
    <w:p w14:paraId="22F98467" w14:textId="77777777" w:rsidR="0066649E" w:rsidRDefault="00686492">
      <w:pPr>
        <w:numPr>
          <w:ilvl w:val="0"/>
          <w:numId w:val="9"/>
        </w:numPr>
        <w:ind w:right="1622" w:hanging="360"/>
      </w:pPr>
      <w:r>
        <w:t xml:space="preserve">Do not post information to social networking sites that may lead to the identification of service users.  </w:t>
      </w:r>
      <w:r>
        <w:t xml:space="preserve"> </w:t>
      </w:r>
    </w:p>
    <w:p w14:paraId="59592EA5" w14:textId="77777777" w:rsidR="0066649E" w:rsidRDefault="00686492">
      <w:pPr>
        <w:numPr>
          <w:ilvl w:val="0"/>
          <w:numId w:val="9"/>
        </w:numPr>
        <w:spacing w:after="94"/>
        <w:ind w:right="1622" w:hanging="360"/>
      </w:pPr>
      <w:r>
        <w:t xml:space="preserve">Do not make disparaging remarks about the placement, service users, or employees on a social networking site (even when anonymised these are likely to be inappropriate).  </w:t>
      </w:r>
      <w:r>
        <w:t xml:space="preserve"> </w:t>
      </w:r>
    </w:p>
    <w:p w14:paraId="4D5F57DE" w14:textId="77777777" w:rsidR="0066649E" w:rsidRDefault="00686492">
      <w:pPr>
        <w:spacing w:after="0" w:line="259" w:lineRule="auto"/>
        <w:ind w:left="1426" w:firstLine="0"/>
      </w:pPr>
      <w:r>
        <w:rPr>
          <w:b/>
          <w:sz w:val="28"/>
        </w:rPr>
        <w:t xml:space="preserve"> </w:t>
      </w:r>
      <w:r>
        <w:t xml:space="preserve"> </w:t>
      </w:r>
      <w:r>
        <w:t xml:space="preserve"> </w:t>
      </w:r>
    </w:p>
    <w:p w14:paraId="5DBAB703" w14:textId="77777777" w:rsidR="0066649E" w:rsidRDefault="00686492">
      <w:pPr>
        <w:pStyle w:val="Heading2"/>
        <w:ind w:left="1963"/>
      </w:pPr>
      <w:r>
        <w:t xml:space="preserve">Using official ICT Facilities, and Mobile Devices  </w:t>
      </w:r>
      <w:r>
        <w:rPr>
          <w:color w:val="002060"/>
        </w:rPr>
        <w:t xml:space="preserve"> </w:t>
      </w:r>
    </w:p>
    <w:p w14:paraId="5F0BE659" w14:textId="77777777" w:rsidR="0066649E" w:rsidRDefault="00686492">
      <w:pPr>
        <w:spacing w:after="0" w:line="259" w:lineRule="auto"/>
        <w:ind w:left="1426" w:firstLine="0"/>
      </w:pPr>
      <w:r>
        <w:rPr>
          <w:b/>
          <w:i/>
        </w:rPr>
        <w:t xml:space="preserve"> </w:t>
      </w:r>
      <w:r>
        <w:t xml:space="preserve"> </w:t>
      </w:r>
      <w:r>
        <w:t xml:space="preserve"> </w:t>
      </w:r>
    </w:p>
    <w:p w14:paraId="6690D2A0" w14:textId="77777777" w:rsidR="0066649E" w:rsidRDefault="00686492">
      <w:pPr>
        <w:spacing w:after="4" w:line="248" w:lineRule="auto"/>
        <w:ind w:left="1949" w:right="1721"/>
        <w:jc w:val="both"/>
      </w:pPr>
      <w:r>
        <w:t xml:space="preserve">Educational settings offering placements have policies regarding the use of mobile devices (e.g. smart phone, iPad, Android tablet, lap top computer) stating where and in what circumstances such devices are permitted or prohibited.  </w:t>
      </w:r>
      <w:r>
        <w:t xml:space="preserve"> </w:t>
      </w:r>
    </w:p>
    <w:p w14:paraId="5CED2C59" w14:textId="77777777" w:rsidR="0066649E" w:rsidRDefault="00686492">
      <w:pPr>
        <w:spacing w:after="0" w:line="259" w:lineRule="auto"/>
        <w:ind w:left="1966" w:firstLine="0"/>
      </w:pPr>
      <w:r>
        <w:t xml:space="preserve">  </w:t>
      </w:r>
      <w:r>
        <w:t xml:space="preserve"> </w:t>
      </w:r>
    </w:p>
    <w:p w14:paraId="11CB4593" w14:textId="77777777" w:rsidR="0066649E" w:rsidRDefault="00686492">
      <w:pPr>
        <w:ind w:left="1968" w:right="1622"/>
      </w:pPr>
      <w:r>
        <w:t xml:space="preserve">It is important therefore that when students go out on placement that they make it a priority to familiarise themselves with the local regulations. This will give students a better understanding of what is permitted and what is not.  </w:t>
      </w:r>
      <w:r>
        <w:t xml:space="preserve"> </w:t>
      </w:r>
    </w:p>
    <w:p w14:paraId="3E38D9D1" w14:textId="77777777" w:rsidR="0066649E" w:rsidRDefault="00686492">
      <w:pPr>
        <w:spacing w:after="0" w:line="259" w:lineRule="auto"/>
        <w:ind w:left="1966" w:firstLine="0"/>
      </w:pPr>
      <w:r>
        <w:t xml:space="preserve">  </w:t>
      </w:r>
      <w:r>
        <w:t xml:space="preserve"> </w:t>
      </w:r>
    </w:p>
    <w:p w14:paraId="2608F05B" w14:textId="77777777" w:rsidR="0066649E" w:rsidRDefault="00686492">
      <w:pPr>
        <w:ind w:left="1968" w:right="1622"/>
      </w:pPr>
      <w:r>
        <w:t xml:space="preserve">Any ICT/official mobile devices offered to students during placements such as </w:t>
      </w:r>
      <w:proofErr w:type="spellStart"/>
      <w:r>
        <w:t>ipads</w:t>
      </w:r>
      <w:proofErr w:type="spellEnd"/>
      <w:r>
        <w:t xml:space="preserve"> are provided for use in learning and/or pursuit of their studies. Students should </w:t>
      </w:r>
      <w:proofErr w:type="gramStart"/>
      <w:r>
        <w:t>keep usernames and passwords private at all times</w:t>
      </w:r>
      <w:proofErr w:type="gramEnd"/>
      <w:r>
        <w:t xml:space="preserve">. Students must not abuse ICT facilities for any other purpose, e.g. use of social networking sites or for recreational internet use. Students should be aware that organisations hosting placements may have auditing systems in place that can identify </w:t>
      </w:r>
      <w:r>
        <w:rPr>
          <w:u w:val="single" w:color="000000"/>
        </w:rPr>
        <w:t>who</w:t>
      </w:r>
      <w:r>
        <w:t xml:space="preserve"> is looking at </w:t>
      </w:r>
      <w:r>
        <w:rPr>
          <w:u w:val="single" w:color="000000"/>
        </w:rPr>
        <w:t>what</w:t>
      </w:r>
      <w:r>
        <w:t xml:space="preserve">, and </w:t>
      </w:r>
      <w:r>
        <w:rPr>
          <w:u w:val="single" w:color="000000"/>
        </w:rPr>
        <w:t>where,</w:t>
      </w:r>
      <w:r>
        <w:t xml:space="preserve"> and </w:t>
      </w:r>
      <w:r>
        <w:rPr>
          <w:u w:val="single" w:color="000000"/>
        </w:rPr>
        <w:t>when</w:t>
      </w:r>
      <w:r>
        <w:t xml:space="preserve"> this activity took place.  </w:t>
      </w:r>
      <w:r>
        <w:t xml:space="preserve"> </w:t>
      </w:r>
    </w:p>
    <w:p w14:paraId="3FF9AD33" w14:textId="77777777" w:rsidR="0066649E" w:rsidRDefault="00686492">
      <w:pPr>
        <w:spacing w:after="0" w:line="259" w:lineRule="auto"/>
        <w:ind w:left="1426" w:firstLine="0"/>
      </w:pPr>
      <w:r>
        <w:t xml:space="preserve">  </w:t>
      </w:r>
      <w:r>
        <w:t xml:space="preserve"> </w:t>
      </w:r>
    </w:p>
    <w:p w14:paraId="687644B5" w14:textId="77777777" w:rsidR="0066649E" w:rsidRDefault="00686492">
      <w:pPr>
        <w:ind w:left="1968" w:right="1622"/>
      </w:pPr>
      <w:r>
        <w:t xml:space="preserve">Service user confidentiality, privacy, and dignity must be </w:t>
      </w:r>
      <w:proofErr w:type="gramStart"/>
      <w:r>
        <w:t>maintained at all times</w:t>
      </w:r>
      <w:proofErr w:type="gramEnd"/>
      <w:r>
        <w:t xml:space="preserve">. Students should </w:t>
      </w:r>
      <w:r>
        <w:rPr>
          <w:b/>
        </w:rPr>
        <w:t xml:space="preserve">never </w:t>
      </w:r>
      <w:r>
        <w:t xml:space="preserve">use their own mobile devices or QMU ICT to create or send official school records (including photographs, videos, audio recording).  </w:t>
      </w:r>
      <w:r>
        <w:t xml:space="preserve"> </w:t>
      </w:r>
    </w:p>
    <w:p w14:paraId="1C36C306" w14:textId="77777777" w:rsidR="0066649E" w:rsidRDefault="00686492">
      <w:pPr>
        <w:spacing w:after="74" w:line="259" w:lineRule="auto"/>
        <w:ind w:left="1426" w:firstLine="0"/>
      </w:pPr>
      <w:r>
        <w:t xml:space="preserve">  </w:t>
      </w:r>
      <w:r>
        <w:t xml:space="preserve"> </w:t>
      </w:r>
    </w:p>
    <w:p w14:paraId="7BE48CE6" w14:textId="77777777" w:rsidR="0066649E" w:rsidRDefault="00686492">
      <w:pPr>
        <w:pStyle w:val="Heading2"/>
        <w:ind w:left="1963"/>
      </w:pPr>
      <w:r>
        <w:t xml:space="preserve">Keeping Safe Online  </w:t>
      </w:r>
      <w:r>
        <w:rPr>
          <w:color w:val="002060"/>
        </w:rPr>
        <w:t xml:space="preserve"> </w:t>
      </w:r>
    </w:p>
    <w:p w14:paraId="09FE5DF3" w14:textId="77777777" w:rsidR="0066649E" w:rsidRDefault="00686492">
      <w:pPr>
        <w:spacing w:after="0" w:line="259" w:lineRule="auto"/>
        <w:ind w:left="1426" w:firstLine="0"/>
      </w:pPr>
      <w:r>
        <w:rPr>
          <w:b/>
          <w:i/>
        </w:rPr>
        <w:t xml:space="preserve"> </w:t>
      </w:r>
      <w:r>
        <w:t xml:space="preserve"> </w:t>
      </w:r>
      <w:r>
        <w:t xml:space="preserve"> </w:t>
      </w:r>
    </w:p>
    <w:p w14:paraId="7E66F9A2" w14:textId="77777777" w:rsidR="0066649E" w:rsidRDefault="00686492">
      <w:pPr>
        <w:ind w:left="1968" w:right="1622"/>
      </w:pPr>
      <w:r>
        <w:t xml:space="preserve">As an ITE student, studies may involve internet searches relating to young people. This may generate unwanted links to objectionable websites. Students are advised to use, wherever possible, specific education related search engines.  </w:t>
      </w:r>
      <w:r>
        <w:t xml:space="preserve"> </w:t>
      </w:r>
    </w:p>
    <w:p w14:paraId="4F83AB32" w14:textId="77777777" w:rsidR="0066649E" w:rsidRDefault="00686492">
      <w:pPr>
        <w:spacing w:after="0" w:line="259" w:lineRule="auto"/>
        <w:ind w:left="1966" w:firstLine="0"/>
      </w:pPr>
      <w:r>
        <w:t xml:space="preserve">  </w:t>
      </w:r>
      <w:r>
        <w:t xml:space="preserve"> </w:t>
      </w:r>
    </w:p>
    <w:p w14:paraId="094B7402" w14:textId="77777777" w:rsidR="0066649E" w:rsidRDefault="00686492">
      <w:pPr>
        <w:ind w:left="1968" w:right="1622"/>
      </w:pPr>
      <w:r>
        <w:t xml:space="preserve">Even if students are careful, they may accidentally access internet sites they did not mean to. This might happen because they clicked on a misleading link, clicked on a link by accident, or because a site has been ‘hijacked’. Students may also find that they get bombarded by unsolicited and explicit ‘pop-up’ advertising. If any of these things happen whilst a student is on placement, they should:  </w:t>
      </w:r>
      <w:r>
        <w:t xml:space="preserve"> </w:t>
      </w:r>
    </w:p>
    <w:p w14:paraId="2EAE3836" w14:textId="77777777" w:rsidR="0066649E" w:rsidRDefault="00686492">
      <w:pPr>
        <w:spacing w:after="36" w:line="259" w:lineRule="auto"/>
        <w:ind w:left="1426" w:firstLine="0"/>
      </w:pPr>
      <w:r>
        <w:t xml:space="preserve">  </w:t>
      </w:r>
      <w:r>
        <w:t xml:space="preserve"> </w:t>
      </w:r>
    </w:p>
    <w:p w14:paraId="6CAF2E08" w14:textId="77777777" w:rsidR="0066649E" w:rsidRDefault="00686492">
      <w:pPr>
        <w:numPr>
          <w:ilvl w:val="0"/>
          <w:numId w:val="10"/>
        </w:numPr>
        <w:spacing w:after="30"/>
        <w:ind w:right="1622" w:hanging="360"/>
      </w:pPr>
      <w:r>
        <w:t xml:space="preserve">Take a note of the URL (web address) of the site and the time it was accessed.  </w:t>
      </w:r>
      <w:r>
        <w:t xml:space="preserve"> </w:t>
      </w:r>
    </w:p>
    <w:p w14:paraId="1785CE83" w14:textId="77777777" w:rsidR="0066649E" w:rsidRDefault="00686492">
      <w:pPr>
        <w:numPr>
          <w:ilvl w:val="0"/>
          <w:numId w:val="10"/>
        </w:numPr>
        <w:spacing w:after="54"/>
        <w:ind w:right="1622" w:hanging="360"/>
      </w:pPr>
      <w:r>
        <w:t xml:space="preserve">Tell someone immediately.  </w:t>
      </w:r>
      <w:r>
        <w:t xml:space="preserve"> </w:t>
      </w:r>
    </w:p>
    <w:p w14:paraId="035036C2" w14:textId="77777777" w:rsidR="0066649E" w:rsidRDefault="00686492">
      <w:pPr>
        <w:numPr>
          <w:ilvl w:val="0"/>
          <w:numId w:val="10"/>
        </w:numPr>
        <w:spacing w:after="32"/>
        <w:ind w:right="1622" w:hanging="360"/>
      </w:pPr>
      <w:r>
        <w:t xml:space="preserve">If possible, show them what happened.  </w:t>
      </w:r>
      <w:r>
        <w:t xml:space="preserve"> </w:t>
      </w:r>
    </w:p>
    <w:p w14:paraId="375168AC" w14:textId="77777777" w:rsidR="0066649E" w:rsidRDefault="00686492">
      <w:pPr>
        <w:numPr>
          <w:ilvl w:val="0"/>
          <w:numId w:val="10"/>
        </w:numPr>
        <w:spacing w:after="30"/>
        <w:ind w:right="1622" w:hanging="360"/>
      </w:pPr>
      <w:r>
        <w:t xml:space="preserve">Record the details of the site accessed, before logging off the computer).  </w:t>
      </w:r>
      <w:r>
        <w:t xml:space="preserve"> </w:t>
      </w:r>
    </w:p>
    <w:p w14:paraId="4929712B" w14:textId="77777777" w:rsidR="0066649E" w:rsidRDefault="00686492">
      <w:pPr>
        <w:numPr>
          <w:ilvl w:val="0"/>
          <w:numId w:val="10"/>
        </w:numPr>
        <w:ind w:right="1622" w:hanging="360"/>
      </w:pPr>
      <w:r>
        <w:t xml:space="preserve">Tell their School Based Educators as soon as possible.  </w:t>
      </w:r>
      <w:r>
        <w:t xml:space="preserve"> </w:t>
      </w:r>
    </w:p>
    <w:p w14:paraId="55E75191" w14:textId="77777777" w:rsidR="0066649E" w:rsidRDefault="00686492">
      <w:pPr>
        <w:numPr>
          <w:ilvl w:val="0"/>
          <w:numId w:val="10"/>
        </w:numPr>
        <w:ind w:right="1622" w:hanging="360"/>
      </w:pPr>
      <w:r>
        <w:t xml:space="preserve">Tell local ICT staff (any alerts regarding inappropriate internet use will go to them first).  </w:t>
      </w:r>
      <w:r>
        <w:t xml:space="preserve"> </w:t>
      </w:r>
    </w:p>
    <w:p w14:paraId="26310470" w14:textId="77777777" w:rsidR="0066649E" w:rsidRDefault="00686492">
      <w:pPr>
        <w:numPr>
          <w:ilvl w:val="0"/>
          <w:numId w:val="10"/>
        </w:numPr>
        <w:ind w:right="1622" w:hanging="360"/>
      </w:pPr>
      <w:r>
        <w:t xml:space="preserve">Contact their UBE and Personal Academic Tutor at the University to advise them of what has happened.  </w:t>
      </w:r>
      <w:r>
        <w:t xml:space="preserve"> </w:t>
      </w:r>
    </w:p>
    <w:p w14:paraId="41841195" w14:textId="77777777" w:rsidR="0066649E" w:rsidRDefault="00686492">
      <w:pPr>
        <w:numPr>
          <w:ilvl w:val="0"/>
          <w:numId w:val="10"/>
        </w:numPr>
        <w:ind w:right="1622" w:hanging="360"/>
      </w:pPr>
      <w:r>
        <w:t xml:space="preserve">Where a pupil has been unable to log-in to a school computer – a student must never log-in on a pupil’s behalf with their own personal log-in details.    </w:t>
      </w:r>
      <w:r>
        <w:t xml:space="preserve"> </w:t>
      </w:r>
    </w:p>
    <w:p w14:paraId="02A35341" w14:textId="77777777" w:rsidR="0066649E" w:rsidRDefault="00686492">
      <w:pPr>
        <w:spacing w:after="0" w:line="259" w:lineRule="auto"/>
        <w:ind w:left="1426" w:firstLine="0"/>
      </w:pPr>
      <w:r>
        <w:t xml:space="preserve">  </w:t>
      </w:r>
      <w:r>
        <w:t xml:space="preserve"> </w:t>
      </w:r>
    </w:p>
    <w:p w14:paraId="4EBD9B16" w14:textId="77777777" w:rsidR="0066649E" w:rsidRDefault="00686492">
      <w:pPr>
        <w:ind w:left="1968" w:right="1622"/>
      </w:pPr>
      <w:r>
        <w:t xml:space="preserve">In the event of a mishap, an investigation into the student’s on-line activities might be undertaken, but if the accident was legitimate and these steps are followed, it will be resolved quickly.  </w:t>
      </w:r>
      <w:r>
        <w:t xml:space="preserve"> </w:t>
      </w:r>
    </w:p>
    <w:p w14:paraId="5AF376DB" w14:textId="77777777" w:rsidR="0066649E" w:rsidRDefault="00686492">
      <w:pPr>
        <w:spacing w:after="0" w:line="259" w:lineRule="auto"/>
        <w:ind w:left="1426" w:firstLine="0"/>
      </w:pPr>
      <w:r>
        <w:t xml:space="preserve">  </w:t>
      </w:r>
      <w:r>
        <w:t xml:space="preserve"> </w:t>
      </w:r>
    </w:p>
    <w:p w14:paraId="49239490" w14:textId="77777777" w:rsidR="0066649E" w:rsidRDefault="00686492">
      <w:pPr>
        <w:spacing w:after="4" w:line="248" w:lineRule="auto"/>
        <w:ind w:left="1949" w:right="1723"/>
        <w:jc w:val="both"/>
      </w:pPr>
      <w:r>
        <w:t xml:space="preserve">The University does not discourage students from using such services. However, students should be aware that the University will take seriously any occasions where these services are used inappropriately.   </w:t>
      </w:r>
      <w:r>
        <w:t xml:space="preserve"> </w:t>
      </w:r>
    </w:p>
    <w:p w14:paraId="75072C74" w14:textId="77777777" w:rsidR="0066649E" w:rsidRDefault="00686492">
      <w:pPr>
        <w:spacing w:after="40" w:line="259" w:lineRule="auto"/>
        <w:ind w:left="1973" w:firstLine="0"/>
      </w:pPr>
      <w:r>
        <w:t xml:space="preserve">  </w:t>
      </w:r>
      <w:r>
        <w:t xml:space="preserve"> </w:t>
      </w:r>
    </w:p>
    <w:p w14:paraId="2F415DAC" w14:textId="77777777" w:rsidR="0066649E" w:rsidRDefault="00686492">
      <w:pPr>
        <w:pStyle w:val="Heading3"/>
        <w:spacing w:after="47"/>
        <w:ind w:left="1968" w:right="432"/>
      </w:pPr>
      <w:r>
        <w:t xml:space="preserve">Personal Use of Social Media and Professional Vulnerability   </w:t>
      </w:r>
      <w:r>
        <w:rPr>
          <w:color w:val="002060"/>
        </w:rPr>
        <w:t xml:space="preserve"> </w:t>
      </w:r>
    </w:p>
    <w:p w14:paraId="79B348F4" w14:textId="77777777" w:rsidR="0066649E" w:rsidRDefault="00686492">
      <w:pPr>
        <w:spacing w:after="41" w:line="259" w:lineRule="auto"/>
        <w:ind w:left="1973" w:firstLine="0"/>
      </w:pPr>
      <w:r>
        <w:rPr>
          <w:b/>
        </w:rPr>
        <w:t xml:space="preserve"> </w:t>
      </w:r>
      <w:r>
        <w:t xml:space="preserve"> </w:t>
      </w:r>
      <w:r>
        <w:t xml:space="preserve"> </w:t>
      </w:r>
    </w:p>
    <w:p w14:paraId="6E029EB1" w14:textId="7F3FECAF" w:rsidR="0066649E" w:rsidRDefault="00686492">
      <w:pPr>
        <w:spacing w:after="53"/>
        <w:ind w:left="1968" w:right="1169"/>
      </w:pPr>
      <w:r>
        <w:t xml:space="preserve">Students often create ‘What’s App’ class groups.  Please be aware that messages even within closed ‘What’s App’ groups can be made public therefore be cautious of any unprofessional conversations which may constitute professional misconduct </w:t>
      </w:r>
      <w:proofErr w:type="spellStart"/>
      <w:r>
        <w:t>ie</w:t>
      </w:r>
      <w:proofErr w:type="spellEnd"/>
      <w:r>
        <w:t xml:space="preserve"> which </w:t>
      </w:r>
      <w:r w:rsidR="004C2991">
        <w:t xml:space="preserve">includes the </w:t>
      </w:r>
      <w:r>
        <w:t xml:space="preserve">miscalling of schools, or persons either based in schools or towards any University staff or fellow students.  Such actions would be deemed to be a breach of the student Code of Professional Conduct. </w:t>
      </w:r>
      <w:r>
        <w:t xml:space="preserve"> </w:t>
      </w:r>
    </w:p>
    <w:p w14:paraId="758ED56C" w14:textId="77777777" w:rsidR="0066649E" w:rsidRDefault="00686492">
      <w:pPr>
        <w:spacing w:after="0" w:line="259" w:lineRule="auto"/>
        <w:ind w:left="1973" w:firstLine="0"/>
      </w:pPr>
      <w:r>
        <w:rPr>
          <w:b/>
        </w:rPr>
        <w:t xml:space="preserve"> </w:t>
      </w:r>
      <w:r>
        <w:t xml:space="preserve"> </w:t>
      </w:r>
      <w:r>
        <w:t xml:space="preserve"> </w:t>
      </w:r>
    </w:p>
    <w:p w14:paraId="039E8A72" w14:textId="77777777" w:rsidR="0066649E" w:rsidRDefault="00686492">
      <w:pPr>
        <w:spacing w:after="53"/>
        <w:ind w:left="1968" w:right="1253"/>
      </w:pPr>
      <w:r>
        <w:t>Students must also heed the GTCS guidance on the use of ‘Social Media’, particularly since their ‘personal’ use can impact their ‘professional’ roles. This professional guidance will help identify potential dangers, offer some guidance about how to avoid them and provide a context for responsible, professional use of electronic communication and social media.  For example, students and teachers can be vulnerable to unintended misuses of electronic communication. E-mail, texting and social media encourage ca</w:t>
      </w:r>
      <w:r>
        <w:t xml:space="preserve">sual dialogue; and very innocent actions can easily be misconstrued or manipulated. Electronic messages are not anonymous and can continue to develop a life of their own long after the original message has disappeared. Social Media sites can archive content even when deleted from online profiles. In effect, once information is placed online you relinquish control of it. Social media can disarm inhibitions; it brings a new dimension and ‘feel’ to a relationship. It is particularly important to be mindful of </w:t>
      </w:r>
      <w:r>
        <w:t xml:space="preserve">this whenever a student and a teacher consider becoming ‘friends’ in an online environment. A teacher should never share information with students in ANY environment that they would not willingly or appropriately share in a school or school-related setting, or in the community.   </w:t>
      </w:r>
      <w:r>
        <w:t xml:space="preserve"> </w:t>
      </w:r>
    </w:p>
    <w:p w14:paraId="7431F4C7" w14:textId="77777777" w:rsidR="0066649E" w:rsidRDefault="00686492">
      <w:pPr>
        <w:spacing w:after="43" w:line="259" w:lineRule="auto"/>
        <w:ind w:left="1973" w:firstLine="0"/>
      </w:pPr>
      <w:r>
        <w:t xml:space="preserve">  </w:t>
      </w:r>
      <w:r>
        <w:t xml:space="preserve"> </w:t>
      </w:r>
    </w:p>
    <w:p w14:paraId="3B886D6E" w14:textId="77777777" w:rsidR="0066649E" w:rsidRDefault="00686492">
      <w:pPr>
        <w:pStyle w:val="Heading3"/>
        <w:spacing w:after="45"/>
        <w:ind w:left="1968" w:right="432"/>
      </w:pPr>
      <w:r>
        <w:t>The Legal Implications</w:t>
      </w:r>
      <w:r>
        <w:rPr>
          <w:b w:val="0"/>
        </w:rPr>
        <w:t xml:space="preserve">  </w:t>
      </w:r>
      <w:r>
        <w:t xml:space="preserve"> </w:t>
      </w:r>
      <w:r>
        <w:rPr>
          <w:color w:val="002060"/>
        </w:rPr>
        <w:t xml:space="preserve"> </w:t>
      </w:r>
    </w:p>
    <w:p w14:paraId="7BDAE79B" w14:textId="77777777" w:rsidR="0066649E" w:rsidRDefault="00686492">
      <w:pPr>
        <w:spacing w:after="38" w:line="259" w:lineRule="auto"/>
        <w:ind w:left="1973" w:firstLine="0"/>
      </w:pPr>
      <w:r>
        <w:t xml:space="preserve">  </w:t>
      </w:r>
      <w:r>
        <w:t xml:space="preserve"> </w:t>
      </w:r>
    </w:p>
    <w:p w14:paraId="17F40C90" w14:textId="77777777" w:rsidR="0066649E" w:rsidRDefault="00686492">
      <w:pPr>
        <w:spacing w:after="46"/>
        <w:ind w:left="1968" w:right="794"/>
      </w:pPr>
      <w:r>
        <w:t xml:space="preserve">The GTCS Codes draw attention to the potential impact of criminal convictions on registered teachers and on those wishing to become registered. Careless or unwise behaviour online can result in criminal </w:t>
      </w:r>
      <w:proofErr w:type="gramStart"/>
      <w:r>
        <w:t>action</w:t>
      </w:r>
      <w:proofErr w:type="gramEnd"/>
      <w:r>
        <w:t xml:space="preserve"> or, in some cases, civil action brought by others. Online behaviour should therefore be </w:t>
      </w:r>
      <w:proofErr w:type="gramStart"/>
      <w:r>
        <w:t>treated with caution at all times</w:t>
      </w:r>
      <w:proofErr w:type="gramEnd"/>
      <w:r>
        <w:t xml:space="preserve">.  For further information please see:    </w:t>
      </w:r>
      <w:r>
        <w:t xml:space="preserve"> </w:t>
      </w:r>
    </w:p>
    <w:p w14:paraId="0892AF7B" w14:textId="77777777" w:rsidR="0066649E" w:rsidRDefault="00686492">
      <w:pPr>
        <w:spacing w:after="50" w:line="253" w:lineRule="auto"/>
        <w:ind w:left="1968" w:right="537"/>
      </w:pPr>
      <w:hyperlink r:id="rId301">
        <w:r>
          <w:rPr>
            <w:u w:val="single" w:color="0563C1"/>
          </w:rPr>
          <w:t>https://blogs.glowscotland.org.uk/na/public/gw09leerosslyn/uploads/sites/3445/2018/0</w:t>
        </w:r>
      </w:hyperlink>
      <w:hyperlink r:id="rId302">
        <w:r>
          <w:rPr>
            <w:u w:val="single" w:color="0563C1"/>
          </w:rPr>
          <w:t>9</w:t>
        </w:r>
      </w:hyperlink>
      <w:hyperlink r:id="rId303">
        <w:r>
          <w:t xml:space="preserve"> </w:t>
        </w:r>
      </w:hyperlink>
      <w:hyperlink r:id="rId304">
        <w:r>
          <w:rPr>
            <w:u w:val="single" w:color="0563C1"/>
          </w:rPr>
          <w:t>/GT</w:t>
        </w:r>
      </w:hyperlink>
      <w:hyperlink r:id="rId305">
        <w:r>
          <w:rPr>
            <w:u w:val="single" w:color="0563C1"/>
          </w:rPr>
          <w:t>C</w:t>
        </w:r>
      </w:hyperlink>
      <w:hyperlink r:id="rId306">
        <w:r>
          <w:rPr>
            <w:u w:val="single" w:color="0563C1"/>
          </w:rPr>
          <w:t>S</w:t>
        </w:r>
      </w:hyperlink>
      <w:hyperlink r:id="rId307">
        <w:r>
          <w:rPr>
            <w:u w:val="single" w:color="0563C1"/>
          </w:rPr>
          <w:t>-</w:t>
        </w:r>
      </w:hyperlink>
      <w:hyperlink r:id="rId308">
        <w:r>
          <w:rPr>
            <w:u w:val="single" w:color="0563C1"/>
          </w:rPr>
          <w:t>soci</w:t>
        </w:r>
      </w:hyperlink>
      <w:hyperlink r:id="rId309">
        <w:r>
          <w:rPr>
            <w:u w:val="single" w:color="0563C1"/>
          </w:rPr>
          <w:t>a</w:t>
        </w:r>
      </w:hyperlink>
      <w:hyperlink r:id="rId310">
        <w:r>
          <w:rPr>
            <w:u w:val="single" w:color="0563C1"/>
          </w:rPr>
          <w:t>l</w:t>
        </w:r>
      </w:hyperlink>
      <w:hyperlink r:id="rId311">
        <w:r>
          <w:rPr>
            <w:u w:val="single" w:color="0563C1"/>
          </w:rPr>
          <w:t>-</w:t>
        </w:r>
      </w:hyperlink>
      <w:hyperlink r:id="rId312">
        <w:r>
          <w:rPr>
            <w:u w:val="single" w:color="0563C1"/>
          </w:rPr>
          <w:t>med</w:t>
        </w:r>
      </w:hyperlink>
      <w:hyperlink r:id="rId313">
        <w:r>
          <w:rPr>
            <w:u w:val="single" w:color="0563C1"/>
          </w:rPr>
          <w:t>i</w:t>
        </w:r>
      </w:hyperlink>
      <w:hyperlink r:id="rId314">
        <w:r>
          <w:rPr>
            <w:u w:val="single" w:color="0563C1"/>
          </w:rPr>
          <w:t>a</w:t>
        </w:r>
      </w:hyperlink>
      <w:hyperlink r:id="rId315">
        <w:r>
          <w:rPr>
            <w:u w:val="single" w:color="0563C1"/>
          </w:rPr>
          <w:t>-</w:t>
        </w:r>
      </w:hyperlink>
      <w:hyperlink r:id="rId316">
        <w:r>
          <w:rPr>
            <w:u w:val="single" w:color="0563C1"/>
          </w:rPr>
          <w:t>guidan</w:t>
        </w:r>
      </w:hyperlink>
      <w:hyperlink r:id="rId317">
        <w:r>
          <w:rPr>
            <w:u w:val="single" w:color="0563C1"/>
          </w:rPr>
          <w:t>c</w:t>
        </w:r>
      </w:hyperlink>
      <w:hyperlink r:id="rId318">
        <w:r>
          <w:rPr>
            <w:u w:val="single" w:color="0563C1"/>
          </w:rPr>
          <w:t>e</w:t>
        </w:r>
      </w:hyperlink>
      <w:hyperlink r:id="rId319">
        <w:r>
          <w:rPr>
            <w:u w:val="single" w:color="0563C1"/>
          </w:rPr>
          <w:t>-</w:t>
        </w:r>
      </w:hyperlink>
      <w:hyperlink r:id="rId320">
        <w:r>
          <w:rPr>
            <w:u w:val="single" w:color="0563C1"/>
          </w:rPr>
          <w:t>pd.p</w:t>
        </w:r>
      </w:hyperlink>
      <w:hyperlink r:id="rId321">
        <w:r>
          <w:rPr>
            <w:u w:val="single" w:color="0563C1"/>
          </w:rPr>
          <w:t>d</w:t>
        </w:r>
      </w:hyperlink>
      <w:hyperlink r:id="rId322">
        <w:r>
          <w:rPr>
            <w:u w:val="single" w:color="0563C1"/>
          </w:rPr>
          <w:t>f</w:t>
        </w:r>
      </w:hyperlink>
      <w:hyperlink r:id="rId323">
        <w:r>
          <w:t xml:space="preserve">  </w:t>
        </w:r>
      </w:hyperlink>
      <w:hyperlink r:id="rId324">
        <w:r>
          <w:t xml:space="preserve"> </w:t>
        </w:r>
      </w:hyperlink>
    </w:p>
    <w:p w14:paraId="7E62B9E0" w14:textId="77777777" w:rsidR="0066649E" w:rsidRDefault="00686492">
      <w:pPr>
        <w:spacing w:after="192" w:line="259" w:lineRule="auto"/>
        <w:ind w:left="1973" w:firstLine="0"/>
      </w:pPr>
      <w:r>
        <w:rPr>
          <w:rFonts w:ascii="Calibri" w:eastAsia="Calibri" w:hAnsi="Calibri" w:cs="Calibri"/>
        </w:rPr>
        <w:t xml:space="preserve"> </w:t>
      </w:r>
      <w:r>
        <w:t xml:space="preserve"> </w:t>
      </w:r>
      <w:r>
        <w:t xml:space="preserve"> </w:t>
      </w:r>
    </w:p>
    <w:p w14:paraId="2C81CF6C" w14:textId="77777777" w:rsidR="0066649E" w:rsidRDefault="00686492">
      <w:pPr>
        <w:pStyle w:val="Heading2"/>
        <w:spacing w:after="0" w:line="259" w:lineRule="auto"/>
        <w:ind w:left="1939" w:right="646"/>
      </w:pPr>
      <w:r>
        <w:rPr>
          <w:sz w:val="28"/>
        </w:rPr>
        <w:t xml:space="preserve">5.11. Formal Complaints Handling Procedure </w:t>
      </w:r>
      <w:r>
        <w:t xml:space="preserve"> </w:t>
      </w:r>
      <w:r>
        <w:rPr>
          <w:color w:val="002060"/>
        </w:rPr>
        <w:t xml:space="preserve"> </w:t>
      </w:r>
    </w:p>
    <w:p w14:paraId="0AFF1E41" w14:textId="77777777" w:rsidR="0066649E" w:rsidRDefault="00686492">
      <w:pPr>
        <w:spacing w:after="0" w:line="259" w:lineRule="auto"/>
        <w:ind w:left="1426" w:firstLine="0"/>
      </w:pPr>
      <w:r>
        <w:rPr>
          <w:b/>
        </w:rPr>
        <w:t xml:space="preserve"> </w:t>
      </w:r>
      <w:r>
        <w:t xml:space="preserve"> </w:t>
      </w:r>
      <w:r>
        <w:t xml:space="preserve"> </w:t>
      </w:r>
    </w:p>
    <w:p w14:paraId="78386A0B" w14:textId="77777777" w:rsidR="0066649E" w:rsidRDefault="00686492">
      <w:pPr>
        <w:ind w:left="1968" w:right="1622"/>
      </w:pPr>
      <w:r>
        <w:t xml:space="preserve">The University has implemented a Complaints Handling Procedure (QMU 2014a) which can be found here </w:t>
      </w:r>
      <w:hyperlink r:id="rId325">
        <w:r>
          <w:rPr>
            <w:u w:val="single" w:color="0563C1"/>
          </w:rPr>
          <w:t>complaints at Q</w:t>
        </w:r>
      </w:hyperlink>
      <w:hyperlink r:id="rId326">
        <w:r>
          <w:rPr>
            <w:u w:val="single" w:color="0563C1"/>
          </w:rPr>
          <w:t>M</w:t>
        </w:r>
      </w:hyperlink>
      <w:hyperlink r:id="rId327">
        <w:r>
          <w:rPr>
            <w:u w:val="single" w:color="0563C1"/>
          </w:rPr>
          <w:t>U</w:t>
        </w:r>
      </w:hyperlink>
      <w:hyperlink r:id="rId328">
        <w:r>
          <w:t>.</w:t>
        </w:r>
      </w:hyperlink>
      <w:hyperlink r:id="rId329">
        <w:r>
          <w:t xml:space="preserve">  </w:t>
        </w:r>
      </w:hyperlink>
      <w:r>
        <w:t xml:space="preserve"> </w:t>
      </w:r>
    </w:p>
    <w:p w14:paraId="27491E4F" w14:textId="77777777" w:rsidR="0066649E" w:rsidRDefault="00686492">
      <w:pPr>
        <w:spacing w:after="0" w:line="259" w:lineRule="auto"/>
        <w:ind w:left="1966" w:firstLine="0"/>
      </w:pPr>
      <w:r>
        <w:t xml:space="preserve">  </w:t>
      </w:r>
      <w:r>
        <w:t xml:space="preserve"> </w:t>
      </w:r>
    </w:p>
    <w:p w14:paraId="3B1C8F59" w14:textId="77777777" w:rsidR="0066649E" w:rsidRDefault="00686492">
      <w:pPr>
        <w:ind w:left="1968" w:right="1622"/>
      </w:pPr>
      <w:r>
        <w:t xml:space="preserve">Any queries about the complaints procedure or any complaints written on the  </w:t>
      </w:r>
      <w:r>
        <w:t xml:space="preserve"> </w:t>
      </w:r>
    </w:p>
    <w:p w14:paraId="51B40A38" w14:textId="77777777" w:rsidR="0066649E" w:rsidRDefault="00686492">
      <w:pPr>
        <w:ind w:left="1968" w:right="1622"/>
      </w:pPr>
      <w:r>
        <w:t xml:space="preserve">Complaints Form may be e-mailed to </w:t>
      </w:r>
      <w:r>
        <w:rPr>
          <w:u w:val="single" w:color="0000FF"/>
        </w:rPr>
        <w:t>complaints@qmu.ac.uk</w:t>
      </w:r>
      <w:r>
        <w:t xml:space="preserve">  </w:t>
      </w:r>
      <w:r>
        <w:t xml:space="preserve"> </w:t>
      </w:r>
    </w:p>
    <w:p w14:paraId="02F8EBBA" w14:textId="77777777" w:rsidR="0066649E" w:rsidRDefault="00686492">
      <w:pPr>
        <w:spacing w:after="0" w:line="259" w:lineRule="auto"/>
        <w:ind w:left="1966" w:firstLine="0"/>
      </w:pPr>
      <w:r>
        <w:t xml:space="preserve">  </w:t>
      </w:r>
      <w:r>
        <w:t xml:space="preserve"> </w:t>
      </w:r>
    </w:p>
    <w:p w14:paraId="2277E8D5" w14:textId="77777777" w:rsidR="0066649E" w:rsidRDefault="00686492">
      <w:pPr>
        <w:spacing w:after="141" w:line="259" w:lineRule="auto"/>
        <w:ind w:left="1966" w:firstLine="0"/>
      </w:pPr>
      <w:r>
        <w:t xml:space="preserve">  </w:t>
      </w:r>
      <w:r>
        <w:t xml:space="preserve"> </w:t>
      </w:r>
    </w:p>
    <w:p w14:paraId="6D2BF7F0" w14:textId="77777777" w:rsidR="0066649E" w:rsidRDefault="00686492">
      <w:pPr>
        <w:pStyle w:val="Heading1"/>
        <w:ind w:left="1939" w:right="646"/>
      </w:pPr>
      <w:r>
        <w:t xml:space="preserve">6. Fitness to Practice / Study: Placement   </w:t>
      </w:r>
      <w:r>
        <w:rPr>
          <w:color w:val="002060"/>
        </w:rPr>
        <w:t xml:space="preserve"> </w:t>
      </w:r>
    </w:p>
    <w:p w14:paraId="4AD3AABF" w14:textId="77777777" w:rsidR="0066649E" w:rsidRDefault="00686492">
      <w:pPr>
        <w:spacing w:after="0" w:line="259" w:lineRule="auto"/>
        <w:ind w:left="1973" w:firstLine="0"/>
      </w:pPr>
      <w:r>
        <w:rPr>
          <w:b/>
          <w:sz w:val="28"/>
        </w:rPr>
        <w:t xml:space="preserve"> </w:t>
      </w:r>
      <w:r>
        <w:t xml:space="preserve"> </w:t>
      </w:r>
      <w:r>
        <w:t xml:space="preserve"> </w:t>
      </w:r>
    </w:p>
    <w:p w14:paraId="354A4544" w14:textId="77777777" w:rsidR="0066649E" w:rsidRDefault="00686492">
      <w:pPr>
        <w:pStyle w:val="Heading2"/>
        <w:ind w:left="1963"/>
      </w:pPr>
      <w:r>
        <w:t xml:space="preserve">6.1 Fitness to Undertake Placement  </w:t>
      </w:r>
      <w:r>
        <w:rPr>
          <w:color w:val="002060"/>
        </w:rPr>
        <w:t xml:space="preserve"> </w:t>
      </w:r>
    </w:p>
    <w:p w14:paraId="7D502069"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05F84CC4" w14:textId="77777777" w:rsidR="0066649E" w:rsidRDefault="00686492">
      <w:pPr>
        <w:spacing w:after="10" w:line="257" w:lineRule="auto"/>
        <w:ind w:left="1976"/>
      </w:pPr>
      <w:r>
        <w:rPr>
          <w:b/>
        </w:rPr>
        <w:t xml:space="preserve">Please see information regarding Fitness to Study here: </w:t>
      </w:r>
      <w:hyperlink r:id="rId330">
        <w:r>
          <w:rPr>
            <w:b/>
            <w:u w:val="single" w:color="0563C1"/>
          </w:rPr>
          <w:t>https://www.qmu.ac.uk/abo</w:t>
        </w:r>
      </w:hyperlink>
      <w:hyperlink r:id="rId331">
        <w:r>
          <w:rPr>
            <w:b/>
            <w:u w:val="single" w:color="0563C1"/>
          </w:rPr>
          <w:t>u</w:t>
        </w:r>
      </w:hyperlink>
      <w:hyperlink r:id="rId332">
        <w:r>
          <w:rPr>
            <w:b/>
            <w:u w:val="single" w:color="0563C1"/>
          </w:rPr>
          <w:t>t</w:t>
        </w:r>
      </w:hyperlink>
      <w:hyperlink r:id="rId333"/>
      <w:hyperlink r:id="rId334">
        <w:r>
          <w:rPr>
            <w:b/>
            <w:u w:val="single" w:color="0563C1"/>
          </w:rPr>
          <w:t>t</w:t>
        </w:r>
      </w:hyperlink>
      <w:hyperlink r:id="rId335">
        <w:r>
          <w:rPr>
            <w:b/>
            <w:u w:val="single" w:color="0563C1"/>
          </w:rPr>
          <w:t>h</w:t>
        </w:r>
      </w:hyperlink>
      <w:hyperlink r:id="rId336">
        <w:r>
          <w:rPr>
            <w:b/>
            <w:u w:val="single" w:color="0563C1"/>
          </w:rPr>
          <w:t>e</w:t>
        </w:r>
      </w:hyperlink>
      <w:hyperlink r:id="rId337">
        <w:r>
          <w:rPr>
            <w:b/>
            <w:u w:val="single" w:color="0563C1"/>
          </w:rPr>
          <w:t>-</w:t>
        </w:r>
      </w:hyperlink>
      <w:hyperlink r:id="rId338">
        <w:r>
          <w:rPr>
            <w:b/>
            <w:u w:val="single" w:color="0563C1"/>
          </w:rPr>
          <w:t>university/quality/committe</w:t>
        </w:r>
      </w:hyperlink>
      <w:hyperlink r:id="rId339">
        <w:r>
          <w:rPr>
            <w:b/>
            <w:u w:val="single" w:color="0563C1"/>
          </w:rPr>
          <w:t>e</w:t>
        </w:r>
      </w:hyperlink>
      <w:hyperlink r:id="rId340">
        <w:r>
          <w:rPr>
            <w:b/>
            <w:u w:val="single" w:color="0563C1"/>
          </w:rPr>
          <w:t>s</w:t>
        </w:r>
      </w:hyperlink>
      <w:hyperlink r:id="rId341">
        <w:r>
          <w:rPr>
            <w:b/>
            <w:u w:val="single" w:color="0563C1"/>
          </w:rPr>
          <w:t>-</w:t>
        </w:r>
      </w:hyperlink>
      <w:hyperlink r:id="rId342">
        <w:r>
          <w:rPr>
            <w:b/>
            <w:u w:val="single" w:color="0563C1"/>
          </w:rPr>
          <w:t>regulatio</w:t>
        </w:r>
      </w:hyperlink>
      <w:hyperlink r:id="rId343">
        <w:r>
          <w:rPr>
            <w:b/>
            <w:u w:val="single" w:color="0563C1"/>
          </w:rPr>
          <w:t>nspolici</w:t>
        </w:r>
      </w:hyperlink>
      <w:hyperlink r:id="rId344">
        <w:r>
          <w:rPr>
            <w:b/>
            <w:u w:val="single" w:color="0563C1"/>
          </w:rPr>
          <w:t>e</w:t>
        </w:r>
      </w:hyperlink>
      <w:hyperlink r:id="rId345">
        <w:r>
          <w:rPr>
            <w:b/>
            <w:u w:val="single" w:color="0563C1"/>
          </w:rPr>
          <w:t>sa</w:t>
        </w:r>
      </w:hyperlink>
      <w:hyperlink r:id="rId346">
        <w:r>
          <w:rPr>
            <w:b/>
            <w:u w:val="single" w:color="0563C1"/>
          </w:rPr>
          <w:t>n</w:t>
        </w:r>
      </w:hyperlink>
      <w:hyperlink r:id="rId347">
        <w:r>
          <w:rPr>
            <w:b/>
            <w:u w:val="single" w:color="0563C1"/>
          </w:rPr>
          <w:t>d</w:t>
        </w:r>
      </w:hyperlink>
      <w:hyperlink r:id="rId348">
        <w:r>
          <w:rPr>
            <w:b/>
            <w:u w:val="single" w:color="0563C1"/>
          </w:rPr>
          <w:t>-</w:t>
        </w:r>
      </w:hyperlink>
      <w:hyperlink r:id="rId349">
        <w:r>
          <w:rPr>
            <w:b/>
            <w:u w:val="single" w:color="0563C1"/>
          </w:rPr>
          <w:t>procedures/regulatio</w:t>
        </w:r>
      </w:hyperlink>
      <w:hyperlink r:id="rId350">
        <w:r>
          <w:rPr>
            <w:b/>
            <w:u w:val="single" w:color="0563C1"/>
          </w:rPr>
          <w:t>n</w:t>
        </w:r>
      </w:hyperlink>
      <w:hyperlink r:id="rId351">
        <w:r>
          <w:rPr>
            <w:b/>
            <w:u w:val="single" w:color="0563C1"/>
          </w:rPr>
          <w:t>s</w:t>
        </w:r>
      </w:hyperlink>
      <w:hyperlink r:id="rId352"/>
      <w:hyperlink r:id="rId353">
        <w:r>
          <w:rPr>
            <w:b/>
            <w:u w:val="single" w:color="0563C1"/>
          </w:rPr>
          <w:t>polici</w:t>
        </w:r>
      </w:hyperlink>
      <w:hyperlink r:id="rId354">
        <w:r>
          <w:rPr>
            <w:b/>
            <w:u w:val="single" w:color="0563C1"/>
          </w:rPr>
          <w:t>e</w:t>
        </w:r>
      </w:hyperlink>
      <w:hyperlink r:id="rId355">
        <w:r>
          <w:rPr>
            <w:b/>
            <w:u w:val="single" w:color="0563C1"/>
          </w:rPr>
          <w:t>s</w:t>
        </w:r>
      </w:hyperlink>
      <w:hyperlink r:id="rId356">
        <w:r>
          <w:rPr>
            <w:b/>
            <w:u w:val="single" w:color="0563C1"/>
          </w:rPr>
          <w:t>-</w:t>
        </w:r>
      </w:hyperlink>
      <w:hyperlink r:id="rId357">
        <w:r>
          <w:rPr>
            <w:b/>
            <w:u w:val="single" w:color="0563C1"/>
          </w:rPr>
          <w:t>a</w:t>
        </w:r>
      </w:hyperlink>
      <w:hyperlink r:id="rId358">
        <w:r>
          <w:rPr>
            <w:b/>
            <w:u w:val="single" w:color="0563C1"/>
          </w:rPr>
          <w:t>n</w:t>
        </w:r>
      </w:hyperlink>
      <w:hyperlink r:id="rId359">
        <w:r>
          <w:rPr>
            <w:b/>
            <w:u w:val="single" w:color="0563C1"/>
          </w:rPr>
          <w:t>d</w:t>
        </w:r>
      </w:hyperlink>
      <w:hyperlink r:id="rId360">
        <w:r>
          <w:rPr>
            <w:b/>
            <w:u w:val="single" w:color="0563C1"/>
          </w:rPr>
          <w:t>-</w:t>
        </w:r>
      </w:hyperlink>
      <w:hyperlink r:id="rId361">
        <w:r>
          <w:rPr>
            <w:b/>
            <w:u w:val="single" w:color="0563C1"/>
          </w:rPr>
          <w:t>procedures/fitne</w:t>
        </w:r>
      </w:hyperlink>
      <w:hyperlink r:id="rId362">
        <w:r>
          <w:rPr>
            <w:b/>
            <w:u w:val="single" w:color="0563C1"/>
          </w:rPr>
          <w:t>s</w:t>
        </w:r>
      </w:hyperlink>
      <w:hyperlink r:id="rId363">
        <w:r>
          <w:rPr>
            <w:b/>
            <w:u w:val="single" w:color="0563C1"/>
          </w:rPr>
          <w:t>s</w:t>
        </w:r>
      </w:hyperlink>
      <w:hyperlink r:id="rId364">
        <w:r>
          <w:rPr>
            <w:b/>
            <w:u w:val="single" w:color="0563C1"/>
          </w:rPr>
          <w:t>-</w:t>
        </w:r>
      </w:hyperlink>
      <w:hyperlink r:id="rId365">
        <w:r>
          <w:rPr>
            <w:b/>
            <w:u w:val="single" w:color="0563C1"/>
          </w:rPr>
          <w:t>t</w:t>
        </w:r>
      </w:hyperlink>
      <w:hyperlink r:id="rId366">
        <w:r>
          <w:rPr>
            <w:b/>
            <w:u w:val="single" w:color="0563C1"/>
          </w:rPr>
          <w:t>o</w:t>
        </w:r>
      </w:hyperlink>
      <w:hyperlink r:id="rId367">
        <w:r>
          <w:rPr>
            <w:b/>
            <w:u w:val="single" w:color="0563C1"/>
          </w:rPr>
          <w:t>-</w:t>
        </w:r>
      </w:hyperlink>
      <w:hyperlink r:id="rId368">
        <w:r>
          <w:rPr>
            <w:b/>
            <w:u w:val="single" w:color="0563C1"/>
          </w:rPr>
          <w:t>stud</w:t>
        </w:r>
      </w:hyperlink>
      <w:hyperlink r:id="rId369">
        <w:r>
          <w:rPr>
            <w:b/>
            <w:u w:val="single" w:color="0563C1"/>
          </w:rPr>
          <w:t>y</w:t>
        </w:r>
      </w:hyperlink>
      <w:hyperlink r:id="rId370">
        <w:r>
          <w:rPr>
            <w:b/>
            <w:u w:val="single" w:color="0563C1"/>
          </w:rPr>
          <w:t>/</w:t>
        </w:r>
      </w:hyperlink>
      <w:hyperlink r:id="rId371">
        <w:r>
          <w:rPr>
            <w:b/>
          </w:rPr>
          <w:t xml:space="preserve"> </w:t>
        </w:r>
      </w:hyperlink>
      <w:hyperlink r:id="rId372">
        <w:r>
          <w:t xml:space="preserve"> </w:t>
        </w:r>
      </w:hyperlink>
      <w:hyperlink r:id="rId373">
        <w:r>
          <w:t xml:space="preserve"> </w:t>
        </w:r>
      </w:hyperlink>
    </w:p>
    <w:p w14:paraId="21A5AEFB" w14:textId="77777777" w:rsidR="0066649E" w:rsidRDefault="00686492">
      <w:pPr>
        <w:spacing w:after="0" w:line="259" w:lineRule="auto"/>
        <w:ind w:left="1966" w:firstLine="0"/>
      </w:pPr>
      <w:r>
        <w:rPr>
          <w:rFonts w:ascii="Calibri" w:eastAsia="Calibri" w:hAnsi="Calibri" w:cs="Calibri"/>
          <w:b/>
        </w:rPr>
        <w:t xml:space="preserve"> </w:t>
      </w:r>
      <w:r>
        <w:t xml:space="preserve"> </w:t>
      </w:r>
      <w:r>
        <w:t xml:space="preserve"> </w:t>
      </w:r>
    </w:p>
    <w:p w14:paraId="6C369A5D" w14:textId="77777777" w:rsidR="0066649E" w:rsidRDefault="00686492">
      <w:pPr>
        <w:ind w:left="1968" w:right="1622"/>
      </w:pPr>
      <w:r>
        <w:t xml:space="preserve">At QMU we must ensure that all students maintain proper professional standards whilst on placement. This is about safeguarding that our students are fit to practice so that public trust and confidence in teachers is maintained and the learning of our children and young people is protected. Before commencing a </w:t>
      </w:r>
      <w:proofErr w:type="gramStart"/>
      <w:r>
        <w:t>placement</w:t>
      </w:r>
      <w:proofErr w:type="gramEnd"/>
      <w:r>
        <w:t xml:space="preserve"> a student must demonstrate readiness to undertake placement, in the following ways:  </w:t>
      </w:r>
      <w:r>
        <w:t xml:space="preserve"> </w:t>
      </w:r>
    </w:p>
    <w:p w14:paraId="05CCD10F" w14:textId="77777777" w:rsidR="0066649E" w:rsidRDefault="00686492">
      <w:pPr>
        <w:spacing w:after="0" w:line="259" w:lineRule="auto"/>
        <w:ind w:left="1426" w:firstLine="0"/>
      </w:pPr>
      <w:r>
        <w:t xml:space="preserve">  </w:t>
      </w:r>
      <w:r>
        <w:t xml:space="preserve"> </w:t>
      </w:r>
    </w:p>
    <w:p w14:paraId="1D7CD5E3" w14:textId="77777777" w:rsidR="0066649E" w:rsidRDefault="00686492">
      <w:pPr>
        <w:numPr>
          <w:ilvl w:val="0"/>
          <w:numId w:val="11"/>
        </w:numPr>
        <w:ind w:right="1622" w:hanging="360"/>
      </w:pPr>
      <w:r>
        <w:t xml:space="preserve">Are of sound medical fitness (including mental health): see section 6.2  </w:t>
      </w:r>
      <w:r>
        <w:t xml:space="preserve"> </w:t>
      </w:r>
    </w:p>
    <w:p w14:paraId="59262A19" w14:textId="77777777" w:rsidR="0066649E" w:rsidRDefault="00686492">
      <w:pPr>
        <w:numPr>
          <w:ilvl w:val="0"/>
          <w:numId w:val="11"/>
        </w:numPr>
        <w:ind w:right="1622" w:hanging="360"/>
      </w:pPr>
      <w:r>
        <w:t xml:space="preserve">Have demonstrated acceptable levels of attendance and adequate engagement with learning.  </w:t>
      </w:r>
      <w:r>
        <w:t xml:space="preserve"> </w:t>
      </w:r>
    </w:p>
    <w:p w14:paraId="2829E99C" w14:textId="77777777" w:rsidR="0066649E" w:rsidRDefault="00686492">
      <w:pPr>
        <w:numPr>
          <w:ilvl w:val="0"/>
          <w:numId w:val="11"/>
        </w:numPr>
        <w:ind w:right="1622" w:hanging="360"/>
      </w:pPr>
      <w:r>
        <w:t xml:space="preserve">Completed all requirements for progression to placement.  </w:t>
      </w:r>
      <w:r>
        <w:t xml:space="preserve"> </w:t>
      </w:r>
    </w:p>
    <w:p w14:paraId="6AF3C80E" w14:textId="77777777" w:rsidR="0066649E" w:rsidRDefault="00686492">
      <w:pPr>
        <w:spacing w:after="0" w:line="259" w:lineRule="auto"/>
        <w:ind w:left="1426" w:firstLine="0"/>
      </w:pPr>
      <w:r>
        <w:t xml:space="preserve">  </w:t>
      </w:r>
      <w:r>
        <w:t xml:space="preserve"> </w:t>
      </w:r>
    </w:p>
    <w:p w14:paraId="254EBEBE" w14:textId="77777777" w:rsidR="0066649E" w:rsidRDefault="00686492">
      <w:pPr>
        <w:ind w:left="1968" w:right="1622"/>
      </w:pPr>
      <w:r>
        <w:t xml:space="preserve">If there are concerns about students’ integrity or ability to practice on placement the Programme Leader reserves the right to refer to Fitness to Study / Practice, with potential for a deferred placement, as appropriate.  </w:t>
      </w:r>
      <w:r>
        <w:t xml:space="preserve"> </w:t>
      </w:r>
    </w:p>
    <w:p w14:paraId="58F84A07" w14:textId="77777777" w:rsidR="0066649E" w:rsidRDefault="00686492">
      <w:pPr>
        <w:spacing w:after="74" w:line="259" w:lineRule="auto"/>
        <w:ind w:left="1966" w:firstLine="0"/>
      </w:pPr>
      <w:r>
        <w:t xml:space="preserve">  </w:t>
      </w:r>
      <w:r>
        <w:t xml:space="preserve"> </w:t>
      </w:r>
    </w:p>
    <w:p w14:paraId="483CC190" w14:textId="77777777" w:rsidR="0066649E" w:rsidRDefault="00686492">
      <w:pPr>
        <w:spacing w:after="0" w:line="259" w:lineRule="auto"/>
        <w:ind w:left="1973" w:firstLine="0"/>
      </w:pPr>
      <w:r>
        <w:rPr>
          <w:b/>
          <w:sz w:val="28"/>
        </w:rPr>
        <w:t xml:space="preserve"> </w:t>
      </w:r>
      <w:r>
        <w:t xml:space="preserve"> </w:t>
      </w:r>
      <w:r>
        <w:t xml:space="preserve"> </w:t>
      </w:r>
    </w:p>
    <w:p w14:paraId="5DDA950A" w14:textId="77777777" w:rsidR="0066649E" w:rsidRDefault="00686492">
      <w:pPr>
        <w:spacing w:line="254" w:lineRule="auto"/>
        <w:ind w:left="1963"/>
      </w:pPr>
      <w:r>
        <w:rPr>
          <w:b/>
          <w:sz w:val="24"/>
        </w:rPr>
        <w:t xml:space="preserve">6.2 Fitness to Study/Practice: Placement Considerations </w:t>
      </w:r>
      <w:r>
        <w:t xml:space="preserve"> </w:t>
      </w:r>
      <w:r>
        <w:t xml:space="preserve"> </w:t>
      </w:r>
    </w:p>
    <w:p w14:paraId="259497C5" w14:textId="77777777" w:rsidR="0066649E" w:rsidRDefault="00686492">
      <w:pPr>
        <w:spacing w:after="10" w:line="259" w:lineRule="auto"/>
        <w:ind w:left="1973" w:firstLine="0"/>
      </w:pPr>
      <w:r>
        <w:rPr>
          <w:rFonts w:ascii="Calibri" w:eastAsia="Calibri" w:hAnsi="Calibri" w:cs="Calibri"/>
          <w:sz w:val="24"/>
        </w:rPr>
        <w:t xml:space="preserve"> </w:t>
      </w:r>
      <w:r>
        <w:t xml:space="preserve"> </w:t>
      </w:r>
      <w:r>
        <w:t xml:space="preserve"> </w:t>
      </w:r>
    </w:p>
    <w:p w14:paraId="508F3310" w14:textId="77777777" w:rsidR="0066649E" w:rsidRDefault="00686492">
      <w:pPr>
        <w:pStyle w:val="Heading2"/>
        <w:ind w:left="1963"/>
      </w:pPr>
      <w:r>
        <w:t xml:space="preserve">Prior to Placement  </w:t>
      </w:r>
      <w:r>
        <w:rPr>
          <w:color w:val="002060"/>
        </w:rPr>
        <w:t xml:space="preserve"> </w:t>
      </w:r>
    </w:p>
    <w:p w14:paraId="20A6C621" w14:textId="77777777" w:rsidR="0066649E" w:rsidRDefault="00686492">
      <w:pPr>
        <w:spacing w:after="0" w:line="259" w:lineRule="auto"/>
        <w:ind w:left="1426" w:firstLine="0"/>
      </w:pPr>
      <w:r>
        <w:rPr>
          <w:b/>
          <w:i/>
        </w:rPr>
        <w:t xml:space="preserve"> </w:t>
      </w:r>
      <w:r>
        <w:t xml:space="preserve"> </w:t>
      </w:r>
      <w:r>
        <w:t xml:space="preserve"> </w:t>
      </w:r>
    </w:p>
    <w:p w14:paraId="390BA73F" w14:textId="77777777" w:rsidR="0066649E" w:rsidRDefault="00686492">
      <w:pPr>
        <w:ind w:left="1968" w:right="1622"/>
      </w:pPr>
      <w:r>
        <w:t xml:space="preserve">Any student experiencing ill health (including mental health) and/or personal issues prior to a placement should make an appointment to meet with either the Personal Academic Tutor (PAT), UBE, or if they have an ILP the ADSC. It is recommended that students also inform their PL prior to placement commencing.  </w:t>
      </w:r>
      <w:r>
        <w:t xml:space="preserve"> </w:t>
      </w:r>
    </w:p>
    <w:p w14:paraId="0F1BEBC3" w14:textId="77777777" w:rsidR="0066649E" w:rsidRDefault="00686492">
      <w:pPr>
        <w:spacing w:after="0" w:line="259" w:lineRule="auto"/>
        <w:ind w:left="2693" w:firstLine="0"/>
      </w:pPr>
      <w:r>
        <w:t xml:space="preserve">  </w:t>
      </w:r>
      <w:r>
        <w:t xml:space="preserve"> </w:t>
      </w:r>
    </w:p>
    <w:p w14:paraId="3D306371" w14:textId="77777777" w:rsidR="0066649E" w:rsidRDefault="00686492">
      <w:pPr>
        <w:ind w:left="1968" w:right="1622"/>
      </w:pPr>
      <w:r>
        <w:t xml:space="preserve">If a student has an existing ILP in which they consent to information being shared  with placement this is the responsibility of the student to do so, with support from the ADSC / UBE. See Section 5.6 for further details on ILPs, the ADSC role and placement.  </w:t>
      </w:r>
      <w:r>
        <w:t xml:space="preserve"> </w:t>
      </w:r>
    </w:p>
    <w:p w14:paraId="0463CA75" w14:textId="77777777" w:rsidR="0066649E" w:rsidRDefault="00686492">
      <w:pPr>
        <w:spacing w:after="0" w:line="259" w:lineRule="auto"/>
        <w:ind w:left="2693" w:firstLine="0"/>
      </w:pPr>
      <w:r>
        <w:t xml:space="preserve">  </w:t>
      </w:r>
      <w:r>
        <w:t xml:space="preserve"> </w:t>
      </w:r>
    </w:p>
    <w:p w14:paraId="035AAD45" w14:textId="77777777" w:rsidR="0066649E" w:rsidRDefault="00686492">
      <w:pPr>
        <w:ind w:left="1968" w:right="1622"/>
      </w:pPr>
      <w:r>
        <w:t xml:space="preserve">The Programme Leader may recommend that the student consults a medical practitioner to obtain a medical assessment on whether the student is able to commence the placement. A supporting medical certificate must be obtained by the student and forwarded to the Programme Leader.  </w:t>
      </w:r>
      <w:r>
        <w:t xml:space="preserve"> </w:t>
      </w:r>
    </w:p>
    <w:p w14:paraId="48B5DD79" w14:textId="77777777" w:rsidR="0066649E" w:rsidRDefault="00686492">
      <w:pPr>
        <w:spacing w:after="0" w:line="259" w:lineRule="auto"/>
        <w:ind w:left="1973" w:firstLine="0"/>
      </w:pPr>
      <w:r>
        <w:t xml:space="preserve">  </w:t>
      </w:r>
      <w:r>
        <w:t xml:space="preserve"> </w:t>
      </w:r>
    </w:p>
    <w:p w14:paraId="03FE47A6" w14:textId="77777777" w:rsidR="0066649E" w:rsidRDefault="00686492">
      <w:pPr>
        <w:ind w:left="1968" w:right="1622"/>
      </w:pPr>
      <w:r>
        <w:t xml:space="preserve">If the student is unable to commence a placement they should apply for Extenuating Circumstances via the Student Portal. If accepted this will result in the placement being deferred and the student will undertake another placement once she/he is in sound health, subject to confirmation of fitness to resume.  </w:t>
      </w:r>
      <w:r>
        <w:t xml:space="preserve"> </w:t>
      </w:r>
    </w:p>
    <w:p w14:paraId="4D0F52DE" w14:textId="77777777" w:rsidR="0066649E" w:rsidRDefault="00686492">
      <w:pPr>
        <w:spacing w:after="72" w:line="259" w:lineRule="auto"/>
        <w:ind w:left="1973" w:firstLine="0"/>
      </w:pPr>
      <w:r>
        <w:t xml:space="preserve">  </w:t>
      </w:r>
      <w:r>
        <w:t xml:space="preserve"> </w:t>
      </w:r>
    </w:p>
    <w:p w14:paraId="5FEAE4E4" w14:textId="77777777" w:rsidR="0066649E" w:rsidRDefault="00686492">
      <w:pPr>
        <w:spacing w:line="254" w:lineRule="auto"/>
        <w:ind w:left="1963"/>
      </w:pPr>
      <w:r>
        <w:rPr>
          <w:b/>
          <w:sz w:val="24"/>
        </w:rPr>
        <w:t xml:space="preserve">During Placement: </w:t>
      </w:r>
      <w:r>
        <w:t xml:space="preserve"> </w:t>
      </w:r>
      <w:r>
        <w:t xml:space="preserve"> </w:t>
      </w:r>
    </w:p>
    <w:p w14:paraId="515BDB4A" w14:textId="77777777" w:rsidR="0066649E" w:rsidRDefault="00686492">
      <w:pPr>
        <w:spacing w:after="0" w:line="259" w:lineRule="auto"/>
        <w:ind w:left="1426" w:firstLine="0"/>
      </w:pPr>
      <w:r>
        <w:rPr>
          <w:b/>
          <w:i/>
        </w:rPr>
        <w:t xml:space="preserve"> </w:t>
      </w:r>
      <w:r>
        <w:t xml:space="preserve"> </w:t>
      </w:r>
      <w:r>
        <w:t xml:space="preserve"> </w:t>
      </w:r>
    </w:p>
    <w:p w14:paraId="4BF88544" w14:textId="77777777" w:rsidR="0066649E" w:rsidRDefault="00686492">
      <w:pPr>
        <w:spacing w:after="4" w:line="248" w:lineRule="auto"/>
        <w:ind w:left="1949" w:right="1617"/>
        <w:jc w:val="both"/>
      </w:pPr>
      <w:r>
        <w:t xml:space="preserve">Students developing a health (including mental health) issue or experiencing a worsening of an existing / chronic condition during placement that significantly impacts on their performance, safety of self or others are advised to discuss their situation with the SBE and UBE </w:t>
      </w:r>
      <w:r>
        <w:rPr>
          <w:u w:val="single" w:color="000000"/>
        </w:rPr>
        <w:t>as soon as possible</w:t>
      </w:r>
      <w:r>
        <w:t xml:space="preserve">.  The UBE should inform the PL.  </w:t>
      </w:r>
      <w:r>
        <w:t xml:space="preserve"> </w:t>
      </w:r>
    </w:p>
    <w:p w14:paraId="181D6450" w14:textId="77777777" w:rsidR="0066649E" w:rsidRDefault="00686492">
      <w:pPr>
        <w:spacing w:after="0" w:line="259" w:lineRule="auto"/>
        <w:ind w:left="2693" w:firstLine="0"/>
      </w:pPr>
      <w:r>
        <w:t xml:space="preserve">  </w:t>
      </w:r>
      <w:r>
        <w:t xml:space="preserve"> </w:t>
      </w:r>
    </w:p>
    <w:p w14:paraId="3A9E060A" w14:textId="77777777" w:rsidR="0066649E" w:rsidRDefault="00686492">
      <w:pPr>
        <w:ind w:left="1968" w:right="1622"/>
      </w:pPr>
      <w:r>
        <w:t xml:space="preserve">Following discussions with all relevant parties the student may be advised to consult a medical practitioner to obtain a supporting medical certificate providing confirmation of their current health status and forward this to the University via an Extenuating Circumstances (EC) request.  </w:t>
      </w:r>
      <w:r>
        <w:t xml:space="preserve"> </w:t>
      </w:r>
    </w:p>
    <w:p w14:paraId="5B5A7137" w14:textId="77777777" w:rsidR="0066649E" w:rsidRDefault="00686492">
      <w:pPr>
        <w:spacing w:after="0" w:line="259" w:lineRule="auto"/>
        <w:ind w:left="2693" w:firstLine="0"/>
      </w:pPr>
      <w:r>
        <w:t xml:space="preserve">  </w:t>
      </w:r>
      <w:r>
        <w:t xml:space="preserve"> </w:t>
      </w:r>
    </w:p>
    <w:p w14:paraId="37B6450A" w14:textId="77777777" w:rsidR="0066649E" w:rsidRDefault="00686492">
      <w:pPr>
        <w:ind w:left="1968" w:right="1622"/>
      </w:pPr>
      <w:r>
        <w:t>This may result in the placement being terminated and deferred, with the student commencing another placement when she/he is of sound health, subject to confirmation of fitness to resume.</w:t>
      </w:r>
      <w:r>
        <w:rPr>
          <w:b/>
          <w:sz w:val="28"/>
        </w:rPr>
        <w:t xml:space="preserve"> </w:t>
      </w:r>
      <w:r>
        <w:t xml:space="preserve"> </w:t>
      </w:r>
      <w:r>
        <w:t xml:space="preserve"> </w:t>
      </w:r>
    </w:p>
    <w:p w14:paraId="66836659" w14:textId="77777777" w:rsidR="0066649E" w:rsidRDefault="00686492">
      <w:pPr>
        <w:spacing w:after="45" w:line="259" w:lineRule="auto"/>
        <w:ind w:left="1426" w:firstLine="0"/>
      </w:pPr>
      <w:r>
        <w:t xml:space="preserve">  </w:t>
      </w:r>
      <w:r>
        <w:t xml:space="preserve"> </w:t>
      </w:r>
    </w:p>
    <w:p w14:paraId="59FA5CBE" w14:textId="77777777" w:rsidR="0066649E" w:rsidRDefault="00686492">
      <w:pPr>
        <w:spacing w:after="55" w:line="248" w:lineRule="auto"/>
        <w:ind w:left="1949" w:right="1617"/>
        <w:jc w:val="both"/>
      </w:pPr>
      <w:r>
        <w:t>If the University becomes aware of an issue regarding a student’s health or behaviour which may have an adverse effect on the student and / or placement, (and in the context of health, including mental health, and the student does not take advice as outlined above to request an EC), a Fitness to Practice (</w:t>
      </w:r>
      <w:proofErr w:type="spellStart"/>
      <w:r>
        <w:t>FtP</w:t>
      </w:r>
      <w:proofErr w:type="spellEnd"/>
      <w:r>
        <w:t xml:space="preserve">) Panel may be convened by the University.   </w:t>
      </w:r>
      <w:r>
        <w:t xml:space="preserve"> </w:t>
      </w:r>
    </w:p>
    <w:p w14:paraId="74C4BAE3" w14:textId="77777777" w:rsidR="0066649E" w:rsidRDefault="00686492">
      <w:pPr>
        <w:spacing w:after="40" w:line="259" w:lineRule="auto"/>
        <w:ind w:left="1983" w:firstLine="0"/>
      </w:pPr>
      <w:r>
        <w:t xml:space="preserve">  </w:t>
      </w:r>
      <w:r>
        <w:t xml:space="preserve"> </w:t>
      </w:r>
    </w:p>
    <w:p w14:paraId="3A429CD0" w14:textId="77777777" w:rsidR="0066649E" w:rsidRDefault="00686492">
      <w:pPr>
        <w:spacing w:after="4" w:line="248" w:lineRule="auto"/>
        <w:ind w:left="1949" w:right="1617"/>
        <w:jc w:val="both"/>
      </w:pPr>
      <w:r>
        <w:t>The Fitness to Practice (</w:t>
      </w:r>
      <w:proofErr w:type="spellStart"/>
      <w:r>
        <w:t>FtP</w:t>
      </w:r>
      <w:proofErr w:type="spellEnd"/>
      <w:r>
        <w:t xml:space="preserve">) Panel has the delegated authority to impose a range of sanctions including requiring a student to suspend study or withdraw from the programme. If the outcomes of the </w:t>
      </w:r>
      <w:proofErr w:type="spellStart"/>
      <w:r>
        <w:t>FtP</w:t>
      </w:r>
      <w:proofErr w:type="spellEnd"/>
      <w:r>
        <w:t xml:space="preserve"> Panel prevent a student from starting or continuing with a school placement these will be discussed within the team and a recommendation made regarding their progress on the professional programme. See QMU’s Fitness to Practice policy: </w:t>
      </w:r>
      <w:hyperlink r:id="rId374">
        <w:r>
          <w:rPr>
            <w:u w:val="single" w:color="0563C1"/>
          </w:rPr>
          <w:t>https://www.qmu.ac.uk/abo</w:t>
        </w:r>
      </w:hyperlink>
      <w:hyperlink r:id="rId375">
        <w:r>
          <w:rPr>
            <w:u w:val="single" w:color="0563C1"/>
          </w:rPr>
          <w:t>u</w:t>
        </w:r>
      </w:hyperlink>
      <w:hyperlink r:id="rId376">
        <w:r>
          <w:rPr>
            <w:u w:val="single" w:color="0563C1"/>
          </w:rPr>
          <w:t>t</w:t>
        </w:r>
      </w:hyperlink>
      <w:hyperlink r:id="rId377">
        <w:r>
          <w:rPr>
            <w:u w:val="single" w:color="0563C1"/>
          </w:rPr>
          <w:t>-</w:t>
        </w:r>
      </w:hyperlink>
      <w:hyperlink r:id="rId378">
        <w:r>
          <w:rPr>
            <w:u w:val="single" w:color="0563C1"/>
          </w:rPr>
          <w:t>t</w:t>
        </w:r>
      </w:hyperlink>
      <w:hyperlink r:id="rId379">
        <w:r>
          <w:rPr>
            <w:u w:val="single" w:color="0563C1"/>
          </w:rPr>
          <w:t>h</w:t>
        </w:r>
      </w:hyperlink>
      <w:hyperlink r:id="rId380">
        <w:r>
          <w:rPr>
            <w:u w:val="single" w:color="0563C1"/>
          </w:rPr>
          <w:t>e</w:t>
        </w:r>
      </w:hyperlink>
      <w:hyperlink r:id="rId381">
        <w:r>
          <w:rPr>
            <w:u w:val="single" w:color="0563C1"/>
          </w:rPr>
          <w:t>-</w:t>
        </w:r>
      </w:hyperlink>
      <w:hyperlink r:id="rId382">
        <w:r>
          <w:t xml:space="preserve"> </w:t>
        </w:r>
      </w:hyperlink>
    </w:p>
    <w:p w14:paraId="2886A544" w14:textId="77777777" w:rsidR="0066649E" w:rsidRDefault="00686492">
      <w:pPr>
        <w:spacing w:after="5" w:line="253" w:lineRule="auto"/>
        <w:ind w:left="1968" w:right="537"/>
      </w:pPr>
      <w:hyperlink r:id="rId383">
        <w:r>
          <w:rPr>
            <w:u w:val="single" w:color="0563C1"/>
          </w:rPr>
          <w:t>university/quality/committe</w:t>
        </w:r>
      </w:hyperlink>
      <w:hyperlink r:id="rId384">
        <w:r>
          <w:rPr>
            <w:u w:val="single" w:color="0563C1"/>
          </w:rPr>
          <w:t>e</w:t>
        </w:r>
      </w:hyperlink>
      <w:hyperlink r:id="rId385">
        <w:r>
          <w:rPr>
            <w:u w:val="single" w:color="0563C1"/>
          </w:rPr>
          <w:t>s</w:t>
        </w:r>
      </w:hyperlink>
      <w:hyperlink r:id="rId386">
        <w:r>
          <w:rPr>
            <w:u w:val="single" w:color="0563C1"/>
          </w:rPr>
          <w:t>-</w:t>
        </w:r>
      </w:hyperlink>
      <w:hyperlink r:id="rId387">
        <w:r>
          <w:rPr>
            <w:u w:val="single" w:color="0563C1"/>
          </w:rPr>
          <w:t>regulatio</w:t>
        </w:r>
      </w:hyperlink>
      <w:hyperlink r:id="rId388">
        <w:r>
          <w:rPr>
            <w:u w:val="single" w:color="0563C1"/>
          </w:rPr>
          <w:t>n</w:t>
        </w:r>
      </w:hyperlink>
      <w:hyperlink r:id="rId389">
        <w:r>
          <w:rPr>
            <w:u w:val="single" w:color="0563C1"/>
          </w:rPr>
          <w:t>s</w:t>
        </w:r>
      </w:hyperlink>
      <w:hyperlink r:id="rId390">
        <w:r>
          <w:rPr>
            <w:u w:val="single" w:color="0563C1"/>
          </w:rPr>
          <w:t>-</w:t>
        </w:r>
      </w:hyperlink>
      <w:hyperlink r:id="rId391">
        <w:r>
          <w:rPr>
            <w:u w:val="single" w:color="0563C1"/>
          </w:rPr>
          <w:t>polici</w:t>
        </w:r>
      </w:hyperlink>
      <w:hyperlink r:id="rId392">
        <w:r>
          <w:rPr>
            <w:u w:val="single" w:color="0563C1"/>
          </w:rPr>
          <w:t>e</w:t>
        </w:r>
      </w:hyperlink>
      <w:hyperlink r:id="rId393">
        <w:r>
          <w:rPr>
            <w:u w:val="single" w:color="0563C1"/>
          </w:rPr>
          <w:t>s</w:t>
        </w:r>
      </w:hyperlink>
      <w:hyperlink r:id="rId394">
        <w:r>
          <w:rPr>
            <w:u w:val="single" w:color="0563C1"/>
          </w:rPr>
          <w:t>-</w:t>
        </w:r>
      </w:hyperlink>
      <w:hyperlink r:id="rId395">
        <w:r>
          <w:rPr>
            <w:u w:val="single" w:color="0563C1"/>
          </w:rPr>
          <w:t>a</w:t>
        </w:r>
      </w:hyperlink>
      <w:hyperlink r:id="rId396">
        <w:r>
          <w:rPr>
            <w:u w:val="single" w:color="0563C1"/>
          </w:rPr>
          <w:t>n</w:t>
        </w:r>
      </w:hyperlink>
      <w:hyperlink r:id="rId397">
        <w:r>
          <w:rPr>
            <w:u w:val="single" w:color="0563C1"/>
          </w:rPr>
          <w:t>d</w:t>
        </w:r>
      </w:hyperlink>
      <w:hyperlink r:id="rId398">
        <w:r>
          <w:rPr>
            <w:u w:val="single" w:color="0563C1"/>
          </w:rPr>
          <w:t>-</w:t>
        </w:r>
      </w:hyperlink>
      <w:hyperlink r:id="rId399">
        <w:r>
          <w:rPr>
            <w:u w:val="single" w:color="0563C1"/>
          </w:rPr>
          <w:t>procedures/regulatio</w:t>
        </w:r>
      </w:hyperlink>
      <w:hyperlink r:id="rId400">
        <w:r>
          <w:rPr>
            <w:u w:val="single" w:color="0563C1"/>
          </w:rPr>
          <w:t>n</w:t>
        </w:r>
      </w:hyperlink>
      <w:hyperlink r:id="rId401">
        <w:r>
          <w:rPr>
            <w:u w:val="single" w:color="0563C1"/>
          </w:rPr>
          <w:t>s</w:t>
        </w:r>
      </w:hyperlink>
      <w:hyperlink r:id="rId402">
        <w:r>
          <w:rPr>
            <w:u w:val="single" w:color="0563C1"/>
          </w:rPr>
          <w:t>-</w:t>
        </w:r>
      </w:hyperlink>
      <w:hyperlink r:id="rId403">
        <w:r>
          <w:t xml:space="preserve"> </w:t>
        </w:r>
      </w:hyperlink>
    </w:p>
    <w:p w14:paraId="507EE30A" w14:textId="77777777" w:rsidR="0066649E" w:rsidRDefault="00686492">
      <w:pPr>
        <w:spacing w:after="5" w:line="253" w:lineRule="auto"/>
        <w:ind w:left="1968" w:right="537"/>
      </w:pPr>
      <w:hyperlink r:id="rId404">
        <w:proofErr w:type="spellStart"/>
        <w:r>
          <w:rPr>
            <w:u w:val="single" w:color="0563C1"/>
          </w:rPr>
          <w:t>polici</w:t>
        </w:r>
      </w:hyperlink>
      <w:hyperlink r:id="rId405">
        <w:r>
          <w:rPr>
            <w:u w:val="single" w:color="0563C1"/>
          </w:rPr>
          <w:t>esa</w:t>
        </w:r>
      </w:hyperlink>
      <w:hyperlink r:id="rId406">
        <w:r>
          <w:rPr>
            <w:u w:val="single" w:color="0563C1"/>
          </w:rPr>
          <w:t>n</w:t>
        </w:r>
      </w:hyperlink>
      <w:hyperlink r:id="rId407">
        <w:r>
          <w:rPr>
            <w:u w:val="single" w:color="0563C1"/>
          </w:rPr>
          <w:t>d</w:t>
        </w:r>
        <w:proofErr w:type="spellEnd"/>
      </w:hyperlink>
      <w:hyperlink r:id="rId408">
        <w:r>
          <w:rPr>
            <w:u w:val="single" w:color="0563C1"/>
          </w:rPr>
          <w:t>-</w:t>
        </w:r>
      </w:hyperlink>
      <w:hyperlink r:id="rId409">
        <w:r>
          <w:rPr>
            <w:u w:val="single" w:color="0563C1"/>
          </w:rPr>
          <w:t>procedures/fitne</w:t>
        </w:r>
      </w:hyperlink>
      <w:hyperlink r:id="rId410">
        <w:r>
          <w:rPr>
            <w:u w:val="single" w:color="0563C1"/>
          </w:rPr>
          <w:t>s</w:t>
        </w:r>
      </w:hyperlink>
      <w:hyperlink r:id="rId411">
        <w:r>
          <w:rPr>
            <w:u w:val="single" w:color="0563C1"/>
          </w:rPr>
          <w:t>s</w:t>
        </w:r>
      </w:hyperlink>
      <w:hyperlink r:id="rId412">
        <w:r>
          <w:rPr>
            <w:u w:val="single" w:color="0563C1"/>
          </w:rPr>
          <w:t>-</w:t>
        </w:r>
      </w:hyperlink>
      <w:hyperlink r:id="rId413">
        <w:r>
          <w:rPr>
            <w:u w:val="single" w:color="0563C1"/>
          </w:rPr>
          <w:t>t</w:t>
        </w:r>
      </w:hyperlink>
      <w:hyperlink r:id="rId414">
        <w:r>
          <w:rPr>
            <w:u w:val="single" w:color="0563C1"/>
          </w:rPr>
          <w:t>o</w:t>
        </w:r>
      </w:hyperlink>
      <w:hyperlink r:id="rId415">
        <w:r>
          <w:rPr>
            <w:u w:val="single" w:color="0563C1"/>
          </w:rPr>
          <w:t>-</w:t>
        </w:r>
      </w:hyperlink>
      <w:hyperlink r:id="rId416">
        <w:r>
          <w:rPr>
            <w:u w:val="single" w:color="0563C1"/>
          </w:rPr>
          <w:t>practi</w:t>
        </w:r>
      </w:hyperlink>
      <w:hyperlink r:id="rId417">
        <w:r>
          <w:rPr>
            <w:u w:val="single" w:color="0563C1"/>
          </w:rPr>
          <w:t>s</w:t>
        </w:r>
      </w:hyperlink>
      <w:hyperlink r:id="rId418">
        <w:r>
          <w:rPr>
            <w:u w:val="single" w:color="0563C1"/>
          </w:rPr>
          <w:t>e</w:t>
        </w:r>
      </w:hyperlink>
      <w:hyperlink r:id="rId419">
        <w:r>
          <w:rPr>
            <w:u w:val="single" w:color="0563C1"/>
          </w:rPr>
          <w:t>-</w:t>
        </w:r>
        <w:proofErr w:type="spellStart"/>
      </w:hyperlink>
      <w:hyperlink r:id="rId420">
        <w:r>
          <w:rPr>
            <w:u w:val="single" w:color="0563C1"/>
          </w:rPr>
          <w:t>it</w:t>
        </w:r>
      </w:hyperlink>
      <w:hyperlink r:id="rId421">
        <w:r>
          <w:rPr>
            <w:u w:val="single" w:color="0563C1"/>
          </w:rPr>
          <w:t>e</w:t>
        </w:r>
        <w:proofErr w:type="spellEnd"/>
      </w:hyperlink>
      <w:hyperlink r:id="rId422">
        <w:r>
          <w:rPr>
            <w:u w:val="single" w:color="0563C1"/>
          </w:rPr>
          <w:t>/</w:t>
        </w:r>
      </w:hyperlink>
      <w:hyperlink r:id="rId423">
        <w:r>
          <w:t xml:space="preserve">  </w:t>
        </w:r>
      </w:hyperlink>
      <w:hyperlink r:id="rId424">
        <w:r>
          <w:t xml:space="preserve"> </w:t>
        </w:r>
      </w:hyperlink>
    </w:p>
    <w:p w14:paraId="2ED8DF75" w14:textId="77777777" w:rsidR="0066649E" w:rsidRDefault="00686492">
      <w:pPr>
        <w:spacing w:after="0" w:line="259" w:lineRule="auto"/>
        <w:ind w:left="1966" w:firstLine="0"/>
      </w:pPr>
      <w:r>
        <w:rPr>
          <w:b/>
          <w:sz w:val="28"/>
        </w:rPr>
        <w:t xml:space="preserve">  </w:t>
      </w:r>
      <w:r>
        <w:t xml:space="preserve"> </w:t>
      </w:r>
      <w:r>
        <w:t xml:space="preserve"> </w:t>
      </w:r>
    </w:p>
    <w:p w14:paraId="510169C3" w14:textId="77777777" w:rsidR="0066649E" w:rsidRDefault="00686492">
      <w:pPr>
        <w:spacing w:after="0" w:line="259" w:lineRule="auto"/>
        <w:ind w:left="1966" w:firstLine="0"/>
      </w:pPr>
      <w:r>
        <w:rPr>
          <w:b/>
          <w:sz w:val="28"/>
        </w:rPr>
        <w:t xml:space="preserve"> </w:t>
      </w:r>
      <w:r>
        <w:t xml:space="preserve"> </w:t>
      </w:r>
      <w:r>
        <w:t xml:space="preserve"> </w:t>
      </w:r>
    </w:p>
    <w:p w14:paraId="3E434B03" w14:textId="77777777" w:rsidR="0066649E" w:rsidRDefault="00686492">
      <w:pPr>
        <w:pStyle w:val="Heading1"/>
        <w:ind w:left="1939" w:right="646"/>
      </w:pPr>
      <w:r>
        <w:t xml:space="preserve">7. Assessment of Placement: Roles Processes and Paperwork  </w:t>
      </w:r>
      <w:r>
        <w:rPr>
          <w:color w:val="002060"/>
        </w:rPr>
        <w:t xml:space="preserve"> </w:t>
      </w:r>
    </w:p>
    <w:p w14:paraId="36A17E85" w14:textId="77777777" w:rsidR="0066649E" w:rsidRDefault="00686492">
      <w:pPr>
        <w:spacing w:after="33" w:line="259" w:lineRule="auto"/>
        <w:ind w:left="1973" w:firstLine="0"/>
      </w:pPr>
      <w:r>
        <w:rPr>
          <w:b/>
          <w:sz w:val="24"/>
        </w:rPr>
        <w:t xml:space="preserve"> </w:t>
      </w:r>
      <w:r>
        <w:t xml:space="preserve"> </w:t>
      </w:r>
      <w:r>
        <w:t xml:space="preserve"> </w:t>
      </w:r>
    </w:p>
    <w:p w14:paraId="6C7F7248" w14:textId="77777777" w:rsidR="0066649E" w:rsidRDefault="00686492">
      <w:pPr>
        <w:spacing w:line="254" w:lineRule="auto"/>
        <w:ind w:left="1963"/>
      </w:pPr>
      <w:r>
        <w:rPr>
          <w:b/>
          <w:sz w:val="24"/>
        </w:rPr>
        <w:t xml:space="preserve">Roles </w:t>
      </w:r>
      <w:r>
        <w:t xml:space="preserve"> </w:t>
      </w:r>
      <w:r>
        <w:t xml:space="preserve"> </w:t>
      </w:r>
    </w:p>
    <w:p w14:paraId="7050164F" w14:textId="77777777" w:rsidR="0066649E" w:rsidRDefault="00686492">
      <w:pPr>
        <w:spacing w:after="73" w:line="259" w:lineRule="auto"/>
        <w:ind w:left="1973" w:firstLine="0"/>
      </w:pPr>
      <w:r>
        <w:rPr>
          <w:rFonts w:ascii="Calibri" w:eastAsia="Calibri" w:hAnsi="Calibri" w:cs="Calibri"/>
        </w:rPr>
        <w:t xml:space="preserve"> </w:t>
      </w:r>
      <w:r>
        <w:t xml:space="preserve"> </w:t>
      </w:r>
      <w:r>
        <w:t xml:space="preserve"> </w:t>
      </w:r>
    </w:p>
    <w:p w14:paraId="4B74D31A" w14:textId="77777777" w:rsidR="0066649E" w:rsidRDefault="00686492">
      <w:pPr>
        <w:pStyle w:val="Heading2"/>
        <w:ind w:left="1963"/>
      </w:pPr>
      <w:r>
        <w:t xml:space="preserve">7.1 University Based Educator (UBE)  </w:t>
      </w:r>
      <w:r>
        <w:rPr>
          <w:color w:val="002060"/>
        </w:rPr>
        <w:t xml:space="preserve"> </w:t>
      </w:r>
    </w:p>
    <w:p w14:paraId="5BD376C4" w14:textId="77777777" w:rsidR="0066649E" w:rsidRDefault="00686492">
      <w:pPr>
        <w:spacing w:after="0" w:line="259" w:lineRule="auto"/>
        <w:ind w:left="1426" w:firstLine="0"/>
      </w:pPr>
      <w:r>
        <w:rPr>
          <w:b/>
          <w:i/>
        </w:rPr>
        <w:t xml:space="preserve"> </w:t>
      </w:r>
      <w:r>
        <w:t xml:space="preserve"> </w:t>
      </w:r>
      <w:r>
        <w:t xml:space="preserve"> </w:t>
      </w:r>
    </w:p>
    <w:p w14:paraId="5A8033BD" w14:textId="1E935B88" w:rsidR="0066649E" w:rsidRDefault="00686492">
      <w:pPr>
        <w:ind w:left="1968" w:right="1622"/>
      </w:pPr>
      <w:r>
        <w:t>Before each placement commences, students will be allocated to a PGDE experienced Secondary educator – a University Lecturer - who will take on a mentoring role during the placement.  This University Based Educator (UBE) will be the first point of contact if students have any questions or concerns about their placement.  Each UBE will host a Teams meeting in week 2 or 3 of the placement for the group of PGDE students they are mentoring.  UBE’s will also invite SBE’s to a separate Teams meeting to discuss th</w:t>
      </w:r>
      <w:r>
        <w:t>e shared assessment process.   UBEs also have access to the student’s e-portfolio</w:t>
      </w:r>
      <w:r w:rsidR="005A4D28">
        <w:t xml:space="preserve"> (</w:t>
      </w:r>
      <w:proofErr w:type="spellStart"/>
      <w:r w:rsidR="005A4D28">
        <w:t>pebblepad</w:t>
      </w:r>
      <w:proofErr w:type="spellEnd"/>
      <w:r w:rsidR="005A4D28">
        <w:t>)</w:t>
      </w:r>
      <w:r>
        <w:t xml:space="preserve"> and will ensure that this is being kept up to date and that it is being used to record evidence of the student’s progress.  </w:t>
      </w:r>
      <w:r>
        <w:t xml:space="preserve"> </w:t>
      </w:r>
    </w:p>
    <w:p w14:paraId="034DC124" w14:textId="77777777" w:rsidR="0066649E" w:rsidRDefault="00686492">
      <w:pPr>
        <w:spacing w:after="0" w:line="259" w:lineRule="auto"/>
        <w:ind w:left="1966" w:firstLine="0"/>
      </w:pPr>
      <w:r>
        <w:t xml:space="preserve">  </w:t>
      </w:r>
      <w:r>
        <w:t xml:space="preserve"> </w:t>
      </w:r>
    </w:p>
    <w:p w14:paraId="58F72FA2" w14:textId="77777777" w:rsidR="0066649E" w:rsidRDefault="00686492">
      <w:pPr>
        <w:spacing w:after="65"/>
        <w:ind w:left="1968" w:right="1622"/>
      </w:pPr>
      <w:r>
        <w:t xml:space="preserve">The UBE will also visit the student to carry out a joint observation of the student’s teaching practice with the SBE.  These observation lessons will take place following the Mid-Way Review report.  The UBE will write a report providing their shared and agreed feedback to the student on all eight of the GTCS SPR Criteria.  Clear development targets will be shared with the </w:t>
      </w:r>
      <w:proofErr w:type="gramStart"/>
      <w:r>
        <w:t>student</w:t>
      </w:r>
      <w:proofErr w:type="gramEnd"/>
      <w:r>
        <w:t xml:space="preserve"> and the recording of Assessments will follow as set out in Section 7.2 below.  </w:t>
      </w:r>
      <w:r>
        <w:t xml:space="preserve"> </w:t>
      </w:r>
    </w:p>
    <w:p w14:paraId="1DEB447B" w14:textId="77777777" w:rsidR="0066649E" w:rsidRDefault="00686492">
      <w:pPr>
        <w:spacing w:after="26" w:line="259" w:lineRule="auto"/>
        <w:ind w:left="2146" w:firstLine="0"/>
      </w:pPr>
      <w:r>
        <w:rPr>
          <w:b/>
          <w:sz w:val="24"/>
        </w:rPr>
        <w:t xml:space="preserve"> </w:t>
      </w:r>
      <w:r>
        <w:t xml:space="preserve"> </w:t>
      </w:r>
      <w:r>
        <w:t xml:space="preserve"> </w:t>
      </w:r>
    </w:p>
    <w:p w14:paraId="65AED901" w14:textId="77777777" w:rsidR="0066649E" w:rsidRDefault="00686492">
      <w:pPr>
        <w:pStyle w:val="Heading2"/>
        <w:ind w:left="2156"/>
      </w:pPr>
      <w:r>
        <w:t xml:space="preserve">7.2 School Based Educator (SBE)  </w:t>
      </w:r>
      <w:r>
        <w:rPr>
          <w:color w:val="002060"/>
        </w:rPr>
        <w:t xml:space="preserve"> </w:t>
      </w:r>
    </w:p>
    <w:p w14:paraId="7FC7EFA6" w14:textId="77777777" w:rsidR="0066649E" w:rsidRDefault="00686492">
      <w:pPr>
        <w:spacing w:after="0" w:line="259" w:lineRule="auto"/>
        <w:ind w:left="1426" w:firstLine="0"/>
      </w:pPr>
      <w:r>
        <w:rPr>
          <w:b/>
        </w:rPr>
        <w:t xml:space="preserve"> </w:t>
      </w:r>
      <w:r>
        <w:t xml:space="preserve"> </w:t>
      </w:r>
      <w:r>
        <w:t xml:space="preserve"> </w:t>
      </w:r>
    </w:p>
    <w:p w14:paraId="3441AFE9" w14:textId="77777777" w:rsidR="0066649E" w:rsidRDefault="00686492">
      <w:pPr>
        <w:ind w:left="1968" w:right="1622"/>
      </w:pPr>
      <w:r>
        <w:t xml:space="preserve">School Based Educators are the school-based mentors who oversee the assessment of a student’s performance on placement.   They will provide the student with opportunities to observe a range of experienced teachers’ teaching with some opportunity to co-teach in the first week of the placement.  From week 2 onwards they will help the student to build towards a teaching  timetable </w:t>
      </w:r>
      <w:r>
        <w:rPr>
          <w:b/>
        </w:rPr>
        <w:t>of up to 14 hours of contact time per week</w:t>
      </w:r>
      <w:r>
        <w:t xml:space="preserve">.  If the student will be working with two or more teachers in the </w:t>
      </w:r>
      <w:proofErr w:type="gramStart"/>
      <w:r>
        <w:t>Department</w:t>
      </w:r>
      <w:proofErr w:type="gramEnd"/>
      <w:r>
        <w:t xml:space="preserve"> then the SBE should co-ordinate the feedback from the other teachers to ensure that the student does not feel overwhelmed and that feedback is in the main focused around one key agreed target area to record on the Weekly Review form.  The SBE will liaise closely with the UBE and following a Mid-Way Review, will undertake a shared observation lesson during weeks 5-7 where together with the </w:t>
      </w:r>
      <w:r>
        <w:t xml:space="preserve">UBE they will agree the student’s progress against the Standard for </w:t>
      </w:r>
    </w:p>
    <w:p w14:paraId="57065A2E" w14:textId="77777777" w:rsidR="0066649E" w:rsidRDefault="00686492">
      <w:pPr>
        <w:ind w:left="1968" w:right="1622"/>
      </w:pPr>
      <w:r>
        <w:t xml:space="preserve">Provisional Registration.  The SBE will also take the lead in writing the student’s Final placement Report having agreed the grades with the UBE.  </w:t>
      </w:r>
      <w:r>
        <w:t xml:space="preserve"> </w:t>
      </w:r>
    </w:p>
    <w:p w14:paraId="29BE7D11" w14:textId="77777777" w:rsidR="0066649E" w:rsidRDefault="00686492">
      <w:pPr>
        <w:spacing w:after="0" w:line="259" w:lineRule="auto"/>
        <w:ind w:left="1426" w:firstLine="0"/>
      </w:pPr>
      <w:r>
        <w:t xml:space="preserve">  </w:t>
      </w:r>
      <w:r>
        <w:t xml:space="preserve"> </w:t>
      </w:r>
    </w:p>
    <w:p w14:paraId="0BD0AD4D" w14:textId="77777777" w:rsidR="0066649E" w:rsidRDefault="00686492">
      <w:pPr>
        <w:spacing w:after="56"/>
        <w:ind w:left="1968" w:right="1622"/>
      </w:pPr>
      <w:r>
        <w:rPr>
          <w:i/>
        </w:rPr>
        <w:t xml:space="preserve"> </w:t>
      </w:r>
      <w:r>
        <w:t xml:space="preserve">Feedback and assessment by both the SBE and UBE will be based on their professional expertise in line with their professional knowledge and understanding of  GTCS Standard for Provisional Registration. See Section 14.3 below.  </w:t>
      </w:r>
      <w:r>
        <w:t xml:space="preserve"> </w:t>
      </w:r>
    </w:p>
    <w:p w14:paraId="5F951852" w14:textId="77777777" w:rsidR="0066649E" w:rsidRDefault="00686492">
      <w:pPr>
        <w:spacing w:after="38" w:line="259" w:lineRule="auto"/>
        <w:ind w:left="1956" w:firstLine="0"/>
      </w:pPr>
      <w:r>
        <w:rPr>
          <w:b/>
        </w:rPr>
        <w:t xml:space="preserve"> </w:t>
      </w:r>
      <w:r>
        <w:t xml:space="preserve"> </w:t>
      </w:r>
      <w:r>
        <w:t xml:space="preserve"> </w:t>
      </w:r>
    </w:p>
    <w:p w14:paraId="75D2E837" w14:textId="77777777" w:rsidR="0066649E" w:rsidRDefault="00686492">
      <w:pPr>
        <w:spacing w:after="98" w:line="259" w:lineRule="auto"/>
        <w:ind w:left="1956" w:firstLine="0"/>
      </w:pPr>
      <w:r>
        <w:rPr>
          <w:b/>
        </w:rPr>
        <w:t xml:space="preserve"> </w:t>
      </w:r>
      <w:r>
        <w:t xml:space="preserve"> </w:t>
      </w:r>
      <w:r>
        <w:t xml:space="preserve"> </w:t>
      </w:r>
    </w:p>
    <w:p w14:paraId="37236B6F" w14:textId="77777777" w:rsidR="0066649E" w:rsidRDefault="00686492">
      <w:pPr>
        <w:pStyle w:val="Heading2"/>
        <w:spacing w:after="30"/>
        <w:ind w:left="1963"/>
      </w:pPr>
      <w:r>
        <w:t xml:space="preserve">7.3 Supervision of Students on Placement  </w:t>
      </w:r>
      <w:r>
        <w:rPr>
          <w:color w:val="002060"/>
        </w:rPr>
        <w:t xml:space="preserve"> </w:t>
      </w:r>
    </w:p>
    <w:p w14:paraId="64DD5910" w14:textId="77777777" w:rsidR="0066649E" w:rsidRDefault="00686492">
      <w:pPr>
        <w:spacing w:after="31" w:line="259" w:lineRule="auto"/>
        <w:ind w:left="1956" w:firstLine="0"/>
      </w:pPr>
      <w:r>
        <w:rPr>
          <w:b/>
          <w:sz w:val="24"/>
        </w:rPr>
        <w:t xml:space="preserve"> </w:t>
      </w:r>
      <w:r>
        <w:t xml:space="preserve"> </w:t>
      </w:r>
      <w:r>
        <w:t xml:space="preserve"> </w:t>
      </w:r>
    </w:p>
    <w:p w14:paraId="1AAEAF8E" w14:textId="77777777" w:rsidR="0066649E" w:rsidRPr="005A4D28" w:rsidRDefault="00686492">
      <w:pPr>
        <w:spacing w:after="14" w:line="254" w:lineRule="auto"/>
        <w:ind w:left="1966" w:right="1381"/>
        <w:rPr>
          <w:szCs w:val="22"/>
        </w:rPr>
      </w:pPr>
      <w:r w:rsidRPr="005A4D28">
        <w:rPr>
          <w:szCs w:val="22"/>
        </w:rPr>
        <w:t>School-</w:t>
      </w:r>
      <w:r w:rsidRPr="005A4D28">
        <w:rPr>
          <w:szCs w:val="22"/>
        </w:rPr>
        <w:t xml:space="preserve">based educators (SBEs) have overall responsibility for the learning and welfare of their class/es on the student teacher’s timetable. The student teacher accordingly has the privilege of planning, resourcing, and teaching the pupils as a guest in the school. </w:t>
      </w:r>
      <w:r w:rsidRPr="005A4D28">
        <w:rPr>
          <w:szCs w:val="22"/>
        </w:rPr>
        <w:t xml:space="preserve"> </w:t>
      </w:r>
      <w:r w:rsidRPr="005A4D28">
        <w:rPr>
          <w:szCs w:val="22"/>
        </w:rPr>
        <w:t xml:space="preserve"> </w:t>
      </w:r>
    </w:p>
    <w:p w14:paraId="3A918DEA" w14:textId="77777777" w:rsidR="0066649E" w:rsidRPr="005A4D28" w:rsidRDefault="00686492">
      <w:pPr>
        <w:spacing w:after="36" w:line="259" w:lineRule="auto"/>
        <w:ind w:left="1956" w:firstLine="0"/>
        <w:rPr>
          <w:szCs w:val="22"/>
        </w:rPr>
      </w:pPr>
      <w:r w:rsidRPr="005A4D28">
        <w:rPr>
          <w:szCs w:val="22"/>
        </w:rPr>
        <w:t xml:space="preserve"> </w:t>
      </w:r>
      <w:r w:rsidRPr="005A4D28">
        <w:rPr>
          <w:szCs w:val="22"/>
        </w:rPr>
        <w:t xml:space="preserve"> </w:t>
      </w:r>
      <w:r w:rsidRPr="005A4D28">
        <w:rPr>
          <w:szCs w:val="22"/>
        </w:rPr>
        <w:t xml:space="preserve"> </w:t>
      </w:r>
    </w:p>
    <w:p w14:paraId="7CFE0DBD" w14:textId="77777777" w:rsidR="0066649E" w:rsidRPr="005A4D28" w:rsidRDefault="00686492">
      <w:pPr>
        <w:spacing w:after="14" w:line="254" w:lineRule="auto"/>
        <w:ind w:left="1966" w:right="1381"/>
        <w:rPr>
          <w:szCs w:val="22"/>
        </w:rPr>
      </w:pPr>
      <w:r w:rsidRPr="005A4D28">
        <w:rPr>
          <w:szCs w:val="22"/>
        </w:rPr>
        <w:t xml:space="preserve">As placements progress, and the students develop their confidence in teaching practice, SBE mentors may provide the student with opportunities to teach the class without the immediate intervention of the SBE or class teacher. However, as the students are not fully qualified or in employment; they should not be left in their class without the school providing the appropriate level of supervision from their SBE or a replacement teacher ( for example, if the SBE cannot be present).  </w:t>
      </w:r>
      <w:r w:rsidRPr="005A4D28">
        <w:rPr>
          <w:szCs w:val="22"/>
        </w:rPr>
        <w:t xml:space="preserve"> </w:t>
      </w:r>
      <w:r w:rsidRPr="005A4D28">
        <w:rPr>
          <w:szCs w:val="22"/>
        </w:rPr>
        <w:t xml:space="preserve"> </w:t>
      </w:r>
    </w:p>
    <w:p w14:paraId="396213A8" w14:textId="77777777" w:rsidR="0066649E" w:rsidRPr="005A4D28" w:rsidRDefault="00686492">
      <w:pPr>
        <w:spacing w:after="36" w:line="259" w:lineRule="auto"/>
        <w:ind w:left="1956" w:firstLine="0"/>
        <w:rPr>
          <w:szCs w:val="22"/>
        </w:rPr>
      </w:pPr>
      <w:r w:rsidRPr="005A4D28">
        <w:rPr>
          <w:szCs w:val="22"/>
        </w:rPr>
        <w:t xml:space="preserve"> </w:t>
      </w:r>
      <w:r w:rsidRPr="005A4D28">
        <w:rPr>
          <w:szCs w:val="22"/>
        </w:rPr>
        <w:t xml:space="preserve"> </w:t>
      </w:r>
      <w:r w:rsidRPr="005A4D28">
        <w:rPr>
          <w:szCs w:val="22"/>
        </w:rPr>
        <w:t xml:space="preserve"> </w:t>
      </w:r>
    </w:p>
    <w:p w14:paraId="0298E196" w14:textId="77777777" w:rsidR="0066649E" w:rsidRPr="005A4D28" w:rsidRDefault="00686492">
      <w:pPr>
        <w:spacing w:after="14" w:line="254" w:lineRule="auto"/>
        <w:ind w:left="1966" w:right="1381"/>
        <w:rPr>
          <w:szCs w:val="22"/>
        </w:rPr>
      </w:pPr>
      <w:r w:rsidRPr="005A4D28">
        <w:rPr>
          <w:szCs w:val="22"/>
        </w:rPr>
        <w:t xml:space="preserve">Such supervision is also required to ensure that SBEs/teachers can provide students with ongoing formative feedback on their professional development and progress towards the GTCS Standards for Provisional Registration.  </w:t>
      </w:r>
      <w:r w:rsidRPr="005A4D28">
        <w:rPr>
          <w:szCs w:val="22"/>
        </w:rPr>
        <w:t xml:space="preserve"> </w:t>
      </w:r>
      <w:r w:rsidRPr="005A4D28">
        <w:rPr>
          <w:szCs w:val="22"/>
        </w:rPr>
        <w:t xml:space="preserve"> </w:t>
      </w:r>
    </w:p>
    <w:p w14:paraId="3E12EAE5" w14:textId="77777777" w:rsidR="0066649E" w:rsidRDefault="00686492">
      <w:pPr>
        <w:spacing w:after="0" w:line="259" w:lineRule="auto"/>
        <w:ind w:left="1956" w:firstLine="0"/>
      </w:pPr>
      <w:r>
        <w:rPr>
          <w:sz w:val="24"/>
        </w:rPr>
        <w:t xml:space="preserve"> </w:t>
      </w:r>
      <w:r>
        <w:t xml:space="preserve"> </w:t>
      </w:r>
      <w:r>
        <w:t xml:space="preserve"> </w:t>
      </w:r>
    </w:p>
    <w:p w14:paraId="76CA1DE5" w14:textId="77777777" w:rsidR="0066649E" w:rsidRDefault="00686492">
      <w:pPr>
        <w:spacing w:after="32" w:line="254" w:lineRule="auto"/>
        <w:ind w:left="1963"/>
      </w:pPr>
      <w:r>
        <w:rPr>
          <w:b/>
          <w:sz w:val="24"/>
        </w:rPr>
        <w:t xml:space="preserve">Students should not be asked to cover lessons for absent teachers in any circumstances. </w:t>
      </w:r>
      <w:r>
        <w:t xml:space="preserve"> </w:t>
      </w:r>
      <w:r>
        <w:t xml:space="preserve"> </w:t>
      </w:r>
    </w:p>
    <w:p w14:paraId="42E9CEB4" w14:textId="77777777" w:rsidR="0066649E" w:rsidRDefault="00686492">
      <w:pPr>
        <w:spacing w:after="36" w:line="259" w:lineRule="auto"/>
        <w:ind w:left="1956" w:firstLine="0"/>
      </w:pPr>
      <w:r>
        <w:rPr>
          <w:b/>
          <w:sz w:val="24"/>
        </w:rPr>
        <w:t xml:space="preserve"> </w:t>
      </w:r>
      <w:r>
        <w:t xml:space="preserve"> </w:t>
      </w:r>
      <w:r>
        <w:t xml:space="preserve"> </w:t>
      </w:r>
    </w:p>
    <w:p w14:paraId="1EABBA9E" w14:textId="77777777" w:rsidR="0066649E" w:rsidRDefault="00686492">
      <w:pPr>
        <w:pStyle w:val="Heading2"/>
        <w:ind w:left="1963"/>
      </w:pPr>
      <w:r>
        <w:t xml:space="preserve">7.4.  Students on Receiving Feedback  </w:t>
      </w:r>
      <w:r>
        <w:rPr>
          <w:color w:val="002060"/>
        </w:rPr>
        <w:t xml:space="preserve"> </w:t>
      </w:r>
    </w:p>
    <w:p w14:paraId="3D22F01A" w14:textId="77777777" w:rsidR="0066649E" w:rsidRDefault="00686492">
      <w:pPr>
        <w:spacing w:after="40" w:line="259" w:lineRule="auto"/>
        <w:ind w:left="1956" w:firstLine="0"/>
      </w:pPr>
      <w:r>
        <w:rPr>
          <w:b/>
        </w:rPr>
        <w:t xml:space="preserve"> </w:t>
      </w:r>
      <w:r>
        <w:t xml:space="preserve"> </w:t>
      </w:r>
      <w:r>
        <w:t xml:space="preserve"> </w:t>
      </w:r>
    </w:p>
    <w:p w14:paraId="0061F1D6" w14:textId="77777777" w:rsidR="0066649E" w:rsidRDefault="00686492">
      <w:pPr>
        <w:spacing w:after="62"/>
        <w:ind w:left="1968" w:right="1622"/>
      </w:pPr>
      <w:r>
        <w:t xml:space="preserve">Students must ensure that they adopt a positive disposition towards receiving all feedback and to recognise that feedback from more experienced colleagues is an important learning opportunity for critical reflection and for planning their next steps in professional actions.  Students may discuss feedback and their response to it with the UBE or their PAT tutor at any time.  </w:t>
      </w:r>
      <w:r>
        <w:t xml:space="preserve"> </w:t>
      </w:r>
    </w:p>
    <w:p w14:paraId="488750CB" w14:textId="77777777" w:rsidR="0066649E" w:rsidRDefault="00686492">
      <w:pPr>
        <w:spacing w:after="78" w:line="259" w:lineRule="auto"/>
        <w:ind w:left="1973" w:firstLine="0"/>
      </w:pPr>
      <w:r>
        <w:rPr>
          <w:rFonts w:ascii="Calibri" w:eastAsia="Calibri" w:hAnsi="Calibri" w:cs="Calibri"/>
        </w:rPr>
        <w:t xml:space="preserve"> </w:t>
      </w:r>
      <w:r>
        <w:t xml:space="preserve"> </w:t>
      </w:r>
      <w:r>
        <w:t xml:space="preserve"> </w:t>
      </w:r>
    </w:p>
    <w:p w14:paraId="0A33627A" w14:textId="77777777" w:rsidR="0066649E" w:rsidRDefault="00686492">
      <w:pPr>
        <w:pStyle w:val="Heading2"/>
        <w:spacing w:after="96"/>
        <w:ind w:left="1963"/>
      </w:pPr>
      <w:r>
        <w:t xml:space="preserve">7.5 Assessment of Placement: Processes and Paperwork   </w:t>
      </w:r>
      <w:r>
        <w:rPr>
          <w:color w:val="002060"/>
        </w:rPr>
        <w:t xml:space="preserve"> </w:t>
      </w:r>
    </w:p>
    <w:p w14:paraId="7055A54E" w14:textId="77777777" w:rsidR="0066649E" w:rsidRDefault="00686492">
      <w:pPr>
        <w:spacing w:after="0" w:line="259" w:lineRule="auto"/>
        <w:ind w:left="1426" w:firstLine="0"/>
      </w:pPr>
      <w:r>
        <w:rPr>
          <w:b/>
          <w:sz w:val="28"/>
        </w:rPr>
        <w:t xml:space="preserve"> </w:t>
      </w:r>
      <w:r>
        <w:t xml:space="preserve"> </w:t>
      </w:r>
      <w:r>
        <w:t xml:space="preserve"> </w:t>
      </w:r>
    </w:p>
    <w:p w14:paraId="20B38A03" w14:textId="77777777" w:rsidR="0066649E" w:rsidRDefault="00686492">
      <w:pPr>
        <w:ind w:left="1968" w:right="1622"/>
      </w:pPr>
      <w:r>
        <w:t xml:space="preserve">School Experience is assessed both informally and formally at regular intervals throughout the Placement.   It should be a cumulative process which is supported by the SBE, other Departmental colleagues including the Teacher Regent and the UBE.  This is enabled through the following process:  </w:t>
      </w:r>
      <w:r>
        <w:t xml:space="preserve"> </w:t>
      </w:r>
    </w:p>
    <w:p w14:paraId="22C2657D" w14:textId="77777777" w:rsidR="0066649E" w:rsidRDefault="00686492">
      <w:pPr>
        <w:spacing w:after="13" w:line="259" w:lineRule="auto"/>
        <w:ind w:left="1966" w:firstLine="0"/>
      </w:pPr>
      <w:r>
        <w:t xml:space="preserve">  </w:t>
      </w:r>
      <w:r>
        <w:t xml:space="preserve"> </w:t>
      </w:r>
    </w:p>
    <w:p w14:paraId="16BC426E" w14:textId="5BCE0212" w:rsidR="0066649E" w:rsidRDefault="00686492">
      <w:pPr>
        <w:numPr>
          <w:ilvl w:val="0"/>
          <w:numId w:val="12"/>
        </w:numPr>
        <w:ind w:right="1622" w:hanging="360"/>
      </w:pPr>
      <w:r>
        <w:rPr>
          <w:b/>
        </w:rPr>
        <w:t>Weekly Reviews of Progress</w:t>
      </w:r>
      <w:r>
        <w:t>.  A weekly review of at least one development target (SPR) is set and agreed upon between the Student and the SBE.  The signed copy of the agreed target is recorded on the Weekly Review form and posted into the student’s weekly ‘</w:t>
      </w:r>
      <w:proofErr w:type="gramStart"/>
      <w:r>
        <w:t>place-holder</w:t>
      </w:r>
      <w:proofErr w:type="gramEnd"/>
      <w:r>
        <w:t>’ in their PDP.  Targets are reviewed each week, with feedback from the SBE.  This is also recorded on the Weekly Review form providing a written record of progress which is uploaded by the student to the PDP e-portfolio</w:t>
      </w:r>
      <w:r w:rsidR="005A4D28">
        <w:t xml:space="preserve"> (</w:t>
      </w:r>
      <w:proofErr w:type="spellStart"/>
      <w:r w:rsidR="005A4D28">
        <w:t>Pebblepad</w:t>
      </w:r>
      <w:proofErr w:type="spellEnd"/>
      <w:r w:rsidR="005A4D28">
        <w:t>)</w:t>
      </w:r>
      <w:r>
        <w:t xml:space="preserve">.  </w:t>
      </w:r>
      <w:r>
        <w:t xml:space="preserve"> </w:t>
      </w:r>
    </w:p>
    <w:p w14:paraId="4F4D3D84" w14:textId="77777777" w:rsidR="0066649E" w:rsidRDefault="00686492">
      <w:pPr>
        <w:spacing w:after="13" w:line="259" w:lineRule="auto"/>
        <w:ind w:left="2146" w:firstLine="0"/>
      </w:pPr>
      <w:r>
        <w:t xml:space="preserve">  </w:t>
      </w:r>
      <w:r>
        <w:t xml:space="preserve"> </w:t>
      </w:r>
    </w:p>
    <w:p w14:paraId="613DDCB3" w14:textId="77777777" w:rsidR="0066649E" w:rsidRDefault="00686492">
      <w:pPr>
        <w:numPr>
          <w:ilvl w:val="0"/>
          <w:numId w:val="12"/>
        </w:numPr>
        <w:ind w:right="1622" w:hanging="360"/>
      </w:pPr>
      <w:r>
        <w:rPr>
          <w:b/>
        </w:rPr>
        <w:t>The Midway Review</w:t>
      </w:r>
      <w:r>
        <w:t xml:space="preserve">.  Half-way through the placement the Student and SBE Review the student’s progress – if satisfactory progress has been made then both agree targets for the remainder of the placement.  This is recorded on the Mid-Way Review Form by the student (signed by the SBE).  The student will (a) share their signed copy of the Mid-Way Review Form with their UBE and (b) post this into the Weekly Place Holder of their PDP.  </w:t>
      </w:r>
      <w:r>
        <w:t xml:space="preserve"> </w:t>
      </w:r>
    </w:p>
    <w:p w14:paraId="1D48A083" w14:textId="77777777" w:rsidR="0066649E" w:rsidRDefault="00686492">
      <w:pPr>
        <w:spacing w:after="16" w:line="259" w:lineRule="auto"/>
        <w:ind w:left="1426" w:firstLine="0"/>
      </w:pPr>
      <w:r>
        <w:t xml:space="preserve">  </w:t>
      </w:r>
      <w:r>
        <w:t xml:space="preserve"> </w:t>
      </w:r>
    </w:p>
    <w:p w14:paraId="06428122" w14:textId="77777777" w:rsidR="0066649E" w:rsidRDefault="00686492">
      <w:pPr>
        <w:numPr>
          <w:ilvl w:val="0"/>
          <w:numId w:val="12"/>
        </w:numPr>
        <w:ind w:right="1622" w:hanging="360"/>
      </w:pPr>
      <w:r>
        <w:rPr>
          <w:b/>
        </w:rPr>
        <w:t>Cause for Concern</w:t>
      </w:r>
      <w:r>
        <w:t xml:space="preserve">.  Should progress be unsatisfactory at the Mid-Way stage, then the SBE should complete a </w:t>
      </w:r>
      <w:proofErr w:type="spellStart"/>
      <w:r>
        <w:t>‘Cause</w:t>
      </w:r>
      <w:proofErr w:type="spellEnd"/>
      <w:r>
        <w:t xml:space="preserve"> for Concern’ form and share this with the student and the UBE.  This in turn triggers a three-way meeting between student, SBE and UBE to agree an action plan with a view to enabling the student to have clear step by step guidance on how to overtake any necessary targets before the end of the placement.  </w:t>
      </w:r>
      <w:r>
        <w:t xml:space="preserve"> </w:t>
      </w:r>
    </w:p>
    <w:p w14:paraId="4060AA07" w14:textId="77777777" w:rsidR="0066649E" w:rsidRDefault="00686492">
      <w:pPr>
        <w:spacing w:after="13" w:line="259" w:lineRule="auto"/>
        <w:ind w:left="2686" w:firstLine="0"/>
      </w:pPr>
      <w:r>
        <w:t xml:space="preserve">  </w:t>
      </w:r>
      <w:r>
        <w:t xml:space="preserve"> </w:t>
      </w:r>
    </w:p>
    <w:p w14:paraId="57679C9E" w14:textId="77777777" w:rsidR="0066649E" w:rsidRDefault="00686492">
      <w:pPr>
        <w:pStyle w:val="Heading3"/>
        <w:ind w:left="1796" w:right="432"/>
      </w:pPr>
      <w:r>
        <w:rPr>
          <w:rFonts w:ascii="Wingdings" w:eastAsia="Wingdings" w:hAnsi="Wingdings" w:cs="Wingdings"/>
          <w:b w:val="0"/>
        </w:rPr>
        <w:t></w:t>
      </w:r>
      <w:r>
        <w:rPr>
          <w:b w:val="0"/>
        </w:rPr>
        <w:t xml:space="preserve"> </w:t>
      </w:r>
      <w:r>
        <w:t xml:space="preserve">Joint Observation Lessons </w:t>
      </w:r>
      <w:r>
        <w:rPr>
          <w:b w:val="0"/>
        </w:rPr>
        <w:t xml:space="preserve">  </w:t>
      </w:r>
    </w:p>
    <w:p w14:paraId="3CF03D94" w14:textId="77777777" w:rsidR="0066649E" w:rsidRDefault="00686492">
      <w:pPr>
        <w:spacing w:after="0" w:line="259" w:lineRule="auto"/>
        <w:ind w:left="2686" w:firstLine="0"/>
      </w:pPr>
      <w:r>
        <w:rPr>
          <w:b/>
        </w:rPr>
        <w:t xml:space="preserve"> </w:t>
      </w:r>
      <w:r>
        <w:t xml:space="preserve"> </w:t>
      </w:r>
      <w:r>
        <w:t xml:space="preserve"> </w:t>
      </w:r>
    </w:p>
    <w:p w14:paraId="67772AFC" w14:textId="77777777" w:rsidR="0066649E" w:rsidRDefault="00686492">
      <w:pPr>
        <w:ind w:left="2156" w:right="1622"/>
      </w:pPr>
      <w:r>
        <w:t xml:space="preserve">Joint observation lessons should take account of the stage the student is at on their professional learning journey.  In </w:t>
      </w:r>
      <w:r>
        <w:rPr>
          <w:b/>
        </w:rPr>
        <w:t>Placement 1</w:t>
      </w:r>
      <w:r>
        <w:t xml:space="preserve"> it is expected that students will achieve </w:t>
      </w:r>
      <w:r>
        <w:rPr>
          <w:b/>
        </w:rPr>
        <w:t>6 out of 8 of the following GTCS SPR criteria to achieve an overall Satisfactory Report</w:t>
      </w:r>
      <w:r>
        <w:t xml:space="preserve">.  </w:t>
      </w:r>
      <w:r>
        <w:rPr>
          <w:b/>
        </w:rPr>
        <w:t>In Placement 2</w:t>
      </w:r>
      <w:r>
        <w:t xml:space="preserve"> students </w:t>
      </w:r>
      <w:r>
        <w:rPr>
          <w:b/>
          <w:u w:val="single" w:color="002060"/>
        </w:rPr>
        <w:t>must achieve all 8 of these</w:t>
      </w:r>
      <w:r>
        <w:rPr>
          <w:b/>
        </w:rPr>
        <w:t xml:space="preserve"> </w:t>
      </w:r>
      <w:r>
        <w:rPr>
          <w:b/>
          <w:u w:val="single" w:color="002060"/>
        </w:rPr>
        <w:t>criteria</w:t>
      </w:r>
      <w:r>
        <w:t xml:space="preserve"> to enable them to progress to their Probationary year.    </w:t>
      </w:r>
      <w:r>
        <w:t xml:space="preserve"> </w:t>
      </w:r>
    </w:p>
    <w:p w14:paraId="61B8E5AE" w14:textId="77777777" w:rsidR="0066649E" w:rsidRDefault="00686492">
      <w:pPr>
        <w:spacing w:after="0" w:line="259" w:lineRule="auto"/>
        <w:ind w:left="2146" w:firstLine="0"/>
      </w:pPr>
      <w:r>
        <w:t xml:space="preserve">  </w:t>
      </w:r>
      <w:r>
        <w:t xml:space="preserve"> </w:t>
      </w:r>
    </w:p>
    <w:p w14:paraId="0D501FC7" w14:textId="77777777" w:rsidR="0066649E" w:rsidRDefault="00686492">
      <w:pPr>
        <w:ind w:left="2156" w:right="1622"/>
      </w:pPr>
      <w:r>
        <w:t xml:space="preserve">These GTCS criteria are:  </w:t>
      </w:r>
      <w:r>
        <w:t xml:space="preserve"> </w:t>
      </w:r>
    </w:p>
    <w:p w14:paraId="55DFC76B" w14:textId="77777777" w:rsidR="0066649E" w:rsidRDefault="00686492">
      <w:pPr>
        <w:spacing w:after="0" w:line="259" w:lineRule="auto"/>
        <w:ind w:left="2122" w:firstLine="0"/>
      </w:pPr>
      <w:r>
        <w:rPr>
          <w:rFonts w:ascii="Calibri" w:eastAsia="Calibri" w:hAnsi="Calibri" w:cs="Calibri"/>
          <w:sz w:val="20"/>
        </w:rPr>
        <w:t xml:space="preserve"> </w:t>
      </w:r>
      <w:r>
        <w:t xml:space="preserve"> </w:t>
      </w:r>
      <w:r>
        <w:t xml:space="preserve"> </w:t>
      </w:r>
    </w:p>
    <w:tbl>
      <w:tblPr>
        <w:tblStyle w:val="TableGrid"/>
        <w:tblW w:w="7804" w:type="dxa"/>
        <w:tblInd w:w="2144" w:type="dxa"/>
        <w:tblCellMar>
          <w:top w:w="83" w:type="dxa"/>
          <w:left w:w="656" w:type="dxa"/>
          <w:bottom w:w="0" w:type="dxa"/>
          <w:right w:w="0" w:type="dxa"/>
        </w:tblCellMar>
        <w:tblLook w:val="04A0" w:firstRow="1" w:lastRow="0" w:firstColumn="1" w:lastColumn="0" w:noHBand="0" w:noVBand="1"/>
      </w:tblPr>
      <w:tblGrid>
        <w:gridCol w:w="6529"/>
        <w:gridCol w:w="1275"/>
      </w:tblGrid>
      <w:tr w:rsidR="0066649E" w14:paraId="53676BCC"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04F24192" w14:textId="77777777" w:rsidR="0066649E" w:rsidRDefault="00686492">
            <w:pPr>
              <w:spacing w:after="0" w:line="259" w:lineRule="auto"/>
              <w:ind w:left="7" w:firstLine="0"/>
            </w:pPr>
            <w:r>
              <w:rPr>
                <w:b/>
                <w:sz w:val="18"/>
              </w:rPr>
              <w:t xml:space="preserve">Being a Teacher in Scotland – SPR Criteria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CCA2E84" w14:textId="77777777" w:rsidR="0066649E" w:rsidRDefault="00686492">
            <w:pPr>
              <w:spacing w:after="0" w:line="259" w:lineRule="auto"/>
              <w:ind w:left="0" w:right="108" w:firstLine="0"/>
              <w:jc w:val="right"/>
            </w:pPr>
            <w:r>
              <w:rPr>
                <w:b/>
                <w:sz w:val="18"/>
              </w:rPr>
              <w:t xml:space="preserve">Either </w:t>
            </w:r>
            <w:r>
              <w:t xml:space="preserve"> </w:t>
            </w:r>
          </w:p>
        </w:tc>
      </w:tr>
      <w:tr w:rsidR="0066649E" w14:paraId="04B130B5" w14:textId="77777777">
        <w:trPr>
          <w:trHeight w:val="355"/>
        </w:trPr>
        <w:tc>
          <w:tcPr>
            <w:tcW w:w="6529" w:type="dxa"/>
            <w:tcBorders>
              <w:top w:val="single" w:sz="4" w:space="0" w:color="000000"/>
              <w:left w:val="single" w:sz="4" w:space="0" w:color="000000"/>
              <w:bottom w:val="single" w:sz="4" w:space="0" w:color="000000"/>
              <w:right w:val="single" w:sz="4" w:space="0" w:color="000000"/>
            </w:tcBorders>
          </w:tcPr>
          <w:p w14:paraId="419F55E3" w14:textId="77777777" w:rsidR="0066649E" w:rsidRDefault="00686492">
            <w:pPr>
              <w:spacing w:after="0" w:line="259" w:lineRule="auto"/>
              <w:ind w:left="7" w:firstLine="0"/>
            </w:pPr>
            <w:r>
              <w:rPr>
                <w:sz w:val="18"/>
              </w:rPr>
              <w:t xml:space="preserve">1.1 Professional Values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8AECB12"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075AF450"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1CA647F4" w14:textId="77777777" w:rsidR="0066649E" w:rsidRDefault="00686492">
            <w:pPr>
              <w:spacing w:after="0" w:line="259" w:lineRule="auto"/>
              <w:ind w:left="7" w:firstLine="0"/>
            </w:pPr>
            <w:r>
              <w:rPr>
                <w:sz w:val="18"/>
              </w:rPr>
              <w:t xml:space="preserve">1.2 Professional Commitment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22317F6"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7AEBFDBA"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475B6087" w14:textId="77777777" w:rsidR="0066649E" w:rsidRDefault="00686492">
            <w:pPr>
              <w:spacing w:after="0" w:line="259" w:lineRule="auto"/>
              <w:ind w:left="7" w:firstLine="0"/>
            </w:pPr>
            <w:r>
              <w:rPr>
                <w:sz w:val="18"/>
              </w:rPr>
              <w:t xml:space="preserve">1.3 Engaging with the Standard for Provisional Registration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792EF1E"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3EB461CB" w14:textId="77777777">
        <w:trPr>
          <w:trHeight w:val="355"/>
        </w:trPr>
        <w:tc>
          <w:tcPr>
            <w:tcW w:w="6529" w:type="dxa"/>
            <w:tcBorders>
              <w:top w:val="single" w:sz="4" w:space="0" w:color="000000"/>
              <w:left w:val="single" w:sz="4" w:space="0" w:color="000000"/>
              <w:bottom w:val="single" w:sz="4" w:space="0" w:color="000000"/>
              <w:right w:val="single" w:sz="4" w:space="0" w:color="000000"/>
            </w:tcBorders>
          </w:tcPr>
          <w:p w14:paraId="4A71D2BD" w14:textId="77777777" w:rsidR="0066649E" w:rsidRDefault="00686492">
            <w:pPr>
              <w:spacing w:after="0" w:line="259" w:lineRule="auto"/>
              <w:ind w:left="7" w:firstLine="0"/>
            </w:pPr>
            <w:r>
              <w:rPr>
                <w:b/>
                <w:sz w:val="18"/>
              </w:rPr>
              <w:t xml:space="preserve">Professional Knowledge and Understanding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0BAE7468" w14:textId="77777777" w:rsidR="0066649E" w:rsidRDefault="00686492">
            <w:pPr>
              <w:spacing w:after="0" w:line="259" w:lineRule="auto"/>
              <w:ind w:left="0" w:right="169" w:firstLine="0"/>
              <w:jc w:val="right"/>
            </w:pPr>
            <w:r>
              <w:rPr>
                <w:b/>
                <w:sz w:val="18"/>
              </w:rPr>
              <w:t xml:space="preserve"> </w:t>
            </w:r>
            <w:r>
              <w:t xml:space="preserve"> </w:t>
            </w:r>
            <w:r>
              <w:t xml:space="preserve"> </w:t>
            </w:r>
          </w:p>
        </w:tc>
      </w:tr>
      <w:tr w:rsidR="0066649E" w14:paraId="31D8FEDE"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29188270" w14:textId="77777777" w:rsidR="0066649E" w:rsidRDefault="00686492">
            <w:pPr>
              <w:spacing w:after="0" w:line="259" w:lineRule="auto"/>
              <w:ind w:left="7" w:firstLine="0"/>
            </w:pPr>
            <w:r>
              <w:rPr>
                <w:sz w:val="18"/>
              </w:rPr>
              <w:t xml:space="preserve">2.1 Curriculum and Pedagogy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C50C66D"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301A7C23" w14:textId="77777777">
        <w:trPr>
          <w:trHeight w:val="355"/>
        </w:trPr>
        <w:tc>
          <w:tcPr>
            <w:tcW w:w="6529" w:type="dxa"/>
            <w:tcBorders>
              <w:top w:val="single" w:sz="4" w:space="0" w:color="000000"/>
              <w:left w:val="single" w:sz="4" w:space="0" w:color="000000"/>
              <w:bottom w:val="single" w:sz="4" w:space="0" w:color="000000"/>
              <w:right w:val="single" w:sz="4" w:space="0" w:color="000000"/>
            </w:tcBorders>
          </w:tcPr>
          <w:p w14:paraId="6CB6581F" w14:textId="77777777" w:rsidR="0066649E" w:rsidRDefault="00686492">
            <w:pPr>
              <w:spacing w:after="0" w:line="259" w:lineRule="auto"/>
              <w:ind w:left="7" w:firstLine="0"/>
            </w:pPr>
            <w:r>
              <w:rPr>
                <w:sz w:val="18"/>
              </w:rPr>
              <w:t xml:space="preserve">2.2 Professional Responsibilities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A5F966C"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575BF95E"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03190876" w14:textId="77777777" w:rsidR="0066649E" w:rsidRDefault="00686492">
            <w:pPr>
              <w:spacing w:after="0" w:line="259" w:lineRule="auto"/>
              <w:ind w:left="7" w:firstLine="0"/>
            </w:pPr>
            <w:r>
              <w:rPr>
                <w:b/>
                <w:sz w:val="18"/>
              </w:rPr>
              <w:t xml:space="preserve">Professional Skills and Abilities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2663DC1" w14:textId="77777777" w:rsidR="0066649E" w:rsidRDefault="00686492">
            <w:pPr>
              <w:spacing w:after="0" w:line="259" w:lineRule="auto"/>
              <w:ind w:left="0" w:right="169" w:firstLine="0"/>
              <w:jc w:val="right"/>
            </w:pPr>
            <w:r>
              <w:rPr>
                <w:b/>
                <w:sz w:val="18"/>
              </w:rPr>
              <w:t xml:space="preserve"> </w:t>
            </w:r>
            <w:r>
              <w:t xml:space="preserve"> </w:t>
            </w:r>
            <w:r>
              <w:t xml:space="preserve"> </w:t>
            </w:r>
          </w:p>
        </w:tc>
      </w:tr>
      <w:tr w:rsidR="0066649E" w14:paraId="37EA78E0"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7E7A7D69" w14:textId="77777777" w:rsidR="0066649E" w:rsidRDefault="00686492">
            <w:pPr>
              <w:spacing w:after="0" w:line="259" w:lineRule="auto"/>
              <w:ind w:left="7" w:firstLine="0"/>
            </w:pPr>
            <w:r>
              <w:rPr>
                <w:sz w:val="18"/>
              </w:rPr>
              <w:t xml:space="preserve">3.1 Curriculum and Pedagogy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C2A256C"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6A0472BA"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392BFEA5" w14:textId="77777777" w:rsidR="0066649E" w:rsidRDefault="00686492">
            <w:pPr>
              <w:spacing w:after="0" w:line="259" w:lineRule="auto"/>
              <w:ind w:left="7" w:firstLine="0"/>
            </w:pPr>
            <w:r>
              <w:rPr>
                <w:sz w:val="18"/>
              </w:rPr>
              <w:t xml:space="preserve">3.2 The Learning Context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7D4CE8A"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r w:rsidR="0066649E" w14:paraId="037B61A2" w14:textId="77777777">
        <w:trPr>
          <w:trHeight w:val="358"/>
        </w:trPr>
        <w:tc>
          <w:tcPr>
            <w:tcW w:w="6529" w:type="dxa"/>
            <w:tcBorders>
              <w:top w:val="single" w:sz="4" w:space="0" w:color="000000"/>
              <w:left w:val="single" w:sz="4" w:space="0" w:color="000000"/>
              <w:bottom w:val="single" w:sz="4" w:space="0" w:color="000000"/>
              <w:right w:val="single" w:sz="4" w:space="0" w:color="000000"/>
            </w:tcBorders>
          </w:tcPr>
          <w:p w14:paraId="47B2274E" w14:textId="77777777" w:rsidR="0066649E" w:rsidRDefault="00686492">
            <w:pPr>
              <w:spacing w:after="0" w:line="259" w:lineRule="auto"/>
              <w:ind w:left="7" w:firstLine="0"/>
            </w:pPr>
            <w:r>
              <w:rPr>
                <w:sz w:val="18"/>
              </w:rPr>
              <w:t xml:space="preserve">3.3 Professional Learning </w:t>
            </w:r>
            <w:r>
              <w:t xml:space="preserve"> </w:t>
            </w: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89ABE18" w14:textId="77777777" w:rsidR="0066649E" w:rsidRDefault="00686492">
            <w:pPr>
              <w:spacing w:after="0" w:line="259" w:lineRule="auto"/>
              <w:ind w:left="0" w:right="163" w:firstLine="0"/>
              <w:jc w:val="right"/>
            </w:pPr>
            <w:r>
              <w:rPr>
                <w:b/>
                <w:sz w:val="18"/>
              </w:rPr>
              <w:t xml:space="preserve">S / U </w:t>
            </w:r>
            <w:r>
              <w:t xml:space="preserve"> </w:t>
            </w:r>
            <w:r>
              <w:t xml:space="preserve"> </w:t>
            </w:r>
          </w:p>
        </w:tc>
      </w:tr>
    </w:tbl>
    <w:p w14:paraId="2F5D3F32" w14:textId="77777777" w:rsidR="0066649E" w:rsidRDefault="00686492">
      <w:pPr>
        <w:spacing w:after="0" w:line="259" w:lineRule="auto"/>
        <w:ind w:left="2146" w:firstLine="0"/>
      </w:pPr>
      <w:r>
        <w:t xml:space="preserve">  </w:t>
      </w:r>
      <w:r>
        <w:t xml:space="preserve"> </w:t>
      </w:r>
    </w:p>
    <w:p w14:paraId="274E359C" w14:textId="77777777" w:rsidR="0066649E" w:rsidRDefault="00686492">
      <w:pPr>
        <w:spacing w:after="0" w:line="259" w:lineRule="auto"/>
        <w:ind w:left="2686" w:firstLine="0"/>
      </w:pPr>
      <w:r>
        <w:t xml:space="preserve">  </w:t>
      </w:r>
      <w:r>
        <w:t xml:space="preserve"> </w:t>
      </w:r>
    </w:p>
    <w:p w14:paraId="7E6B7058" w14:textId="77777777" w:rsidR="0066649E" w:rsidRDefault="00686492">
      <w:pPr>
        <w:ind w:left="2050" w:right="1622"/>
      </w:pPr>
      <w:r>
        <w:t xml:space="preserve">GTCS SPR criteria are designed as benchmarks for the UBE and SBE to make a  </w:t>
      </w:r>
      <w:r>
        <w:t xml:space="preserve"> </w:t>
      </w:r>
      <w:r>
        <w:t xml:space="preserve">‘professional judgement’ of the student’s progress which will take into account </w:t>
      </w:r>
      <w:r>
        <w:t xml:space="preserve"> </w:t>
      </w:r>
      <w:r>
        <w:t xml:space="preserve">evidence beyond the observed lesson.  As specified by the Scottish Council of </w:t>
      </w:r>
    </w:p>
    <w:p w14:paraId="7AC1D587" w14:textId="77777777" w:rsidR="0066649E" w:rsidRDefault="00686492">
      <w:pPr>
        <w:spacing w:after="5" w:line="256" w:lineRule="auto"/>
        <w:ind w:left="2030" w:right="2289"/>
        <w:jc w:val="center"/>
      </w:pPr>
      <w:r>
        <w:t xml:space="preserve">Deans of Education (2021) – ‘professional judgement’ should be informed by:  </w:t>
      </w:r>
      <w:r>
        <w:t xml:space="preserve"> </w:t>
      </w:r>
    </w:p>
    <w:p w14:paraId="79299C18" w14:textId="77777777" w:rsidR="0066649E" w:rsidRDefault="00686492">
      <w:pPr>
        <w:spacing w:after="0" w:line="259" w:lineRule="auto"/>
        <w:ind w:left="2686" w:firstLine="0"/>
      </w:pPr>
      <w:r>
        <w:t xml:space="preserve">  </w:t>
      </w:r>
      <w:r>
        <w:t xml:space="preserve"> </w:t>
      </w:r>
    </w:p>
    <w:p w14:paraId="4C562EE4" w14:textId="139CAF05" w:rsidR="0066649E" w:rsidRDefault="00686492">
      <w:pPr>
        <w:numPr>
          <w:ilvl w:val="0"/>
          <w:numId w:val="13"/>
        </w:numPr>
        <w:ind w:right="1622" w:hanging="360"/>
      </w:pPr>
      <w:r>
        <w:t>The lesson observed and the student’s justification of their lesson planning process</w:t>
      </w:r>
      <w:r w:rsidR="005A4D28">
        <w:t xml:space="preserve"> and lesson activities</w:t>
      </w:r>
      <w:r>
        <w:t xml:space="preserve">.  </w:t>
      </w:r>
      <w:r>
        <w:t xml:space="preserve"> </w:t>
      </w:r>
    </w:p>
    <w:p w14:paraId="2151C981" w14:textId="77777777" w:rsidR="0066649E" w:rsidRDefault="00686492">
      <w:pPr>
        <w:spacing w:after="0" w:line="259" w:lineRule="auto"/>
        <w:ind w:left="3533" w:firstLine="0"/>
      </w:pPr>
      <w:r>
        <w:t xml:space="preserve">  </w:t>
      </w:r>
      <w:r>
        <w:t xml:space="preserve"> </w:t>
      </w:r>
    </w:p>
    <w:p w14:paraId="59AC2A2F" w14:textId="77777777" w:rsidR="0066649E" w:rsidRDefault="00686492">
      <w:pPr>
        <w:numPr>
          <w:ilvl w:val="0"/>
          <w:numId w:val="13"/>
        </w:numPr>
        <w:ind w:right="1622" w:hanging="360"/>
      </w:pPr>
      <w:r>
        <w:t xml:space="preserve">The student’s professional self-evaluation and critical reflection of lessons against SPR and their recording of next steps through their weekly review of targets, as will be evidenced in the PDP.  The student’s contribution to the wider school community should also be recorded as evidence in the PDP. </w:t>
      </w:r>
      <w:r>
        <w:t xml:space="preserve"> </w:t>
      </w:r>
    </w:p>
    <w:p w14:paraId="3CDB427D" w14:textId="77777777" w:rsidR="0066649E" w:rsidRDefault="00686492">
      <w:pPr>
        <w:spacing w:after="0" w:line="259" w:lineRule="auto"/>
        <w:ind w:left="1426" w:firstLine="0"/>
      </w:pPr>
      <w:r>
        <w:t xml:space="preserve">   </w:t>
      </w:r>
      <w:r>
        <w:t xml:space="preserve"> </w:t>
      </w:r>
    </w:p>
    <w:p w14:paraId="42928117" w14:textId="77777777" w:rsidR="0066649E" w:rsidRDefault="00686492">
      <w:pPr>
        <w:numPr>
          <w:ilvl w:val="0"/>
          <w:numId w:val="13"/>
        </w:numPr>
        <w:ind w:right="1622" w:hanging="360"/>
      </w:pPr>
      <w:r>
        <w:t>The school’s (</w:t>
      </w:r>
      <w:proofErr w:type="spellStart"/>
      <w:r>
        <w:t>ie</w:t>
      </w:r>
      <w:proofErr w:type="spellEnd"/>
      <w:r>
        <w:t xml:space="preserve"> SBE and other colleagues’) overall knowledge of the student’s professional progress.  For example, through their teaching of other classes,  demonstration of their professional values, commitment and collegiality and their contributions to the wider  school community </w:t>
      </w:r>
      <w:proofErr w:type="spellStart"/>
      <w:r>
        <w:t>ie</w:t>
      </w:r>
      <w:proofErr w:type="spellEnd"/>
      <w:r>
        <w:t xml:space="preserve"> parents’ evenings, breakfast clubs etc.  </w:t>
      </w:r>
      <w:r>
        <w:t xml:space="preserve"> </w:t>
      </w:r>
    </w:p>
    <w:p w14:paraId="096F145E" w14:textId="77777777" w:rsidR="0066649E" w:rsidRDefault="00686492">
      <w:pPr>
        <w:spacing w:after="0" w:line="259" w:lineRule="auto"/>
        <w:ind w:left="1426" w:firstLine="0"/>
      </w:pPr>
      <w:r>
        <w:t xml:space="preserve">  </w:t>
      </w:r>
      <w:r>
        <w:t xml:space="preserve"> </w:t>
      </w:r>
    </w:p>
    <w:p w14:paraId="056D18CB" w14:textId="77777777" w:rsidR="0066649E" w:rsidRDefault="00686492">
      <w:pPr>
        <w:numPr>
          <w:ilvl w:val="0"/>
          <w:numId w:val="13"/>
        </w:numPr>
        <w:ind w:right="1622" w:hanging="360"/>
      </w:pPr>
      <w:r>
        <w:t xml:space="preserve">The student’s oral testimony following the observed lesson – where the student is invited to discuss any aspects of their professional practice that might not be immediately apparent – such as the theory informing their lesson activities, their knowledge of assessment practices or approaches towards supporting pupils with additional support needs etc.  </w:t>
      </w:r>
      <w:r>
        <w:t xml:space="preserve"> </w:t>
      </w:r>
    </w:p>
    <w:p w14:paraId="455CD187" w14:textId="77777777" w:rsidR="0066649E" w:rsidRDefault="00686492">
      <w:pPr>
        <w:spacing w:after="0" w:line="259" w:lineRule="auto"/>
        <w:ind w:left="1426" w:firstLine="0"/>
      </w:pPr>
      <w:r>
        <w:t xml:space="preserve">  </w:t>
      </w:r>
      <w:r>
        <w:t xml:space="preserve"> </w:t>
      </w:r>
    </w:p>
    <w:p w14:paraId="14DF0136" w14:textId="77777777" w:rsidR="0066649E" w:rsidRDefault="00686492">
      <w:pPr>
        <w:pStyle w:val="Heading3"/>
        <w:ind w:left="2696" w:right="432"/>
      </w:pPr>
      <w:r>
        <w:t>Writing of Reports</w:t>
      </w:r>
      <w:r>
        <w:rPr>
          <w:b w:val="0"/>
          <w:i/>
        </w:rPr>
        <w:t xml:space="preserve">   </w:t>
      </w:r>
      <w:r>
        <w:t xml:space="preserve"> </w:t>
      </w:r>
      <w:r>
        <w:rPr>
          <w:color w:val="002060"/>
        </w:rPr>
        <w:t xml:space="preserve"> </w:t>
      </w:r>
    </w:p>
    <w:p w14:paraId="4A3E2DF0" w14:textId="77777777" w:rsidR="0066649E" w:rsidRDefault="00686492">
      <w:pPr>
        <w:spacing w:after="0" w:line="259" w:lineRule="auto"/>
        <w:ind w:left="2686" w:firstLine="0"/>
      </w:pPr>
      <w:r>
        <w:t xml:space="preserve">  </w:t>
      </w:r>
      <w:r>
        <w:t xml:space="preserve"> </w:t>
      </w:r>
    </w:p>
    <w:p w14:paraId="4E75284D" w14:textId="77777777" w:rsidR="0066649E" w:rsidRDefault="00686492">
      <w:pPr>
        <w:ind w:left="2696" w:right="1622"/>
      </w:pPr>
      <w:r>
        <w:t xml:space="preserve">Once grades of either ‘Satisfactory’ or ‘Unsatisfactory’ are agreed against all 8 criteria between the SBE and UBE, then the student is informed orally of the outcome of the observed lesson before the UBE leaves the school. The UBE then completes the visit Report providing feedback against all 8 of the </w:t>
      </w:r>
    </w:p>
    <w:p w14:paraId="7F980330" w14:textId="77777777" w:rsidR="0066649E" w:rsidRDefault="00686492">
      <w:pPr>
        <w:ind w:left="2696" w:right="1622"/>
      </w:pPr>
      <w:r>
        <w:t xml:space="preserve">GTCS SPR categories and both the UBE and SBE sign the Report before it is </w:t>
      </w:r>
    </w:p>
    <w:p w14:paraId="05BF33E3" w14:textId="77777777" w:rsidR="0066649E" w:rsidRDefault="00686492">
      <w:pPr>
        <w:ind w:left="2696" w:right="1622"/>
      </w:pPr>
      <w:r>
        <w:t xml:space="preserve">shared with the student teacher to sign. The Joint </w:t>
      </w:r>
      <w:proofErr w:type="gramStart"/>
      <w:r>
        <w:t>Report which is formative</w:t>
      </w:r>
      <w:proofErr w:type="gramEnd"/>
      <w:r>
        <w:t xml:space="preserve"> should be uploaded to the Student’s PDP.  </w:t>
      </w:r>
      <w:r>
        <w:t xml:space="preserve"> </w:t>
      </w:r>
    </w:p>
    <w:p w14:paraId="1336513A" w14:textId="77777777" w:rsidR="0066649E" w:rsidRDefault="00686492">
      <w:pPr>
        <w:spacing w:after="0" w:line="259" w:lineRule="auto"/>
        <w:ind w:left="2686" w:firstLine="0"/>
      </w:pPr>
      <w:r>
        <w:t xml:space="preserve">  </w:t>
      </w:r>
      <w:r>
        <w:t xml:space="preserve"> </w:t>
      </w:r>
    </w:p>
    <w:p w14:paraId="25D6D5AB" w14:textId="77777777" w:rsidR="0066649E" w:rsidRDefault="00686492">
      <w:pPr>
        <w:ind w:left="2696" w:right="1622"/>
      </w:pPr>
      <w:r>
        <w:t xml:space="preserve">This Joint Observation Report may form the basic template for the School’s Final Report written two weeks later by the SBE, wherein the final grades must also be agreed between the SBE and UBE with both signing their agreement.    </w:t>
      </w:r>
      <w:r>
        <w:t xml:space="preserve"> </w:t>
      </w:r>
    </w:p>
    <w:p w14:paraId="3DCFD26B" w14:textId="77777777" w:rsidR="0066649E" w:rsidRDefault="00686492">
      <w:pPr>
        <w:spacing w:after="0" w:line="259" w:lineRule="auto"/>
        <w:ind w:left="2686" w:firstLine="0"/>
      </w:pPr>
      <w:r>
        <w:t xml:space="preserve">  </w:t>
      </w:r>
      <w:r>
        <w:t xml:space="preserve"> </w:t>
      </w:r>
    </w:p>
    <w:p w14:paraId="68C82FC8" w14:textId="77777777" w:rsidR="0066649E" w:rsidRDefault="00686492">
      <w:pPr>
        <w:pStyle w:val="Heading3"/>
        <w:ind w:left="2696" w:right="432"/>
      </w:pPr>
      <w:r>
        <w:t xml:space="preserve">Placement 1: Final School Report   </w:t>
      </w:r>
      <w:r>
        <w:rPr>
          <w:color w:val="002060"/>
        </w:rPr>
        <w:t xml:space="preserve"> </w:t>
      </w:r>
    </w:p>
    <w:p w14:paraId="62DDEE7C" w14:textId="77777777" w:rsidR="0066649E" w:rsidRDefault="00686492">
      <w:pPr>
        <w:spacing w:after="0" w:line="259" w:lineRule="auto"/>
        <w:ind w:left="2686" w:firstLine="0"/>
      </w:pPr>
      <w:r>
        <w:rPr>
          <w:b/>
        </w:rPr>
        <w:t xml:space="preserve"> </w:t>
      </w:r>
      <w:r>
        <w:t xml:space="preserve"> </w:t>
      </w:r>
      <w:r>
        <w:t xml:space="preserve"> </w:t>
      </w:r>
    </w:p>
    <w:p w14:paraId="7712FB49" w14:textId="3541288F" w:rsidR="0066649E" w:rsidRDefault="00686492">
      <w:pPr>
        <w:ind w:left="2696" w:right="1622"/>
      </w:pPr>
      <w:r>
        <w:t xml:space="preserve">The student should upload the signed Final Report for Placement 1 into their PDP </w:t>
      </w:r>
      <w:proofErr w:type="gramStart"/>
      <w:r>
        <w:t>and also</w:t>
      </w:r>
      <w:proofErr w:type="gramEnd"/>
      <w:r>
        <w:t xml:space="preserve"> submit a copy to the University Formative Dropbox </w:t>
      </w:r>
      <w:r>
        <w:rPr>
          <w:b/>
        </w:rPr>
        <w:t>no later than 1</w:t>
      </w:r>
      <w:r w:rsidR="005A4D28">
        <w:rPr>
          <w:b/>
        </w:rPr>
        <w:t>6</w:t>
      </w:r>
      <w:r>
        <w:rPr>
          <w:b/>
        </w:rPr>
        <w:t xml:space="preserve"> December</w:t>
      </w:r>
      <w:r>
        <w:t xml:space="preserve">.  Students are expected to achieve 6 out of 8 SPR criteria </w:t>
      </w:r>
      <w:r>
        <w:rPr>
          <w:b/>
        </w:rPr>
        <w:t>for an overall Satisfactory Pass</w:t>
      </w:r>
      <w:r>
        <w:t xml:space="preserve">.    </w:t>
      </w:r>
      <w:r>
        <w:t xml:space="preserve"> </w:t>
      </w:r>
    </w:p>
    <w:p w14:paraId="2E3F2378" w14:textId="77777777" w:rsidR="0066649E" w:rsidRDefault="00686492">
      <w:pPr>
        <w:spacing w:after="0" w:line="259" w:lineRule="auto"/>
        <w:ind w:left="2686" w:firstLine="0"/>
      </w:pPr>
      <w:r>
        <w:t xml:space="preserve">  </w:t>
      </w:r>
      <w:r>
        <w:t xml:space="preserve"> </w:t>
      </w:r>
    </w:p>
    <w:p w14:paraId="4740877D" w14:textId="77777777" w:rsidR="0066649E" w:rsidRDefault="00686492">
      <w:pPr>
        <w:pStyle w:val="Heading3"/>
        <w:ind w:left="2696" w:right="432"/>
      </w:pPr>
      <w:r>
        <w:t>Placement 2: Final School Report</w:t>
      </w:r>
      <w:r>
        <w:rPr>
          <w:b w:val="0"/>
        </w:rPr>
        <w:t xml:space="preserve"> </w:t>
      </w:r>
      <w:r>
        <w:t xml:space="preserve"> </w:t>
      </w:r>
      <w:r>
        <w:rPr>
          <w:color w:val="002060"/>
        </w:rPr>
        <w:t xml:space="preserve"> </w:t>
      </w:r>
    </w:p>
    <w:p w14:paraId="119A9889" w14:textId="77777777" w:rsidR="0066649E" w:rsidRDefault="00686492">
      <w:pPr>
        <w:spacing w:after="0" w:line="259" w:lineRule="auto"/>
        <w:ind w:left="2686" w:firstLine="0"/>
      </w:pPr>
      <w:r>
        <w:t xml:space="preserve">  </w:t>
      </w:r>
      <w:r>
        <w:t xml:space="preserve"> </w:t>
      </w:r>
    </w:p>
    <w:p w14:paraId="72DA763D" w14:textId="2BA2E062" w:rsidR="0066649E" w:rsidRDefault="00686492" w:rsidP="005A4D28">
      <w:pPr>
        <w:ind w:left="2542" w:right="1622"/>
      </w:pPr>
      <w:r>
        <w:t xml:space="preserve">The Joint Observation process will take place </w:t>
      </w:r>
      <w:r>
        <w:t xml:space="preserve">following </w:t>
      </w:r>
      <w:r w:rsidR="005A4D28">
        <w:t xml:space="preserve"> the</w:t>
      </w:r>
    </w:p>
    <w:p w14:paraId="3C70181E" w14:textId="2DEA84D8" w:rsidR="0066649E" w:rsidRDefault="00686492" w:rsidP="005A4D28">
      <w:pPr>
        <w:spacing w:after="5" w:line="256" w:lineRule="auto"/>
        <w:ind w:left="2508" w:right="1591"/>
      </w:pPr>
      <w:r>
        <w:t>Mid-</w:t>
      </w:r>
      <w:r>
        <w:t>Way Review.  As before the Joint Observation Report can form the template for the School’s Final Report and final grades will be agreed between the school</w:t>
      </w:r>
      <w:r w:rsidR="005A4D28">
        <w:t xml:space="preserve"> </w:t>
      </w:r>
      <w:r>
        <w:t xml:space="preserve">and the University </w:t>
      </w:r>
      <w:r w:rsidR="005A4D28">
        <w:t>in both instances</w:t>
      </w:r>
      <w:r>
        <w:t>.  Further guidance on how to complete th</w:t>
      </w:r>
      <w:r w:rsidR="005A4D28">
        <w:t xml:space="preserve">e </w:t>
      </w:r>
      <w:r>
        <w:t>Final Report is also provided on our School resources</w:t>
      </w:r>
      <w:r w:rsidR="005A4D28">
        <w:t xml:space="preserve"> </w:t>
      </w:r>
      <w:r>
        <w:t xml:space="preserve">Webpage –   </w:t>
      </w:r>
      <w:r>
        <w:t xml:space="preserve"> </w:t>
      </w:r>
    </w:p>
    <w:p w14:paraId="3359FBAF" w14:textId="77777777" w:rsidR="0066649E" w:rsidRDefault="00686492">
      <w:pPr>
        <w:spacing w:after="0" w:line="259" w:lineRule="auto"/>
        <w:ind w:left="2686" w:firstLine="0"/>
      </w:pPr>
      <w:r>
        <w:t xml:space="preserve">  </w:t>
      </w:r>
      <w:r>
        <w:t xml:space="preserve"> </w:t>
      </w:r>
    </w:p>
    <w:p w14:paraId="1E1938AD" w14:textId="77777777" w:rsidR="0066649E" w:rsidRDefault="00686492">
      <w:pPr>
        <w:spacing w:after="5" w:line="253" w:lineRule="auto"/>
        <w:ind w:left="2696" w:right="537"/>
      </w:pPr>
      <w:hyperlink r:id="rId425">
        <w:r>
          <w:t xml:space="preserve"> </w:t>
        </w:r>
      </w:hyperlink>
      <w:hyperlink r:id="rId426">
        <w:r>
          <w:rPr>
            <w:u w:val="single" w:color="0563C1"/>
          </w:rPr>
          <w:t>https://www.qmu.ac.uk/curre</w:t>
        </w:r>
      </w:hyperlink>
      <w:hyperlink r:id="rId427">
        <w:r>
          <w:rPr>
            <w:u w:val="single" w:color="0563C1"/>
          </w:rPr>
          <w:t>n</w:t>
        </w:r>
      </w:hyperlink>
      <w:hyperlink r:id="rId428">
        <w:r>
          <w:rPr>
            <w:u w:val="single" w:color="0563C1"/>
          </w:rPr>
          <w:t>t</w:t>
        </w:r>
      </w:hyperlink>
      <w:hyperlink r:id="rId429">
        <w:r>
          <w:rPr>
            <w:u w:val="single" w:color="0563C1"/>
          </w:rPr>
          <w:t>-</w:t>
        </w:r>
      </w:hyperlink>
      <w:hyperlink r:id="rId430">
        <w:r>
          <w:rPr>
            <w:u w:val="single" w:color="0563C1"/>
          </w:rPr>
          <w:t>students/practi</w:t>
        </w:r>
      </w:hyperlink>
      <w:hyperlink r:id="rId431">
        <w:r>
          <w:rPr>
            <w:u w:val="single" w:color="0563C1"/>
          </w:rPr>
          <w:t>c</w:t>
        </w:r>
      </w:hyperlink>
      <w:hyperlink r:id="rId432">
        <w:r>
          <w:rPr>
            <w:u w:val="single" w:color="0563C1"/>
          </w:rPr>
          <w:t>e</w:t>
        </w:r>
      </w:hyperlink>
      <w:hyperlink r:id="rId433">
        <w:r>
          <w:rPr>
            <w:u w:val="single" w:color="0563C1"/>
          </w:rPr>
          <w:t>-</w:t>
        </w:r>
      </w:hyperlink>
      <w:hyperlink r:id="rId434">
        <w:r>
          <w:rPr>
            <w:u w:val="single" w:color="0563C1"/>
          </w:rPr>
          <w:t>bas</w:t>
        </w:r>
      </w:hyperlink>
      <w:hyperlink r:id="rId435">
        <w:r>
          <w:rPr>
            <w:u w:val="single" w:color="0563C1"/>
          </w:rPr>
          <w:t>e</w:t>
        </w:r>
      </w:hyperlink>
      <w:hyperlink r:id="rId436">
        <w:r>
          <w:rPr>
            <w:u w:val="single" w:color="0563C1"/>
          </w:rPr>
          <w:t>d</w:t>
        </w:r>
      </w:hyperlink>
      <w:hyperlink r:id="rId437">
        <w:r>
          <w:rPr>
            <w:u w:val="single" w:color="0563C1"/>
          </w:rPr>
          <w:t>-</w:t>
        </w:r>
      </w:hyperlink>
      <w:hyperlink r:id="rId438">
        <w:r>
          <w:rPr>
            <w:u w:val="single" w:color="0563C1"/>
          </w:rPr>
          <w:t>learning/initi</w:t>
        </w:r>
      </w:hyperlink>
      <w:hyperlink r:id="rId439">
        <w:r>
          <w:rPr>
            <w:u w:val="single" w:color="0563C1"/>
          </w:rPr>
          <w:t>alteach</w:t>
        </w:r>
      </w:hyperlink>
      <w:hyperlink r:id="rId440">
        <w:r>
          <w:rPr>
            <w:u w:val="single" w:color="0563C1"/>
          </w:rPr>
          <w:t>e</w:t>
        </w:r>
      </w:hyperlink>
      <w:hyperlink r:id="rId441">
        <w:r>
          <w:rPr>
            <w:u w:val="single" w:color="0563C1"/>
          </w:rPr>
          <w:t>r</w:t>
        </w:r>
      </w:hyperlink>
      <w:hyperlink r:id="rId442">
        <w:r>
          <w:rPr>
            <w:u w:val="single" w:color="0563C1"/>
          </w:rPr>
          <w:t>-</w:t>
        </w:r>
      </w:hyperlink>
      <w:hyperlink r:id="rId443">
        <w:r>
          <w:t xml:space="preserve"> </w:t>
        </w:r>
      </w:hyperlink>
    </w:p>
    <w:p w14:paraId="489FFEFE" w14:textId="77777777" w:rsidR="0066649E" w:rsidRDefault="00686492">
      <w:pPr>
        <w:spacing w:after="5" w:line="253" w:lineRule="auto"/>
        <w:ind w:left="2706" w:right="537"/>
      </w:pPr>
      <w:hyperlink r:id="rId444">
        <w:r>
          <w:rPr>
            <w:u w:val="single" w:color="0563C1"/>
          </w:rPr>
          <w:t>educati</w:t>
        </w:r>
      </w:hyperlink>
      <w:hyperlink r:id="rId445">
        <w:r>
          <w:rPr>
            <w:u w:val="single" w:color="0563C1"/>
          </w:rPr>
          <w:t>o</w:t>
        </w:r>
      </w:hyperlink>
      <w:hyperlink r:id="rId446">
        <w:r>
          <w:rPr>
            <w:u w:val="single" w:color="0563C1"/>
          </w:rPr>
          <w:t>n</w:t>
        </w:r>
      </w:hyperlink>
      <w:hyperlink r:id="rId447">
        <w:r>
          <w:t xml:space="preserve">  </w:t>
        </w:r>
      </w:hyperlink>
      <w:hyperlink r:id="rId448">
        <w:r>
          <w:t xml:space="preserve"> </w:t>
        </w:r>
      </w:hyperlink>
    </w:p>
    <w:p w14:paraId="3D062E51" w14:textId="77777777" w:rsidR="0066649E" w:rsidRDefault="00686492">
      <w:pPr>
        <w:spacing w:after="0" w:line="259" w:lineRule="auto"/>
        <w:ind w:left="2686" w:firstLine="0"/>
      </w:pPr>
      <w:r>
        <w:t xml:space="preserve">  </w:t>
      </w:r>
      <w:r>
        <w:t xml:space="preserve"> </w:t>
      </w:r>
    </w:p>
    <w:p w14:paraId="312B9D50" w14:textId="77777777" w:rsidR="0066649E" w:rsidRDefault="00686492">
      <w:pPr>
        <w:ind w:left="2696" w:right="1622"/>
      </w:pPr>
      <w:r>
        <w:t xml:space="preserve">Please note that SBEs should complete the Final Summative Report by </w:t>
      </w:r>
      <w:r>
        <w:rPr>
          <w:b/>
        </w:rPr>
        <w:t xml:space="preserve">19 </w:t>
      </w:r>
      <w:r>
        <w:t xml:space="preserve"> </w:t>
      </w:r>
      <w:r>
        <w:t xml:space="preserve"> </w:t>
      </w:r>
    </w:p>
    <w:p w14:paraId="713ECF44" w14:textId="77777777" w:rsidR="0066649E" w:rsidRDefault="00686492">
      <w:pPr>
        <w:ind w:left="2696" w:right="1622"/>
      </w:pPr>
      <w:r>
        <w:rPr>
          <w:b/>
        </w:rPr>
        <w:t xml:space="preserve">May 2025.  </w:t>
      </w:r>
      <w:r>
        <w:t xml:space="preserve"> </w:t>
      </w:r>
      <w:r>
        <w:t xml:space="preserve">The student will upload this Final Summative Report to the University Dropbox </w:t>
      </w:r>
      <w:r>
        <w:rPr>
          <w:b/>
        </w:rPr>
        <w:t>no later than 20 May</w:t>
      </w:r>
      <w:r>
        <w:t xml:space="preserve"> in time for the QMU Exam Board deadline.  </w:t>
      </w:r>
      <w:r>
        <w:t xml:space="preserve"> </w:t>
      </w:r>
    </w:p>
    <w:p w14:paraId="11A24F4E" w14:textId="77777777" w:rsidR="0066649E" w:rsidRDefault="00686492">
      <w:pPr>
        <w:spacing w:after="0" w:line="259" w:lineRule="auto"/>
        <w:ind w:left="2686" w:firstLine="0"/>
      </w:pPr>
      <w:r>
        <w:t xml:space="preserve">  </w:t>
      </w:r>
      <w:r>
        <w:t xml:space="preserve"> </w:t>
      </w:r>
    </w:p>
    <w:p w14:paraId="58F0B7F9" w14:textId="77777777" w:rsidR="005A4D28" w:rsidRDefault="005A4D28">
      <w:pPr>
        <w:spacing w:after="2" w:line="254" w:lineRule="auto"/>
        <w:ind w:left="2696" w:right="432"/>
        <w:rPr>
          <w:b/>
        </w:rPr>
      </w:pPr>
    </w:p>
    <w:p w14:paraId="02CAD03E" w14:textId="77777777" w:rsidR="005A4D28" w:rsidRDefault="005A4D28">
      <w:pPr>
        <w:spacing w:after="2" w:line="254" w:lineRule="auto"/>
        <w:ind w:left="2696" w:right="432"/>
        <w:rPr>
          <w:b/>
        </w:rPr>
      </w:pPr>
    </w:p>
    <w:p w14:paraId="5409B679" w14:textId="77777777" w:rsidR="005A4D28" w:rsidRDefault="005A4D28">
      <w:pPr>
        <w:spacing w:after="2" w:line="254" w:lineRule="auto"/>
        <w:ind w:left="2696" w:right="432"/>
        <w:rPr>
          <w:b/>
        </w:rPr>
      </w:pPr>
    </w:p>
    <w:p w14:paraId="1AC91085" w14:textId="39A397F7" w:rsidR="0066649E" w:rsidRDefault="00686492">
      <w:pPr>
        <w:spacing w:after="2" w:line="254" w:lineRule="auto"/>
        <w:ind w:left="2696" w:right="432"/>
      </w:pPr>
      <w:r>
        <w:rPr>
          <w:b/>
        </w:rPr>
        <w:t xml:space="preserve">SPR Criteria expectations: </w:t>
      </w:r>
      <w:r>
        <w:t xml:space="preserve"> </w:t>
      </w:r>
      <w:r>
        <w:t xml:space="preserve"> </w:t>
      </w:r>
    </w:p>
    <w:p w14:paraId="2E8B8619" w14:textId="77777777" w:rsidR="0066649E" w:rsidRDefault="00686492">
      <w:pPr>
        <w:spacing w:after="11" w:line="259" w:lineRule="auto"/>
        <w:ind w:left="2686" w:firstLine="0"/>
      </w:pPr>
      <w:r>
        <w:t xml:space="preserve">  </w:t>
      </w:r>
      <w:r>
        <w:t xml:space="preserve"> </w:t>
      </w:r>
    </w:p>
    <w:p w14:paraId="39A4475F" w14:textId="77777777" w:rsidR="0066649E" w:rsidRDefault="00686492">
      <w:pPr>
        <w:numPr>
          <w:ilvl w:val="0"/>
          <w:numId w:val="14"/>
        </w:numPr>
        <w:ind w:right="1622" w:hanging="360"/>
      </w:pPr>
      <w:r>
        <w:t xml:space="preserve">By the end of Placement 1 it is expected that students will be able to achieve 6 out of 8 of the GTCS SPR criteria.  </w:t>
      </w:r>
      <w:r>
        <w:t xml:space="preserve"> </w:t>
      </w:r>
    </w:p>
    <w:p w14:paraId="6E52DCA1" w14:textId="77777777" w:rsidR="0066649E" w:rsidRDefault="00686492">
      <w:pPr>
        <w:spacing w:after="13" w:line="259" w:lineRule="auto"/>
        <w:ind w:left="2686" w:firstLine="0"/>
      </w:pPr>
      <w:r>
        <w:t xml:space="preserve">  </w:t>
      </w:r>
      <w:r>
        <w:t xml:space="preserve"> </w:t>
      </w:r>
    </w:p>
    <w:p w14:paraId="7BE6F383" w14:textId="13847891" w:rsidR="0066649E" w:rsidRDefault="00686492">
      <w:pPr>
        <w:numPr>
          <w:ilvl w:val="0"/>
          <w:numId w:val="14"/>
        </w:numPr>
        <w:ind w:right="1622" w:hanging="360"/>
      </w:pPr>
      <w:r>
        <w:t xml:space="preserve">By the end of Placement 2 – </w:t>
      </w:r>
      <w:r>
        <w:t xml:space="preserve">all 8 of the GTCS SPR criteria must be achieved to allow students to graduate and to progress to the Probationary year. </w:t>
      </w:r>
      <w:r>
        <w:t xml:space="preserve"> </w:t>
      </w:r>
      <w:r w:rsidR="005A4D28">
        <w:t>Where these are not achieved then students may continue to a Retrieval Placement opportunity subject to Exam Board confirmation.</w:t>
      </w:r>
    </w:p>
    <w:p w14:paraId="6618DF80" w14:textId="77777777" w:rsidR="0066649E" w:rsidRDefault="00686492">
      <w:pPr>
        <w:spacing w:after="0" w:line="259" w:lineRule="auto"/>
        <w:ind w:left="2686" w:firstLine="0"/>
      </w:pPr>
      <w:r>
        <w:t xml:space="preserve">  </w:t>
      </w:r>
      <w:r>
        <w:t xml:space="preserve"> </w:t>
      </w:r>
    </w:p>
    <w:p w14:paraId="63431587" w14:textId="57AF4267" w:rsidR="0066649E" w:rsidRDefault="00686492">
      <w:pPr>
        <w:ind w:left="2696" w:right="1622"/>
      </w:pPr>
      <w:r>
        <w:t xml:space="preserve">For any further questions on the assessment process please contact the Programme Leader: </w:t>
      </w:r>
      <w:r w:rsidR="005A4D28">
        <w:t>Katie Thomas KThomas1@qmu.ac.uk</w:t>
      </w:r>
      <w:r>
        <w:t xml:space="preserve">.  All placement forms can be easily downloaded from the following link:  </w:t>
      </w:r>
      <w:r>
        <w:t xml:space="preserve"> </w:t>
      </w:r>
    </w:p>
    <w:p w14:paraId="22BE7EAF" w14:textId="77777777" w:rsidR="005A4D28" w:rsidRDefault="005A4D28">
      <w:pPr>
        <w:ind w:left="2696" w:right="1622"/>
      </w:pPr>
    </w:p>
    <w:p w14:paraId="2E36B188" w14:textId="18538122" w:rsidR="005A4D28" w:rsidRDefault="00494FF8">
      <w:pPr>
        <w:ind w:left="2696" w:right="1622"/>
      </w:pPr>
      <w:hyperlink r:id="rId449" w:history="1">
        <w:r w:rsidRPr="00494FF8">
          <w:rPr>
            <w:rStyle w:val="Hyperlink"/>
          </w:rPr>
          <w:t>Postgraduate School Experience Placements | Initial Teacher Education | Practice Based Learning | Queen Margaret University</w:t>
        </w:r>
      </w:hyperlink>
    </w:p>
    <w:p w14:paraId="1F9DC8B1" w14:textId="77777777" w:rsidR="0066649E" w:rsidRDefault="00686492">
      <w:pPr>
        <w:spacing w:after="137" w:line="259" w:lineRule="auto"/>
        <w:ind w:left="2686" w:firstLine="0"/>
      </w:pPr>
      <w:r>
        <w:t xml:space="preserve">  </w:t>
      </w:r>
      <w:r>
        <w:t xml:space="preserve"> </w:t>
      </w:r>
    </w:p>
    <w:p w14:paraId="0328F051" w14:textId="77777777" w:rsidR="0066649E" w:rsidRDefault="00686492">
      <w:pPr>
        <w:pStyle w:val="Heading2"/>
        <w:spacing w:after="0" w:line="259" w:lineRule="auto"/>
        <w:ind w:left="0" w:right="1458" w:firstLine="0"/>
        <w:jc w:val="right"/>
      </w:pPr>
      <w:r>
        <w:rPr>
          <w:sz w:val="28"/>
        </w:rPr>
        <w:t xml:space="preserve">7.6 Supporting Students at Risk of an Unsatisfactory Placement </w:t>
      </w:r>
      <w:r>
        <w:t xml:space="preserve"> </w:t>
      </w:r>
      <w:r>
        <w:rPr>
          <w:color w:val="002060"/>
        </w:rPr>
        <w:t xml:space="preserve"> </w:t>
      </w:r>
    </w:p>
    <w:p w14:paraId="549807E0" w14:textId="77777777" w:rsidR="0066649E" w:rsidRDefault="00686492">
      <w:pPr>
        <w:spacing w:after="0" w:line="259" w:lineRule="auto"/>
        <w:ind w:left="1426" w:firstLine="0"/>
      </w:pPr>
      <w:r>
        <w:rPr>
          <w:b/>
        </w:rPr>
        <w:t xml:space="preserve"> </w:t>
      </w:r>
      <w:r>
        <w:t xml:space="preserve"> </w:t>
      </w:r>
      <w:r>
        <w:t xml:space="preserve"> </w:t>
      </w:r>
    </w:p>
    <w:p w14:paraId="6772FBE9" w14:textId="78B7A0D1" w:rsidR="0066649E" w:rsidRDefault="00686492">
      <w:pPr>
        <w:spacing w:after="4" w:line="248" w:lineRule="auto"/>
        <w:ind w:left="1949" w:right="1617"/>
        <w:jc w:val="both"/>
      </w:pPr>
      <w:r>
        <w:t>Whilst</w:t>
      </w:r>
      <w:r w:rsidR="00494FF8">
        <w:t xml:space="preserve"> </w:t>
      </w:r>
      <w:r>
        <w:t xml:space="preserve">relatively rare, an unsatisfactory outcome of placement does happen and can be a very stressful situation for all concerned. These guidelines are aimed at reducing some of the stresses and ensuring that a fair process is in place to help support the student and the School Based Educator.  </w:t>
      </w:r>
      <w:r>
        <w:t xml:space="preserve"> </w:t>
      </w:r>
    </w:p>
    <w:p w14:paraId="4136FAD4" w14:textId="77777777" w:rsidR="0066649E" w:rsidRDefault="00686492">
      <w:pPr>
        <w:spacing w:after="0" w:line="259" w:lineRule="auto"/>
        <w:ind w:left="1966" w:firstLine="0"/>
      </w:pPr>
      <w:r>
        <w:t xml:space="preserve">  </w:t>
      </w:r>
      <w:r>
        <w:t xml:space="preserve"> </w:t>
      </w:r>
    </w:p>
    <w:p w14:paraId="7541610B" w14:textId="77777777" w:rsidR="0066649E" w:rsidRDefault="00686492">
      <w:pPr>
        <w:ind w:left="1968" w:right="1622"/>
      </w:pPr>
      <w:r>
        <w:t>One of the key aspects in managing this is early detection – the sooner a student’s performance can be identified as a</w:t>
      </w:r>
      <w:r>
        <w:rPr>
          <w:b/>
        </w:rPr>
        <w:t xml:space="preserve"> </w:t>
      </w:r>
      <w:proofErr w:type="spellStart"/>
      <w:r w:rsidRPr="00494FF8">
        <w:rPr>
          <w:bCs/>
        </w:rPr>
        <w:t>‘Cause</w:t>
      </w:r>
      <w:proofErr w:type="spellEnd"/>
      <w:r w:rsidRPr="00494FF8">
        <w:rPr>
          <w:bCs/>
        </w:rPr>
        <w:t xml:space="preserve"> for Concern’ (</w:t>
      </w:r>
      <w:proofErr w:type="spellStart"/>
      <w:r w:rsidRPr="00494FF8">
        <w:rPr>
          <w:bCs/>
        </w:rPr>
        <w:t>CfC</w:t>
      </w:r>
      <w:proofErr w:type="spellEnd"/>
      <w:r>
        <w:rPr>
          <w:b/>
        </w:rPr>
        <w:t xml:space="preserve">) </w:t>
      </w:r>
      <w:r>
        <w:t xml:space="preserve">then the more opportunity available to the student to attempt to address the key areas for improvement.   </w:t>
      </w:r>
      <w:r>
        <w:t xml:space="preserve"> </w:t>
      </w:r>
    </w:p>
    <w:p w14:paraId="6834CE84" w14:textId="77777777" w:rsidR="0066649E" w:rsidRDefault="00686492">
      <w:pPr>
        <w:spacing w:after="0" w:line="259" w:lineRule="auto"/>
        <w:ind w:left="1966" w:firstLine="0"/>
      </w:pPr>
      <w:r>
        <w:rPr>
          <w:b/>
        </w:rPr>
        <w:t xml:space="preserve"> </w:t>
      </w:r>
      <w:r>
        <w:t xml:space="preserve"> </w:t>
      </w:r>
      <w:r>
        <w:t xml:space="preserve"> </w:t>
      </w:r>
    </w:p>
    <w:p w14:paraId="4CE390F8" w14:textId="77777777" w:rsidR="0066649E" w:rsidRPr="00494FF8" w:rsidRDefault="00686492">
      <w:pPr>
        <w:spacing w:after="2" w:line="254" w:lineRule="auto"/>
        <w:ind w:left="1968" w:right="432"/>
        <w:rPr>
          <w:bCs/>
        </w:rPr>
      </w:pPr>
      <w:r w:rsidRPr="00494FF8">
        <w:rPr>
          <w:bCs/>
        </w:rPr>
        <w:t xml:space="preserve">The student needs to be informed whether </w:t>
      </w:r>
      <w:r w:rsidRPr="00494FF8">
        <w:rPr>
          <w:bCs/>
          <w:u w:val="single"/>
        </w:rPr>
        <w:t xml:space="preserve">their progression on placement is a </w:t>
      </w:r>
      <w:proofErr w:type="spellStart"/>
      <w:r w:rsidRPr="00494FF8">
        <w:rPr>
          <w:bCs/>
          <w:u w:val="single"/>
        </w:rPr>
        <w:t>‘cause</w:t>
      </w:r>
      <w:proofErr w:type="spellEnd"/>
      <w:r w:rsidRPr="00494FF8">
        <w:rPr>
          <w:bCs/>
          <w:u w:val="single"/>
        </w:rPr>
        <w:t xml:space="preserve"> for concern’</w:t>
      </w:r>
      <w:r w:rsidRPr="00494FF8">
        <w:rPr>
          <w:bCs/>
        </w:rPr>
        <w:t xml:space="preserve"> as soon as this has been identified. </w:t>
      </w:r>
      <w:r w:rsidRPr="00494FF8">
        <w:rPr>
          <w:bCs/>
        </w:rPr>
        <w:t xml:space="preserve"> </w:t>
      </w:r>
      <w:r w:rsidRPr="00494FF8">
        <w:rPr>
          <w:bCs/>
        </w:rPr>
        <w:t xml:space="preserve"> </w:t>
      </w:r>
    </w:p>
    <w:p w14:paraId="513D4CF7" w14:textId="77777777" w:rsidR="0066649E" w:rsidRDefault="00686492">
      <w:pPr>
        <w:spacing w:after="36" w:line="259" w:lineRule="auto"/>
        <w:ind w:left="1426" w:firstLine="0"/>
      </w:pPr>
      <w:r>
        <w:t xml:space="preserve">  </w:t>
      </w:r>
      <w:r>
        <w:t xml:space="preserve"> </w:t>
      </w:r>
    </w:p>
    <w:p w14:paraId="37BE7586" w14:textId="77777777" w:rsidR="0066649E" w:rsidRDefault="00686492">
      <w:pPr>
        <w:numPr>
          <w:ilvl w:val="0"/>
          <w:numId w:val="15"/>
        </w:numPr>
        <w:spacing w:after="30"/>
        <w:ind w:right="1622" w:hanging="360"/>
      </w:pPr>
      <w:r>
        <w:t xml:space="preserve">Inform the student as soon as possible if their practice is a cause for concern.  </w:t>
      </w:r>
      <w:r>
        <w:t xml:space="preserve"> </w:t>
      </w:r>
    </w:p>
    <w:p w14:paraId="20AF6EB2" w14:textId="77777777" w:rsidR="0066649E" w:rsidRDefault="00686492">
      <w:pPr>
        <w:numPr>
          <w:ilvl w:val="0"/>
          <w:numId w:val="15"/>
        </w:numPr>
        <w:ind w:right="1622" w:hanging="360"/>
      </w:pPr>
      <w:r>
        <w:t xml:space="preserve">The word unsatisfactory and/or cause for concern at this stage must be clearly used in this discussion.  </w:t>
      </w:r>
      <w:r>
        <w:t xml:space="preserve"> </w:t>
      </w:r>
    </w:p>
    <w:p w14:paraId="0536746A" w14:textId="77777777" w:rsidR="0066649E" w:rsidRDefault="00686492">
      <w:pPr>
        <w:numPr>
          <w:ilvl w:val="0"/>
          <w:numId w:val="15"/>
        </w:numPr>
        <w:ind w:right="1622" w:hanging="360"/>
      </w:pPr>
      <w:r>
        <w:t xml:space="preserve">All attributes/knowledge gaps where the student is not satisfactory must be clearly indicated to the student and examples must be given by the SBE and related to the SPR.  </w:t>
      </w:r>
      <w:r>
        <w:t xml:space="preserve"> </w:t>
      </w:r>
    </w:p>
    <w:p w14:paraId="151CC081" w14:textId="77777777" w:rsidR="0066649E" w:rsidRDefault="00686492">
      <w:pPr>
        <w:numPr>
          <w:ilvl w:val="0"/>
          <w:numId w:val="15"/>
        </w:numPr>
        <w:ind w:right="1622" w:hanging="360"/>
      </w:pPr>
      <w:r>
        <w:t xml:space="preserve">Inform the UBE as soon as possible if their performance is causing concern – preferably no later than the midway review – and encourage the student to talk with their UBE at the earliest opportunity.  </w:t>
      </w:r>
      <w:r>
        <w:t xml:space="preserve"> </w:t>
      </w:r>
    </w:p>
    <w:p w14:paraId="0B11DEF9" w14:textId="77777777" w:rsidR="0066649E" w:rsidRDefault="00686492">
      <w:pPr>
        <w:numPr>
          <w:ilvl w:val="0"/>
          <w:numId w:val="15"/>
        </w:numPr>
        <w:ind w:right="1622" w:hanging="360"/>
      </w:pPr>
      <w:r>
        <w:t xml:space="preserve">SBEs will arrange a three-way meeting (SBE, UBE and student) </w:t>
      </w:r>
      <w:proofErr w:type="gramStart"/>
      <w:r>
        <w:t>in order to</w:t>
      </w:r>
      <w:proofErr w:type="gramEnd"/>
      <w:r>
        <w:t xml:space="preserve"> complete an Action Plan to support the student’s progress with clear steps for action highlighted.  </w:t>
      </w:r>
      <w:r>
        <w:t xml:space="preserve"> </w:t>
      </w:r>
    </w:p>
    <w:p w14:paraId="47A39C39" w14:textId="77777777" w:rsidR="0066649E" w:rsidRDefault="00686492">
      <w:pPr>
        <w:numPr>
          <w:ilvl w:val="0"/>
          <w:numId w:val="15"/>
        </w:numPr>
        <w:ind w:right="1622" w:hanging="360"/>
      </w:pPr>
      <w:r>
        <w:t xml:space="preserve">A discussion will then ensue to decide the most appropriate form of action to ensure support for both student and the SBE.  For example, this may be a reduction in timetabled classes or a change of class on the student’s timetable.  </w:t>
      </w:r>
      <w:r>
        <w:t xml:space="preserve"> </w:t>
      </w:r>
    </w:p>
    <w:p w14:paraId="6AACFF29" w14:textId="77777777" w:rsidR="0066649E" w:rsidRDefault="00686492">
      <w:pPr>
        <w:numPr>
          <w:ilvl w:val="0"/>
          <w:numId w:val="15"/>
        </w:numPr>
        <w:spacing w:after="5" w:line="256" w:lineRule="auto"/>
        <w:ind w:right="1622" w:hanging="360"/>
      </w:pPr>
      <w:r>
        <w:t xml:space="preserve">A copy of the Action Plan will be put in place by the UBE, and a copy shared with the Programme Leader, which sets clear targets to resolve the </w:t>
      </w:r>
      <w:proofErr w:type="spellStart"/>
      <w:r>
        <w:t>CfC</w:t>
      </w:r>
      <w:proofErr w:type="spellEnd"/>
      <w:r>
        <w:t xml:space="preserve">.  </w:t>
      </w:r>
      <w:r>
        <w:t xml:space="preserve"> </w:t>
      </w:r>
    </w:p>
    <w:p w14:paraId="09C5BA8A" w14:textId="77777777" w:rsidR="0066649E" w:rsidRDefault="00686492">
      <w:pPr>
        <w:spacing w:after="0" w:line="259" w:lineRule="auto"/>
        <w:ind w:left="1966" w:firstLine="0"/>
      </w:pPr>
      <w:r>
        <w:t xml:space="preserve">  </w:t>
      </w:r>
      <w:r>
        <w:t xml:space="preserve"> </w:t>
      </w:r>
    </w:p>
    <w:p w14:paraId="0191F02A" w14:textId="77777777" w:rsidR="0066649E" w:rsidRDefault="00686492">
      <w:pPr>
        <w:spacing w:after="4" w:line="248" w:lineRule="auto"/>
        <w:ind w:left="1949" w:right="1711"/>
        <w:jc w:val="both"/>
      </w:pPr>
      <w:r>
        <w:t xml:space="preserve">Whilst each situation will vary and requires to be handled appropriately, there are key aspects as how to best work forward. Honesty, trust and integrity is paramount and requires both the SBE, UBE and the student to be open within the learning conversations. Clarity is important, and both UBE and SBE should make sure the student is very clear about areas of concern and how they might best address these. In some cases, this might trigger an additional visit by the UBE.   </w:t>
      </w:r>
      <w:r>
        <w:t xml:space="preserve"> </w:t>
      </w:r>
    </w:p>
    <w:p w14:paraId="56B73F4B" w14:textId="77777777" w:rsidR="0066649E" w:rsidRDefault="00686492">
      <w:pPr>
        <w:spacing w:after="0" w:line="259" w:lineRule="auto"/>
        <w:ind w:left="1966" w:firstLine="0"/>
      </w:pPr>
      <w:r>
        <w:t xml:space="preserve">  </w:t>
      </w:r>
      <w:r>
        <w:t xml:space="preserve"> </w:t>
      </w:r>
    </w:p>
    <w:p w14:paraId="4F03F763" w14:textId="77777777" w:rsidR="0066649E" w:rsidRDefault="00686492">
      <w:pPr>
        <w:spacing w:after="2" w:line="254" w:lineRule="auto"/>
        <w:ind w:left="1968" w:right="432"/>
      </w:pPr>
      <w:r>
        <w:rPr>
          <w:b/>
        </w:rPr>
        <w:t xml:space="preserve">Guiding principles: </w:t>
      </w:r>
      <w:r>
        <w:t xml:space="preserve"> </w:t>
      </w:r>
      <w:r>
        <w:t xml:space="preserve"> </w:t>
      </w:r>
    </w:p>
    <w:p w14:paraId="66367FC8" w14:textId="77777777" w:rsidR="0066649E" w:rsidRDefault="00686492">
      <w:pPr>
        <w:spacing w:after="36" w:line="259" w:lineRule="auto"/>
        <w:ind w:left="1966" w:firstLine="0"/>
      </w:pPr>
      <w:r>
        <w:t xml:space="preserve">  </w:t>
      </w:r>
      <w:r>
        <w:t xml:space="preserve"> </w:t>
      </w:r>
    </w:p>
    <w:p w14:paraId="53D10E4C" w14:textId="77777777" w:rsidR="0066649E" w:rsidRDefault="00686492">
      <w:pPr>
        <w:numPr>
          <w:ilvl w:val="0"/>
          <w:numId w:val="15"/>
        </w:numPr>
        <w:ind w:right="1622" w:hanging="360"/>
      </w:pPr>
      <w:r>
        <w:t xml:space="preserve">Ensure that the student receives honest, non-judgmental feedback which focuses on the key areas causing concern and linked to GTCS SPR criteria.  </w:t>
      </w:r>
      <w:r>
        <w:t xml:space="preserve"> </w:t>
      </w:r>
    </w:p>
    <w:p w14:paraId="161E5001" w14:textId="77777777" w:rsidR="0066649E" w:rsidRDefault="00686492">
      <w:pPr>
        <w:numPr>
          <w:ilvl w:val="0"/>
          <w:numId w:val="15"/>
        </w:numPr>
        <w:ind w:right="1622" w:hanging="360"/>
      </w:pPr>
      <w:r>
        <w:t xml:space="preserve">Document these discussions have taken place on the Weekly Evaluation record. Both SBE and student should sign this.  </w:t>
      </w:r>
      <w:r>
        <w:t xml:space="preserve"> </w:t>
      </w:r>
    </w:p>
    <w:p w14:paraId="23EFFA66" w14:textId="77777777" w:rsidR="0066649E" w:rsidRDefault="00686492">
      <w:pPr>
        <w:numPr>
          <w:ilvl w:val="0"/>
          <w:numId w:val="15"/>
        </w:numPr>
        <w:ind w:right="1622" w:hanging="360"/>
      </w:pPr>
      <w:r>
        <w:t>UBE and SBE and student set targets on a ‘</w:t>
      </w:r>
      <w:proofErr w:type="spellStart"/>
      <w:r>
        <w:t>CfC</w:t>
      </w:r>
      <w:proofErr w:type="spellEnd"/>
      <w:r>
        <w:t xml:space="preserve">’ Action Plan which will support the student for the remainder of the placement – making these realistic and achievable. Both SBE and student should sign this Action Plan.  </w:t>
      </w:r>
      <w:r>
        <w:t xml:space="preserve"> </w:t>
      </w:r>
    </w:p>
    <w:p w14:paraId="4865F232" w14:textId="77777777" w:rsidR="0066649E" w:rsidRDefault="00686492">
      <w:pPr>
        <w:numPr>
          <w:ilvl w:val="0"/>
          <w:numId w:val="15"/>
        </w:numPr>
        <w:ind w:right="1622" w:hanging="360"/>
      </w:pPr>
      <w:r>
        <w:t xml:space="preserve">Schedule weekly feedback sessions indicating progress on the set goals/targets and document discussions on the Weekly Evaluation record.  </w:t>
      </w:r>
      <w:r>
        <w:t xml:space="preserve"> </w:t>
      </w:r>
    </w:p>
    <w:p w14:paraId="0A094B86" w14:textId="77777777" w:rsidR="0066649E" w:rsidRDefault="00686492">
      <w:pPr>
        <w:numPr>
          <w:ilvl w:val="0"/>
          <w:numId w:val="15"/>
        </w:numPr>
        <w:ind w:right="1622" w:hanging="360"/>
      </w:pPr>
      <w:r>
        <w:t xml:space="preserve">Encourage the student to use reflection as much as possible to allow them to assess their own practices – giving some focus to where things go well as well as those where practice could be improved.  </w:t>
      </w:r>
      <w:r>
        <w:t xml:space="preserve"> </w:t>
      </w:r>
    </w:p>
    <w:p w14:paraId="21A3019D" w14:textId="77777777" w:rsidR="0066649E" w:rsidRDefault="00686492">
      <w:pPr>
        <w:numPr>
          <w:ilvl w:val="0"/>
          <w:numId w:val="15"/>
        </w:numPr>
        <w:ind w:right="1622" w:hanging="360"/>
      </w:pPr>
      <w:r>
        <w:t xml:space="preserve">SBEs should keep in touch with the student‘s UBE to feedback on progress.  </w:t>
      </w:r>
      <w:r>
        <w:t xml:space="preserve"> </w:t>
      </w:r>
    </w:p>
    <w:p w14:paraId="0581A4C7" w14:textId="77777777" w:rsidR="0066649E" w:rsidRDefault="00686492">
      <w:pPr>
        <w:spacing w:after="40" w:line="259" w:lineRule="auto"/>
        <w:ind w:left="1973" w:firstLine="0"/>
      </w:pPr>
      <w:r>
        <w:t xml:space="preserve">  </w:t>
      </w:r>
      <w:r>
        <w:t xml:space="preserve"> </w:t>
      </w:r>
    </w:p>
    <w:p w14:paraId="599B175F" w14:textId="77777777" w:rsidR="0066649E" w:rsidRDefault="00686492">
      <w:pPr>
        <w:ind w:left="1968" w:right="1622"/>
      </w:pPr>
      <w:r>
        <w:t xml:space="preserve">If the student has not been able to overcome their targets by the Final Report </w:t>
      </w:r>
      <w:proofErr w:type="gramStart"/>
      <w:r>
        <w:t>stage</w:t>
      </w:r>
      <w:proofErr w:type="gramEnd"/>
      <w:r>
        <w:t xml:space="preserve"> then ensure that all verbal and written comments are in line with the SPR criteria so that the student is left with a very clear picture of where their practice did not meet expected levels.   </w:t>
      </w:r>
      <w:r>
        <w:t xml:space="preserve"> </w:t>
      </w:r>
    </w:p>
    <w:p w14:paraId="2DDC7061" w14:textId="77777777" w:rsidR="0066649E" w:rsidRDefault="00686492">
      <w:pPr>
        <w:spacing w:after="0" w:line="259" w:lineRule="auto"/>
        <w:ind w:left="1992" w:firstLine="0"/>
      </w:pPr>
      <w:r>
        <w:t xml:space="preserve">  </w:t>
      </w:r>
      <w:r>
        <w:t xml:space="preserve"> </w:t>
      </w:r>
    </w:p>
    <w:p w14:paraId="7CCFFD0C" w14:textId="77777777" w:rsidR="0066649E" w:rsidRDefault="00686492">
      <w:pPr>
        <w:ind w:left="1968" w:right="1622"/>
      </w:pPr>
      <w:r>
        <w:t xml:space="preserve">All relevant documented evidence will then feed into a grading meeting at the end of the placement at QMU, where a decision will be made regarding the final grade for submission to the Board of Examiners. Ultimately, the Board of Examiners will determine whether the student may progress or whether they may be offered another opportunity through a retrieval placement.    </w:t>
      </w:r>
      <w:r>
        <w:t xml:space="preserve"> </w:t>
      </w:r>
    </w:p>
    <w:p w14:paraId="522B9DF5" w14:textId="77777777" w:rsidR="0066649E" w:rsidRDefault="00686492">
      <w:pPr>
        <w:spacing w:after="0" w:line="259" w:lineRule="auto"/>
        <w:ind w:left="1992" w:firstLine="0"/>
      </w:pPr>
      <w:r>
        <w:t xml:space="preserve">  </w:t>
      </w:r>
      <w:r>
        <w:t xml:space="preserve"> </w:t>
      </w:r>
    </w:p>
    <w:p w14:paraId="6E57AFB8" w14:textId="77777777" w:rsidR="0066649E" w:rsidRDefault="00686492">
      <w:pPr>
        <w:ind w:left="1968" w:right="1622"/>
      </w:pPr>
      <w:r>
        <w:t xml:space="preserve">If a student is offered a retrieval placement they will begin with an Action Plan already in place, based on the unsuccessful SPRs from the first attempt.   </w:t>
      </w:r>
      <w:r>
        <w:t xml:space="preserve"> </w:t>
      </w:r>
    </w:p>
    <w:p w14:paraId="34FD1F61" w14:textId="77777777" w:rsidR="0066649E" w:rsidRDefault="00686492">
      <w:pPr>
        <w:spacing w:after="33" w:line="259" w:lineRule="auto"/>
        <w:ind w:left="1426" w:firstLine="0"/>
      </w:pPr>
      <w:r>
        <w:t xml:space="preserve">  </w:t>
      </w:r>
      <w:r>
        <w:t xml:space="preserve"> </w:t>
      </w:r>
    </w:p>
    <w:p w14:paraId="6DA997B0" w14:textId="77777777" w:rsidR="0066649E" w:rsidRDefault="00686492">
      <w:pPr>
        <w:pStyle w:val="Heading3"/>
        <w:spacing w:after="9"/>
        <w:ind w:left="1963"/>
      </w:pPr>
      <w:r>
        <w:rPr>
          <w:sz w:val="24"/>
        </w:rPr>
        <w:t xml:space="preserve">7.7 Discontinuation of School Experience </w:t>
      </w:r>
      <w:r>
        <w:t xml:space="preserve"> </w:t>
      </w:r>
      <w:r>
        <w:rPr>
          <w:color w:val="002060"/>
        </w:rPr>
        <w:t xml:space="preserve"> </w:t>
      </w:r>
    </w:p>
    <w:p w14:paraId="1E2D37C5" w14:textId="77777777" w:rsidR="0066649E" w:rsidRDefault="00686492">
      <w:pPr>
        <w:spacing w:after="0" w:line="259" w:lineRule="auto"/>
        <w:ind w:left="1426" w:firstLine="0"/>
      </w:pPr>
      <w:r>
        <w:rPr>
          <w:b/>
        </w:rPr>
        <w:t xml:space="preserve"> </w:t>
      </w:r>
      <w:r>
        <w:t xml:space="preserve"> </w:t>
      </w:r>
      <w:r>
        <w:t xml:space="preserve"> </w:t>
      </w:r>
    </w:p>
    <w:p w14:paraId="47C14BB8" w14:textId="45F7E114" w:rsidR="0066649E" w:rsidRDefault="00686492">
      <w:pPr>
        <w:spacing w:after="4" w:line="248" w:lineRule="auto"/>
        <w:ind w:left="1949" w:right="1617"/>
        <w:jc w:val="both"/>
      </w:pPr>
      <w:r>
        <w:t xml:space="preserve">In some </w:t>
      </w:r>
      <w:proofErr w:type="gramStart"/>
      <w:r>
        <w:t>situations</w:t>
      </w:r>
      <w:proofErr w:type="gramEnd"/>
      <w:r w:rsidR="00494FF8">
        <w:t xml:space="preserve"> </w:t>
      </w:r>
      <w:r>
        <w:t xml:space="preserve">it may be necessary for a placement to be discontinued. It is important that all involved in this decision be as objective as possible, are clear about the relevant evidence that they have, follow the relevant procedures, seek advice and record decisions and outcomes.  </w:t>
      </w:r>
      <w:r>
        <w:t xml:space="preserve"> </w:t>
      </w:r>
    </w:p>
    <w:p w14:paraId="5D82B2CD" w14:textId="77777777" w:rsidR="0066649E" w:rsidRDefault="00686492">
      <w:pPr>
        <w:spacing w:after="0" w:line="259" w:lineRule="auto"/>
        <w:ind w:left="1966" w:firstLine="0"/>
      </w:pPr>
      <w:r>
        <w:t xml:space="preserve">  </w:t>
      </w:r>
      <w:r>
        <w:t xml:space="preserve"> </w:t>
      </w:r>
    </w:p>
    <w:p w14:paraId="7A123DF5" w14:textId="77777777" w:rsidR="0066649E" w:rsidRDefault="00686492">
      <w:pPr>
        <w:ind w:left="1968" w:right="1622"/>
      </w:pPr>
      <w:r>
        <w:t xml:space="preserve">A placement may be terminated for the following reasons:  </w:t>
      </w:r>
      <w:r>
        <w:t xml:space="preserve"> </w:t>
      </w:r>
    </w:p>
    <w:p w14:paraId="28DFD7E4" w14:textId="77777777" w:rsidR="0066649E" w:rsidRDefault="00686492">
      <w:pPr>
        <w:spacing w:after="72" w:line="259" w:lineRule="auto"/>
        <w:ind w:left="1426" w:firstLine="0"/>
      </w:pPr>
      <w:r>
        <w:t xml:space="preserve">  </w:t>
      </w:r>
      <w:r>
        <w:t xml:space="preserve"> </w:t>
      </w:r>
    </w:p>
    <w:p w14:paraId="1BD363D1" w14:textId="77777777" w:rsidR="00494FF8" w:rsidRDefault="00494FF8">
      <w:pPr>
        <w:spacing w:line="254" w:lineRule="auto"/>
        <w:ind w:left="1963"/>
        <w:rPr>
          <w:b/>
          <w:sz w:val="24"/>
        </w:rPr>
      </w:pPr>
    </w:p>
    <w:p w14:paraId="2E6A1148" w14:textId="5182A3D1" w:rsidR="0066649E" w:rsidRDefault="00686492">
      <w:pPr>
        <w:spacing w:line="254" w:lineRule="auto"/>
        <w:ind w:left="1963"/>
      </w:pPr>
      <w:r>
        <w:rPr>
          <w:b/>
          <w:sz w:val="24"/>
        </w:rPr>
        <w:t xml:space="preserve">Reasons related to the student: </w:t>
      </w:r>
      <w:r>
        <w:t xml:space="preserve"> </w:t>
      </w:r>
      <w:r>
        <w:t xml:space="preserve"> </w:t>
      </w:r>
    </w:p>
    <w:p w14:paraId="3625CDA0" w14:textId="77777777" w:rsidR="0066649E" w:rsidRDefault="00686492">
      <w:pPr>
        <w:spacing w:after="36" w:line="259" w:lineRule="auto"/>
        <w:ind w:left="1426" w:firstLine="0"/>
      </w:pPr>
      <w:r>
        <w:rPr>
          <w:b/>
          <w:i/>
        </w:rPr>
        <w:t xml:space="preserve"> </w:t>
      </w:r>
      <w:r>
        <w:t xml:space="preserve"> </w:t>
      </w:r>
      <w:r>
        <w:t xml:space="preserve"> </w:t>
      </w:r>
    </w:p>
    <w:p w14:paraId="634E3E20" w14:textId="77777777" w:rsidR="0066649E" w:rsidRDefault="00686492">
      <w:pPr>
        <w:numPr>
          <w:ilvl w:val="0"/>
          <w:numId w:val="16"/>
        </w:numPr>
        <w:spacing w:after="32"/>
        <w:ind w:right="1622" w:hanging="360"/>
      </w:pPr>
      <w:r>
        <w:t xml:space="preserve">Professional misconduct.  </w:t>
      </w:r>
      <w:r>
        <w:t xml:space="preserve"> </w:t>
      </w:r>
    </w:p>
    <w:p w14:paraId="4BB24B02" w14:textId="77777777" w:rsidR="0066649E" w:rsidRDefault="00686492">
      <w:pPr>
        <w:numPr>
          <w:ilvl w:val="0"/>
          <w:numId w:val="16"/>
        </w:numPr>
        <w:spacing w:after="68"/>
        <w:ind w:right="1622" w:hanging="360"/>
      </w:pPr>
      <w:r>
        <w:t xml:space="preserve">Serious detriment to children’s learning and progression.  </w:t>
      </w:r>
      <w:r>
        <w:t xml:space="preserve"> </w:t>
      </w:r>
    </w:p>
    <w:p w14:paraId="11F46F76" w14:textId="77777777" w:rsidR="0066649E" w:rsidRDefault="00686492">
      <w:pPr>
        <w:numPr>
          <w:ilvl w:val="0"/>
          <w:numId w:val="16"/>
        </w:numPr>
        <w:spacing w:after="52"/>
        <w:ind w:right="1622" w:hanging="360"/>
      </w:pPr>
      <w:r>
        <w:t xml:space="preserve">Serious risk to children’s safety.  </w:t>
      </w:r>
      <w:r>
        <w:t xml:space="preserve"> </w:t>
      </w:r>
    </w:p>
    <w:p w14:paraId="6964AC46" w14:textId="77777777" w:rsidR="0066649E" w:rsidRDefault="00686492">
      <w:pPr>
        <w:numPr>
          <w:ilvl w:val="0"/>
          <w:numId w:val="16"/>
        </w:numPr>
        <w:ind w:right="1622" w:hanging="360"/>
      </w:pPr>
      <w:r>
        <w:t xml:space="preserve">Issues related to competency and/or fitness to practice. The Programme Leader, acting on advice from the UBE can terminate a placement on these grounds and refer the student to Fitness to Practice.  </w:t>
      </w:r>
      <w:r>
        <w:t xml:space="preserve"> </w:t>
      </w:r>
    </w:p>
    <w:p w14:paraId="5631F24A" w14:textId="77777777" w:rsidR="0066649E" w:rsidRDefault="00686492">
      <w:pPr>
        <w:numPr>
          <w:ilvl w:val="0"/>
          <w:numId w:val="16"/>
        </w:numPr>
        <w:spacing w:after="32"/>
        <w:ind w:right="1622" w:hanging="360"/>
      </w:pPr>
      <w:r>
        <w:t xml:space="preserve">Health and safety issues and mandatory programme requirements.  </w:t>
      </w:r>
      <w:r>
        <w:t xml:space="preserve"> </w:t>
      </w:r>
    </w:p>
    <w:p w14:paraId="5528DA32" w14:textId="77777777" w:rsidR="0066649E" w:rsidRDefault="00686492">
      <w:pPr>
        <w:numPr>
          <w:ilvl w:val="0"/>
          <w:numId w:val="16"/>
        </w:numPr>
        <w:spacing w:after="43"/>
        <w:ind w:right="1622" w:hanging="360"/>
      </w:pPr>
      <w:r>
        <w:t xml:space="preserve">Personal issues.  </w:t>
      </w:r>
      <w:r>
        <w:t xml:space="preserve"> </w:t>
      </w:r>
    </w:p>
    <w:p w14:paraId="1B479DC9" w14:textId="77777777" w:rsidR="0066649E" w:rsidRDefault="00686492">
      <w:pPr>
        <w:spacing w:after="71" w:line="259" w:lineRule="auto"/>
        <w:ind w:left="1983" w:firstLine="0"/>
      </w:pPr>
      <w:r>
        <w:rPr>
          <w:rFonts w:ascii="Calibri" w:eastAsia="Calibri" w:hAnsi="Calibri" w:cs="Calibri"/>
        </w:rPr>
        <w:t xml:space="preserve"> </w:t>
      </w:r>
      <w:r>
        <w:t xml:space="preserve"> </w:t>
      </w:r>
      <w:r>
        <w:t xml:space="preserve"> </w:t>
      </w:r>
    </w:p>
    <w:p w14:paraId="257CF7E5" w14:textId="77777777" w:rsidR="0066649E" w:rsidRDefault="00686492">
      <w:pPr>
        <w:spacing w:line="254" w:lineRule="auto"/>
        <w:ind w:left="1963"/>
      </w:pPr>
      <w:r>
        <w:rPr>
          <w:b/>
          <w:sz w:val="24"/>
        </w:rPr>
        <w:t xml:space="preserve">Reasons related to the School Based Educator: </w:t>
      </w:r>
      <w:r>
        <w:t xml:space="preserve"> </w:t>
      </w:r>
      <w:r>
        <w:t xml:space="preserve"> </w:t>
      </w:r>
    </w:p>
    <w:p w14:paraId="463ED7CB" w14:textId="77777777" w:rsidR="0066649E" w:rsidRDefault="00686492">
      <w:pPr>
        <w:spacing w:after="31" w:line="259" w:lineRule="auto"/>
        <w:ind w:left="1426" w:firstLine="0"/>
      </w:pPr>
      <w:r>
        <w:rPr>
          <w:b/>
          <w:i/>
        </w:rPr>
        <w:t xml:space="preserve"> </w:t>
      </w:r>
      <w:r>
        <w:t xml:space="preserve"> </w:t>
      </w:r>
      <w:r>
        <w:t xml:space="preserve"> </w:t>
      </w:r>
    </w:p>
    <w:p w14:paraId="73E96B26" w14:textId="77777777" w:rsidR="0066649E" w:rsidRDefault="00686492">
      <w:pPr>
        <w:numPr>
          <w:ilvl w:val="0"/>
          <w:numId w:val="16"/>
        </w:numPr>
        <w:spacing w:after="54"/>
        <w:ind w:right="1622" w:hanging="360"/>
      </w:pPr>
      <w:r>
        <w:t xml:space="preserve">SBE’s competency, and/or concerns regarding their conduct.  </w:t>
      </w:r>
      <w:r>
        <w:t xml:space="preserve"> </w:t>
      </w:r>
    </w:p>
    <w:p w14:paraId="5CC079ED" w14:textId="77777777" w:rsidR="0066649E" w:rsidRDefault="00686492">
      <w:pPr>
        <w:numPr>
          <w:ilvl w:val="0"/>
          <w:numId w:val="16"/>
        </w:numPr>
        <w:spacing w:after="45"/>
        <w:ind w:right="1622" w:hanging="360"/>
      </w:pPr>
      <w:r>
        <w:t xml:space="preserve">Personal issues.  </w:t>
      </w:r>
      <w:r>
        <w:t xml:space="preserve"> </w:t>
      </w:r>
    </w:p>
    <w:p w14:paraId="5F12734E" w14:textId="77777777" w:rsidR="0066649E" w:rsidRDefault="00686492">
      <w:pPr>
        <w:spacing w:after="71" w:line="259" w:lineRule="auto"/>
        <w:ind w:left="1973" w:firstLine="0"/>
      </w:pPr>
      <w:r>
        <w:rPr>
          <w:rFonts w:ascii="Calibri" w:eastAsia="Calibri" w:hAnsi="Calibri" w:cs="Calibri"/>
        </w:rPr>
        <w:t xml:space="preserve"> </w:t>
      </w:r>
      <w:r>
        <w:t xml:space="preserve"> </w:t>
      </w:r>
      <w:r>
        <w:t xml:space="preserve"> </w:t>
      </w:r>
    </w:p>
    <w:p w14:paraId="61DE5AFD" w14:textId="77777777" w:rsidR="0066649E" w:rsidRDefault="00686492">
      <w:pPr>
        <w:spacing w:after="46" w:line="254" w:lineRule="auto"/>
        <w:ind w:left="1963"/>
      </w:pPr>
      <w:r>
        <w:rPr>
          <w:b/>
          <w:sz w:val="24"/>
        </w:rPr>
        <w:t xml:space="preserve">Reasons related to the school: </w:t>
      </w:r>
      <w:r>
        <w:t xml:space="preserve"> </w:t>
      </w:r>
      <w:r>
        <w:t xml:space="preserve"> </w:t>
      </w:r>
    </w:p>
    <w:p w14:paraId="2A558C14" w14:textId="77777777" w:rsidR="0066649E" w:rsidRDefault="00686492">
      <w:pPr>
        <w:spacing w:after="0" w:line="259" w:lineRule="auto"/>
        <w:ind w:left="1426" w:firstLine="0"/>
      </w:pPr>
      <w:r>
        <w:rPr>
          <w:b/>
          <w:i/>
          <w:sz w:val="28"/>
        </w:rPr>
        <w:t xml:space="preserve"> </w:t>
      </w:r>
      <w:r>
        <w:t xml:space="preserve"> </w:t>
      </w:r>
      <w:r>
        <w:t xml:space="preserve"> </w:t>
      </w:r>
    </w:p>
    <w:p w14:paraId="2EEBB1E2" w14:textId="77777777" w:rsidR="0066649E" w:rsidRDefault="00686492">
      <w:pPr>
        <w:numPr>
          <w:ilvl w:val="0"/>
          <w:numId w:val="16"/>
        </w:numPr>
        <w:ind w:right="1622" w:hanging="360"/>
      </w:pPr>
      <w:r>
        <w:t xml:space="preserve">Staffing shortages.  </w:t>
      </w:r>
      <w:r>
        <w:t xml:space="preserve"> </w:t>
      </w:r>
    </w:p>
    <w:p w14:paraId="2314040B" w14:textId="77777777" w:rsidR="0066649E" w:rsidRDefault="00686492">
      <w:pPr>
        <w:spacing w:after="0" w:line="259" w:lineRule="auto"/>
        <w:ind w:left="1966" w:firstLine="0"/>
      </w:pPr>
      <w:r>
        <w:t xml:space="preserve">  </w:t>
      </w:r>
      <w:r>
        <w:t xml:space="preserve"> </w:t>
      </w:r>
    </w:p>
    <w:p w14:paraId="51EBE4C6" w14:textId="77777777" w:rsidR="0066649E" w:rsidRDefault="00686492">
      <w:pPr>
        <w:ind w:left="1968" w:right="1622"/>
      </w:pPr>
      <w:r>
        <w:t xml:space="preserve">If a placement is terminated, </w:t>
      </w:r>
      <w:r>
        <w:rPr>
          <w:u w:val="single" w:color="0563C1"/>
        </w:rPr>
        <w:t>ITEPlacements@qmu.ac.uk</w:t>
      </w:r>
      <w:r>
        <w:t xml:space="preserve">, must be informed immediately as well as the UBE, student and Programme Leader must be notified at the earliest opportunity, so that an appropriate action plan or alternative placement can be developed.   </w:t>
      </w:r>
      <w:r>
        <w:t xml:space="preserve"> </w:t>
      </w:r>
    </w:p>
    <w:p w14:paraId="61B46468" w14:textId="77777777" w:rsidR="0066649E" w:rsidRDefault="00686492">
      <w:pPr>
        <w:spacing w:after="67" w:line="259" w:lineRule="auto"/>
        <w:ind w:left="1426" w:firstLine="0"/>
      </w:pPr>
      <w:r>
        <w:t xml:space="preserve">  </w:t>
      </w:r>
      <w:r>
        <w:t xml:space="preserve"> </w:t>
      </w:r>
    </w:p>
    <w:p w14:paraId="607CD9DF" w14:textId="77777777" w:rsidR="0066649E" w:rsidRDefault="00686492">
      <w:pPr>
        <w:pStyle w:val="Heading3"/>
        <w:spacing w:after="9"/>
        <w:ind w:left="1963"/>
      </w:pPr>
      <w:r>
        <w:rPr>
          <w:sz w:val="24"/>
        </w:rPr>
        <w:t xml:space="preserve">Possible actions </w:t>
      </w:r>
      <w:r>
        <w:t xml:space="preserve"> </w:t>
      </w:r>
      <w:r>
        <w:rPr>
          <w:color w:val="002060"/>
        </w:rPr>
        <w:t xml:space="preserve"> </w:t>
      </w:r>
    </w:p>
    <w:p w14:paraId="30BF3606" w14:textId="77777777" w:rsidR="0066649E" w:rsidRDefault="00686492">
      <w:pPr>
        <w:spacing w:after="33" w:line="259" w:lineRule="auto"/>
        <w:ind w:left="1426" w:firstLine="0"/>
      </w:pPr>
      <w:r>
        <w:rPr>
          <w:b/>
          <w:i/>
        </w:rPr>
        <w:t xml:space="preserve"> </w:t>
      </w:r>
      <w:r>
        <w:t xml:space="preserve"> </w:t>
      </w:r>
      <w:r>
        <w:t xml:space="preserve"> </w:t>
      </w:r>
    </w:p>
    <w:p w14:paraId="3288613E" w14:textId="77777777" w:rsidR="0066649E" w:rsidRDefault="00686492">
      <w:pPr>
        <w:numPr>
          <w:ilvl w:val="0"/>
          <w:numId w:val="17"/>
        </w:numPr>
        <w:ind w:right="1622" w:hanging="360"/>
      </w:pPr>
      <w:r>
        <w:t xml:space="preserve">Issue is resolved. Placement continues with extra support from the school, and the University.  </w:t>
      </w:r>
      <w:r>
        <w:t xml:space="preserve"> </w:t>
      </w:r>
    </w:p>
    <w:p w14:paraId="350751EE" w14:textId="77777777" w:rsidR="0066649E" w:rsidRDefault="00686492">
      <w:pPr>
        <w:numPr>
          <w:ilvl w:val="0"/>
          <w:numId w:val="17"/>
        </w:numPr>
        <w:ind w:right="1622" w:hanging="360"/>
      </w:pPr>
      <w:r>
        <w:t xml:space="preserve">Another SBE </w:t>
      </w:r>
      <w:proofErr w:type="gramStart"/>
      <w:r>
        <w:t>is able to</w:t>
      </w:r>
      <w:proofErr w:type="gramEnd"/>
      <w:r>
        <w:t xml:space="preserve"> facilitate the placement for the student in a different class.  </w:t>
      </w:r>
      <w:r>
        <w:t xml:space="preserve"> </w:t>
      </w:r>
    </w:p>
    <w:p w14:paraId="74DED918" w14:textId="77777777" w:rsidR="0066649E" w:rsidRDefault="00686492">
      <w:pPr>
        <w:numPr>
          <w:ilvl w:val="0"/>
          <w:numId w:val="17"/>
        </w:numPr>
        <w:ind w:right="1622" w:hanging="360"/>
      </w:pPr>
      <w:r>
        <w:t xml:space="preserve">The terminated placement is rescheduled.  </w:t>
      </w:r>
      <w:r>
        <w:t xml:space="preserve"> </w:t>
      </w:r>
    </w:p>
    <w:p w14:paraId="243B726B" w14:textId="77777777" w:rsidR="0066649E" w:rsidRDefault="00686492">
      <w:pPr>
        <w:spacing w:after="38" w:line="259" w:lineRule="auto"/>
        <w:ind w:left="1973" w:firstLine="0"/>
      </w:pPr>
      <w:r>
        <w:t xml:space="preserve">  </w:t>
      </w:r>
      <w:r>
        <w:t xml:space="preserve"> </w:t>
      </w:r>
    </w:p>
    <w:p w14:paraId="17A140B9" w14:textId="5EAD6F8C" w:rsidR="0066649E" w:rsidRDefault="00686492">
      <w:pPr>
        <w:spacing w:after="4" w:line="248" w:lineRule="auto"/>
        <w:ind w:left="1949" w:right="1717"/>
        <w:jc w:val="both"/>
      </w:pPr>
      <w:r>
        <w:t xml:space="preserve">In the instance of a satisfactory standard being unachievable, resulting in an unsatisfactory placement, a not yet satisfactory </w:t>
      </w:r>
      <w:r w:rsidR="00494FF8">
        <w:t>grade</w:t>
      </w:r>
      <w:r>
        <w:t xml:space="preserve"> may ultimately be presented to the Board of Examiners for the placement module; at which point a decision will be taken as to whether a retrieval placement may be offered to the student. All outcomes from Boards of Examiners, regarding progression or potential retrieval are made available to students via the QMU Student Portal: </w:t>
      </w:r>
    </w:p>
    <w:p w14:paraId="203CC87C" w14:textId="77777777" w:rsidR="0066649E" w:rsidRDefault="00686492">
      <w:pPr>
        <w:spacing w:after="5" w:line="253" w:lineRule="auto"/>
        <w:ind w:left="1968" w:right="537"/>
      </w:pPr>
      <w:hyperlink r:id="rId450">
        <w:r>
          <w:rPr>
            <w:u w:val="single" w:color="0563C1"/>
          </w:rPr>
          <w:t>https://www.qmu.ac.uk/stu</w:t>
        </w:r>
      </w:hyperlink>
      <w:hyperlink r:id="rId451">
        <w:r>
          <w:rPr>
            <w:u w:val="single" w:color="0563C1"/>
          </w:rPr>
          <w:t>d</w:t>
        </w:r>
      </w:hyperlink>
      <w:hyperlink r:id="rId452">
        <w:r>
          <w:rPr>
            <w:u w:val="single" w:color="0563C1"/>
          </w:rPr>
          <w:t>yhere/learni</w:t>
        </w:r>
      </w:hyperlink>
      <w:hyperlink r:id="rId453">
        <w:r>
          <w:rPr>
            <w:u w:val="single" w:color="0563C1"/>
          </w:rPr>
          <w:t>n</w:t>
        </w:r>
      </w:hyperlink>
      <w:hyperlink r:id="rId454">
        <w:r>
          <w:rPr>
            <w:u w:val="single" w:color="0563C1"/>
          </w:rPr>
          <w:t>g</w:t>
        </w:r>
      </w:hyperlink>
      <w:hyperlink r:id="rId455">
        <w:r>
          <w:rPr>
            <w:u w:val="single" w:color="0563C1"/>
          </w:rPr>
          <w:t>-</w:t>
        </w:r>
      </w:hyperlink>
      <w:hyperlink r:id="rId456">
        <w:r>
          <w:rPr>
            <w:u w:val="single" w:color="0563C1"/>
          </w:rPr>
          <w:t>facilities/</w:t>
        </w:r>
      </w:hyperlink>
      <w:hyperlink r:id="rId457">
        <w:r>
          <w:rPr>
            <w:u w:val="single" w:color="0563C1"/>
          </w:rPr>
          <w:t>i</w:t>
        </w:r>
      </w:hyperlink>
      <w:hyperlink r:id="rId458">
        <w:r>
          <w:rPr>
            <w:u w:val="single" w:color="0563C1"/>
          </w:rPr>
          <w:t>t</w:t>
        </w:r>
      </w:hyperlink>
      <w:hyperlink r:id="rId459">
        <w:r>
          <w:rPr>
            <w:u w:val="single" w:color="0563C1"/>
          </w:rPr>
          <w:t>-</w:t>
        </w:r>
      </w:hyperlink>
      <w:hyperlink r:id="rId460">
        <w:r>
          <w:rPr>
            <w:u w:val="single" w:color="0563C1"/>
          </w:rPr>
          <w:t>services/q</w:t>
        </w:r>
      </w:hyperlink>
      <w:hyperlink r:id="rId461">
        <w:r>
          <w:rPr>
            <w:u w:val="single" w:color="0563C1"/>
          </w:rPr>
          <w:t>m</w:t>
        </w:r>
      </w:hyperlink>
      <w:hyperlink r:id="rId462">
        <w:r>
          <w:rPr>
            <w:u w:val="single" w:color="0563C1"/>
          </w:rPr>
          <w:t>u</w:t>
        </w:r>
      </w:hyperlink>
      <w:hyperlink r:id="rId463">
        <w:r>
          <w:rPr>
            <w:u w:val="single" w:color="0563C1"/>
          </w:rPr>
          <w:t>-</w:t>
        </w:r>
      </w:hyperlink>
      <w:hyperlink r:id="rId464">
        <w:r>
          <w:rPr>
            <w:u w:val="single" w:color="0563C1"/>
          </w:rPr>
          <w:t>porta</w:t>
        </w:r>
      </w:hyperlink>
      <w:hyperlink r:id="rId465">
        <w:r>
          <w:rPr>
            <w:u w:val="single" w:color="0563C1"/>
          </w:rPr>
          <w:t>l</w:t>
        </w:r>
      </w:hyperlink>
      <w:hyperlink r:id="rId466">
        <w:r>
          <w:rPr>
            <w:u w:val="single" w:color="0563C1"/>
          </w:rPr>
          <w:t>/</w:t>
        </w:r>
      </w:hyperlink>
      <w:hyperlink r:id="rId467">
        <w:r>
          <w:t xml:space="preserve">  </w:t>
        </w:r>
      </w:hyperlink>
      <w:hyperlink r:id="rId468">
        <w:r>
          <w:t xml:space="preserve"> </w:t>
        </w:r>
      </w:hyperlink>
    </w:p>
    <w:p w14:paraId="56E3F744" w14:textId="77777777" w:rsidR="0066649E" w:rsidRDefault="00686492">
      <w:pPr>
        <w:spacing w:after="0" w:line="259" w:lineRule="auto"/>
        <w:ind w:left="1966" w:firstLine="0"/>
      </w:pPr>
      <w:r>
        <w:t xml:space="preserve"> </w:t>
      </w:r>
      <w:r>
        <w:rPr>
          <w:b/>
          <w:sz w:val="26"/>
        </w:rPr>
        <w:t xml:space="preserve"> </w:t>
      </w:r>
      <w:r>
        <w:t xml:space="preserve"> </w:t>
      </w:r>
      <w:r>
        <w:t xml:space="preserve"> </w:t>
      </w:r>
    </w:p>
    <w:p w14:paraId="0291CAB7" w14:textId="77777777" w:rsidR="0066649E" w:rsidRDefault="00686492">
      <w:pPr>
        <w:pStyle w:val="Heading3"/>
        <w:spacing w:after="9"/>
        <w:ind w:left="1963"/>
      </w:pPr>
      <w:r>
        <w:rPr>
          <w:sz w:val="24"/>
        </w:rPr>
        <w:t xml:space="preserve">Student Withdrawal / Removal from School Placement </w:t>
      </w:r>
      <w:r>
        <w:t xml:space="preserve"> </w:t>
      </w:r>
      <w:r>
        <w:rPr>
          <w:color w:val="002060"/>
        </w:rPr>
        <w:t xml:space="preserve"> </w:t>
      </w:r>
    </w:p>
    <w:p w14:paraId="2E1A8E3F" w14:textId="77777777" w:rsidR="0066649E" w:rsidRDefault="00686492">
      <w:pPr>
        <w:spacing w:after="0" w:line="259" w:lineRule="auto"/>
        <w:ind w:left="1426" w:firstLine="0"/>
      </w:pPr>
      <w:r>
        <w:rPr>
          <w:b/>
        </w:rPr>
        <w:t xml:space="preserve"> </w:t>
      </w:r>
      <w:r>
        <w:t xml:space="preserve"> </w:t>
      </w:r>
      <w:r>
        <w:t xml:space="preserve"> </w:t>
      </w:r>
    </w:p>
    <w:p w14:paraId="4BCFD078" w14:textId="77777777" w:rsidR="0066649E" w:rsidRDefault="00686492">
      <w:pPr>
        <w:ind w:left="1968" w:right="1622"/>
      </w:pPr>
      <w:r>
        <w:t xml:space="preserve">If a student chooses to withdraw from a placement without prior discussion with the SBE, and approval of the Programme Leader, normally the student is deemed to have failed the placement module. However, if extenuating circumstances occur which preclude prior discussion (such as serious illness, or a sudden family bereavement) then a course of action will be agreed.  </w:t>
      </w:r>
      <w:r>
        <w:t xml:space="preserve"> </w:t>
      </w:r>
    </w:p>
    <w:p w14:paraId="7E7D644E" w14:textId="77777777" w:rsidR="0066649E" w:rsidRDefault="00686492">
      <w:pPr>
        <w:spacing w:after="0" w:line="259" w:lineRule="auto"/>
        <w:ind w:left="1426" w:firstLine="0"/>
      </w:pPr>
      <w:r>
        <w:t xml:space="preserve">  </w:t>
      </w:r>
      <w:r>
        <w:t xml:space="preserve"> </w:t>
      </w:r>
    </w:p>
    <w:p w14:paraId="2B7E06F0" w14:textId="77777777" w:rsidR="0066649E" w:rsidRDefault="00686492">
      <w:pPr>
        <w:ind w:left="1968" w:right="1622"/>
      </w:pPr>
      <w:r>
        <w:t xml:space="preserve">There may be rare occasions when the school and/or SBE feels it appropriate to remove a student from the placement immediately and they have the authority to do so. On these rare occasions the placement school will report the matter immediately to the University. The student is also required to inform their UBE and Personal </w:t>
      </w:r>
      <w:r>
        <w:t xml:space="preserve"> </w:t>
      </w:r>
    </w:p>
    <w:p w14:paraId="1CDCEFBE" w14:textId="77777777" w:rsidR="0066649E" w:rsidRDefault="00686492">
      <w:pPr>
        <w:ind w:left="1968" w:right="1622"/>
      </w:pPr>
      <w:r>
        <w:t xml:space="preserve">Academic Tutor (PAT) and Programme Leader immediately if any such event occurs.  </w:t>
      </w:r>
      <w:r>
        <w:t xml:space="preserve"> </w:t>
      </w:r>
    </w:p>
    <w:p w14:paraId="62E61B98" w14:textId="77777777" w:rsidR="0066649E" w:rsidRDefault="00686492">
      <w:pPr>
        <w:spacing w:after="186" w:line="259" w:lineRule="auto"/>
        <w:ind w:left="1973" w:firstLine="0"/>
      </w:pPr>
      <w:r>
        <w:rPr>
          <w:rFonts w:ascii="Calibri" w:eastAsia="Calibri" w:hAnsi="Calibri" w:cs="Calibri"/>
        </w:rPr>
        <w:t xml:space="preserve"> </w:t>
      </w:r>
      <w:r>
        <w:t xml:space="preserve"> </w:t>
      </w:r>
      <w:r>
        <w:t xml:space="preserve"> </w:t>
      </w:r>
    </w:p>
    <w:p w14:paraId="30BD92AD" w14:textId="77777777" w:rsidR="0066649E" w:rsidRDefault="00686492">
      <w:pPr>
        <w:pStyle w:val="Heading1"/>
        <w:ind w:left="1939" w:right="646"/>
      </w:pPr>
      <w:r>
        <w:t xml:space="preserve">8. Joint Observation Visit Procedures   </w:t>
      </w:r>
      <w:r>
        <w:rPr>
          <w:color w:val="002060"/>
        </w:rPr>
        <w:t xml:space="preserve"> </w:t>
      </w:r>
    </w:p>
    <w:p w14:paraId="73B0C55F" w14:textId="77777777" w:rsidR="0066649E" w:rsidRDefault="00686492">
      <w:pPr>
        <w:spacing w:after="38" w:line="259" w:lineRule="auto"/>
        <w:ind w:left="1966" w:firstLine="0"/>
      </w:pPr>
      <w:r>
        <w:t xml:space="preserve">  </w:t>
      </w:r>
      <w:r>
        <w:t xml:space="preserve"> </w:t>
      </w:r>
    </w:p>
    <w:p w14:paraId="5F90B523" w14:textId="77777777" w:rsidR="0066649E" w:rsidRDefault="00686492">
      <w:pPr>
        <w:spacing w:line="254" w:lineRule="auto"/>
        <w:ind w:left="1963"/>
      </w:pPr>
      <w:r>
        <w:rPr>
          <w:b/>
          <w:sz w:val="24"/>
        </w:rPr>
        <w:t xml:space="preserve">8.1 The University Based Educator school visit procedures: </w:t>
      </w:r>
      <w:r>
        <w:t xml:space="preserve"> </w:t>
      </w:r>
      <w:r>
        <w:t xml:space="preserve"> </w:t>
      </w:r>
    </w:p>
    <w:p w14:paraId="4D81E1A5" w14:textId="77777777" w:rsidR="0066649E" w:rsidRDefault="00686492">
      <w:pPr>
        <w:spacing w:after="48" w:line="259" w:lineRule="auto"/>
        <w:ind w:left="2496" w:firstLine="0"/>
      </w:pPr>
      <w:r>
        <w:rPr>
          <w:b/>
        </w:rPr>
        <w:t xml:space="preserve"> </w:t>
      </w:r>
      <w:r>
        <w:t xml:space="preserve"> </w:t>
      </w:r>
      <w:r>
        <w:t xml:space="preserve"> </w:t>
      </w:r>
    </w:p>
    <w:p w14:paraId="0ABA604B" w14:textId="77777777" w:rsidR="0066649E" w:rsidRDefault="00686492">
      <w:pPr>
        <w:numPr>
          <w:ilvl w:val="0"/>
          <w:numId w:val="18"/>
        </w:numPr>
        <w:ind w:right="1622" w:hanging="360"/>
      </w:pPr>
      <w:r>
        <w:t>The school visit should be arranged between the UBE and SBE at a mutually convenient time during the visit weeks.</w:t>
      </w:r>
      <w:r>
        <w:rPr>
          <w:b/>
        </w:rPr>
        <w:t xml:space="preserve"> </w:t>
      </w:r>
      <w:r>
        <w:t xml:space="preserve"> </w:t>
      </w:r>
      <w:r>
        <w:t xml:space="preserve"> </w:t>
      </w:r>
    </w:p>
    <w:p w14:paraId="2B0CDF8F" w14:textId="77777777" w:rsidR="0066649E" w:rsidRDefault="00686492">
      <w:pPr>
        <w:numPr>
          <w:ilvl w:val="0"/>
          <w:numId w:val="18"/>
        </w:numPr>
        <w:ind w:right="1622" w:hanging="360"/>
      </w:pPr>
      <w:r>
        <w:t>Once the date and time are agreed the UBE should complete an e-card with the visit confirmation and their contact details and email this to: (a) The Teacher Regent (b) the SBE and (c) the student. This should also be posted in the Student Teams Placement Mentoring File.</w:t>
      </w:r>
      <w:r>
        <w:rPr>
          <w:b/>
        </w:rPr>
        <w:t xml:space="preserve"> </w:t>
      </w:r>
      <w:r>
        <w:t xml:space="preserve"> </w:t>
      </w:r>
      <w:r>
        <w:t xml:space="preserve"> </w:t>
      </w:r>
    </w:p>
    <w:p w14:paraId="27E94146" w14:textId="77777777" w:rsidR="0066649E" w:rsidRDefault="00686492">
      <w:pPr>
        <w:numPr>
          <w:ilvl w:val="0"/>
          <w:numId w:val="18"/>
        </w:numPr>
        <w:spacing w:after="70"/>
        <w:ind w:right="1622" w:hanging="360"/>
      </w:pPr>
      <w:r>
        <w:t xml:space="preserve">The student should send their lesson plan to both the SBE and UBE at least two days before the visit. </w:t>
      </w:r>
      <w:r>
        <w:rPr>
          <w:b/>
        </w:rPr>
        <w:t xml:space="preserve"> </w:t>
      </w:r>
      <w:r>
        <w:t xml:space="preserve"> </w:t>
      </w:r>
      <w:r>
        <w:t xml:space="preserve"> </w:t>
      </w:r>
    </w:p>
    <w:p w14:paraId="3A79E97B" w14:textId="77777777" w:rsidR="0066649E" w:rsidRDefault="00686492">
      <w:pPr>
        <w:numPr>
          <w:ilvl w:val="0"/>
          <w:numId w:val="18"/>
        </w:numPr>
        <w:ind w:right="1622" w:hanging="360"/>
      </w:pPr>
      <w:r>
        <w:t xml:space="preserve">The UBE should confirm that the student’s PDP is up to date prior to the school visit as this forms part of the assessment process.  </w:t>
      </w:r>
      <w:r>
        <w:t xml:space="preserve"> </w:t>
      </w:r>
    </w:p>
    <w:p w14:paraId="71FEDF5C" w14:textId="77777777" w:rsidR="0066649E" w:rsidRDefault="00686492">
      <w:pPr>
        <w:spacing w:after="0" w:line="259" w:lineRule="auto"/>
        <w:ind w:left="1973" w:firstLine="0"/>
      </w:pPr>
      <w:r>
        <w:t xml:space="preserve">  </w:t>
      </w:r>
      <w:r>
        <w:t xml:space="preserve"> </w:t>
      </w:r>
    </w:p>
    <w:p w14:paraId="59CBB7CB" w14:textId="77777777" w:rsidR="0066649E" w:rsidRDefault="00686492">
      <w:pPr>
        <w:spacing w:after="52"/>
        <w:ind w:left="1968" w:right="1622"/>
      </w:pPr>
      <w:r>
        <w:t xml:space="preserve">The visit would normally last approximately 90 mins.  </w:t>
      </w:r>
      <w:r>
        <w:t xml:space="preserve"> </w:t>
      </w:r>
    </w:p>
    <w:p w14:paraId="7756CBD2" w14:textId="77777777" w:rsidR="0066649E" w:rsidRDefault="00686492">
      <w:pPr>
        <w:spacing w:after="0" w:line="259" w:lineRule="auto"/>
        <w:ind w:left="2496" w:firstLine="0"/>
      </w:pPr>
      <w:r>
        <w:rPr>
          <w:i/>
        </w:rPr>
        <w:t xml:space="preserve"> </w:t>
      </w:r>
      <w:r>
        <w:t xml:space="preserve"> </w:t>
      </w:r>
      <w:r>
        <w:t xml:space="preserve"> </w:t>
      </w:r>
    </w:p>
    <w:p w14:paraId="57D638C4" w14:textId="77777777" w:rsidR="0066649E" w:rsidRDefault="00686492">
      <w:pPr>
        <w:numPr>
          <w:ilvl w:val="0"/>
          <w:numId w:val="18"/>
        </w:numPr>
        <w:ind w:right="1622" w:hanging="360"/>
      </w:pPr>
      <w:r>
        <w:t>The UBE should arrive 10-15 minutes before the start of the arranged school visit schedule.</w:t>
      </w:r>
      <w:r>
        <w:rPr>
          <w:b/>
        </w:rPr>
        <w:t xml:space="preserve"> </w:t>
      </w:r>
      <w:r>
        <w:t xml:space="preserve"> </w:t>
      </w:r>
      <w:r>
        <w:t xml:space="preserve"> </w:t>
      </w:r>
    </w:p>
    <w:p w14:paraId="504C8C3F" w14:textId="77777777" w:rsidR="0066649E" w:rsidRDefault="00686492">
      <w:pPr>
        <w:numPr>
          <w:ilvl w:val="0"/>
          <w:numId w:val="18"/>
        </w:numPr>
        <w:ind w:right="1622" w:hanging="360"/>
      </w:pPr>
      <w:r>
        <w:t>The UBE will jointly observe the student teaching in conjunction with the SBE. Both observers will use the joint observation form to record their thoughts of the student’s teaching during the lesson observation.</w:t>
      </w:r>
      <w:r>
        <w:rPr>
          <w:b/>
        </w:rPr>
        <w:t xml:space="preserve"> </w:t>
      </w:r>
      <w:r>
        <w:t xml:space="preserve"> </w:t>
      </w:r>
      <w:r>
        <w:t xml:space="preserve"> </w:t>
      </w:r>
    </w:p>
    <w:p w14:paraId="23AD2CF2" w14:textId="77777777" w:rsidR="0066649E" w:rsidRDefault="00686492">
      <w:pPr>
        <w:numPr>
          <w:ilvl w:val="0"/>
          <w:numId w:val="18"/>
        </w:numPr>
        <w:ind w:right="1622" w:hanging="360"/>
      </w:pPr>
      <w:r>
        <w:t>All assessments will also be based on ‘professional judgement’ of factors beyond the observed lesson as set out at 7.5 above.</w:t>
      </w:r>
      <w:r>
        <w:rPr>
          <w:b/>
        </w:rPr>
        <w:t xml:space="preserve"> </w:t>
      </w:r>
      <w:r>
        <w:t xml:space="preserve"> </w:t>
      </w:r>
      <w:r>
        <w:t xml:space="preserve"> </w:t>
      </w:r>
    </w:p>
    <w:p w14:paraId="45A21482" w14:textId="77777777" w:rsidR="0066649E" w:rsidRDefault="00686492">
      <w:pPr>
        <w:numPr>
          <w:ilvl w:val="0"/>
          <w:numId w:val="18"/>
        </w:numPr>
        <w:ind w:right="1622" w:hanging="360"/>
      </w:pPr>
      <w:r>
        <w:t xml:space="preserve">Following the lesson the student should be invited to leave the room for a comfort break as both the UBE and SBE will at this point discuss the student’s teaching and to agree on what feedback to share with the student. This is also the time to discuss progress generally and the expected outcome of the Final Report at this point.  </w:t>
      </w:r>
      <w:r>
        <w:t xml:space="preserve"> </w:t>
      </w:r>
    </w:p>
    <w:p w14:paraId="75F99BD6" w14:textId="77777777" w:rsidR="0066649E" w:rsidRDefault="00686492">
      <w:pPr>
        <w:numPr>
          <w:ilvl w:val="0"/>
          <w:numId w:val="18"/>
        </w:numPr>
        <w:ind w:right="1622" w:hanging="360"/>
      </w:pPr>
      <w:r>
        <w:t xml:space="preserve">Feedback on the lesson observation should then be provided to the student. It would be excellent practice for both the UBE and SBE to jointly provide feedback to the student. This may not always be possible and may depend on whether the SBE has availability/cover has been arranged. It may therefore be the UBE who will primarily provide the agreed joint feedback to the student alone.   </w:t>
      </w:r>
      <w:r>
        <w:t xml:space="preserve"> </w:t>
      </w:r>
    </w:p>
    <w:p w14:paraId="03DC4E11" w14:textId="77777777" w:rsidR="0066649E" w:rsidRDefault="00686492">
      <w:pPr>
        <w:spacing w:after="40" w:line="259" w:lineRule="auto"/>
        <w:ind w:left="2146" w:firstLine="0"/>
      </w:pPr>
      <w:r>
        <w:rPr>
          <w:b/>
        </w:rPr>
        <w:t xml:space="preserve"> </w:t>
      </w:r>
      <w:r>
        <w:t xml:space="preserve"> </w:t>
      </w:r>
      <w:r>
        <w:t xml:space="preserve"> </w:t>
      </w:r>
    </w:p>
    <w:p w14:paraId="35AB9640" w14:textId="77777777" w:rsidR="0066649E" w:rsidRDefault="00686492">
      <w:pPr>
        <w:pStyle w:val="Heading2"/>
        <w:ind w:left="1436"/>
      </w:pPr>
      <w:r>
        <w:t xml:space="preserve">8.2 Guidance on Providing Student Feedback  </w:t>
      </w:r>
      <w:r>
        <w:rPr>
          <w:color w:val="002060"/>
        </w:rPr>
        <w:t xml:space="preserve"> </w:t>
      </w:r>
    </w:p>
    <w:p w14:paraId="12AFF84F" w14:textId="77777777" w:rsidR="0066649E" w:rsidRDefault="00686492">
      <w:pPr>
        <w:spacing w:after="0" w:line="259" w:lineRule="auto"/>
        <w:ind w:left="1426" w:firstLine="0"/>
      </w:pPr>
      <w:r>
        <w:rPr>
          <w:b/>
        </w:rPr>
        <w:t xml:space="preserve"> </w:t>
      </w:r>
      <w:r>
        <w:t xml:space="preserve"> </w:t>
      </w:r>
      <w:r>
        <w:t xml:space="preserve"> </w:t>
      </w:r>
    </w:p>
    <w:p w14:paraId="03D5A720" w14:textId="77777777" w:rsidR="0066649E" w:rsidRDefault="00686492">
      <w:pPr>
        <w:spacing w:after="4" w:line="248" w:lineRule="auto"/>
        <w:ind w:left="1436" w:right="1617"/>
        <w:jc w:val="both"/>
      </w:pPr>
      <w:r>
        <w:t xml:space="preserve">Receiving feedback can be highly stressful after the teaching of an observed lesson and research indicates that it can be difficult for students to ‘hear’ what is being said to them.  Supportive language and a calm tone should enable the student to feel comfortable following their short comfort break.  </w:t>
      </w:r>
      <w:r>
        <w:t xml:space="preserve"> </w:t>
      </w:r>
    </w:p>
    <w:p w14:paraId="3679217C" w14:textId="77777777" w:rsidR="0066649E" w:rsidRDefault="00686492">
      <w:pPr>
        <w:spacing w:after="0" w:line="259" w:lineRule="auto"/>
        <w:ind w:left="2146" w:firstLine="0"/>
      </w:pPr>
      <w:r>
        <w:rPr>
          <w:b/>
        </w:rPr>
        <w:t xml:space="preserve"> </w:t>
      </w:r>
      <w:r>
        <w:t xml:space="preserve"> </w:t>
      </w:r>
      <w:r>
        <w:t xml:space="preserve"> </w:t>
      </w:r>
    </w:p>
    <w:p w14:paraId="600667FD" w14:textId="77777777" w:rsidR="0066649E" w:rsidRDefault="00686492">
      <w:pPr>
        <w:spacing w:after="134" w:line="259" w:lineRule="auto"/>
        <w:ind w:left="1973" w:firstLine="0"/>
      </w:pPr>
      <w:r>
        <w:rPr>
          <w:b/>
          <w:i/>
        </w:rPr>
        <w:t xml:space="preserve">When feeding back, observers should:  </w:t>
      </w:r>
      <w:r>
        <w:t xml:space="preserve"> </w:t>
      </w:r>
      <w:r>
        <w:t xml:space="preserve"> </w:t>
      </w:r>
    </w:p>
    <w:p w14:paraId="70D03BDC" w14:textId="77777777" w:rsidR="0066649E" w:rsidRDefault="00686492">
      <w:pPr>
        <w:numPr>
          <w:ilvl w:val="0"/>
          <w:numId w:val="19"/>
        </w:numPr>
        <w:spacing w:after="30"/>
        <w:ind w:right="1622" w:hanging="360"/>
      </w:pPr>
      <w:r>
        <w:t xml:space="preserve">consider the student’s stage of development.   </w:t>
      </w:r>
      <w:r>
        <w:t xml:space="preserve"> </w:t>
      </w:r>
    </w:p>
    <w:p w14:paraId="7F9556C9" w14:textId="77777777" w:rsidR="0066649E" w:rsidRDefault="00686492">
      <w:pPr>
        <w:numPr>
          <w:ilvl w:val="0"/>
          <w:numId w:val="19"/>
        </w:numPr>
        <w:spacing w:after="30"/>
        <w:ind w:right="1622" w:hanging="360"/>
      </w:pPr>
      <w:r>
        <w:t xml:space="preserve">Invite the student to bring a pen and paper to the debrief.  </w:t>
      </w:r>
      <w:r>
        <w:t xml:space="preserve"> </w:t>
      </w:r>
    </w:p>
    <w:p w14:paraId="1F2F6491" w14:textId="77777777" w:rsidR="0066649E" w:rsidRDefault="00686492">
      <w:pPr>
        <w:numPr>
          <w:ilvl w:val="0"/>
          <w:numId w:val="19"/>
        </w:numPr>
        <w:ind w:right="1622" w:hanging="360"/>
      </w:pPr>
      <w:r>
        <w:t xml:space="preserve">encourage the student to reflect on what they felt went well in the lesson and to identify strengths before considering areas for development  </w:t>
      </w:r>
      <w:r>
        <w:t xml:space="preserve"> </w:t>
      </w:r>
    </w:p>
    <w:p w14:paraId="7831D8C7" w14:textId="77777777" w:rsidR="0066649E" w:rsidRDefault="00686492">
      <w:pPr>
        <w:numPr>
          <w:ilvl w:val="0"/>
          <w:numId w:val="19"/>
        </w:numPr>
        <w:spacing w:after="30"/>
        <w:ind w:right="1622" w:hanging="360"/>
      </w:pPr>
      <w:r>
        <w:t xml:space="preserve">invite the students to discuss their thinking behind their lesson plan activities  </w:t>
      </w:r>
      <w:r>
        <w:t xml:space="preserve"> </w:t>
      </w:r>
    </w:p>
    <w:p w14:paraId="2B563CC9" w14:textId="77777777" w:rsidR="0066649E" w:rsidRDefault="00686492">
      <w:pPr>
        <w:numPr>
          <w:ilvl w:val="0"/>
          <w:numId w:val="19"/>
        </w:numPr>
        <w:spacing w:after="33"/>
        <w:ind w:right="1622" w:hanging="360"/>
      </w:pPr>
      <w:r>
        <w:t xml:space="preserve">Invite the student to share what they might change with the benefit of hindsight  </w:t>
      </w:r>
      <w:r>
        <w:t xml:space="preserve"> </w:t>
      </w:r>
    </w:p>
    <w:p w14:paraId="2666B37A" w14:textId="77777777" w:rsidR="0066649E" w:rsidRDefault="00686492">
      <w:pPr>
        <w:numPr>
          <w:ilvl w:val="0"/>
          <w:numId w:val="19"/>
        </w:numPr>
        <w:spacing w:after="30"/>
        <w:ind w:right="1622" w:hanging="360"/>
      </w:pPr>
      <w:r>
        <w:t xml:space="preserve">invite the student to consider what their next steps for pupils’ learning might be   </w:t>
      </w:r>
      <w:r>
        <w:t xml:space="preserve"> </w:t>
      </w:r>
    </w:p>
    <w:p w14:paraId="4D001B99" w14:textId="77777777" w:rsidR="0066649E" w:rsidRDefault="00686492">
      <w:pPr>
        <w:numPr>
          <w:ilvl w:val="0"/>
          <w:numId w:val="19"/>
        </w:numPr>
        <w:ind w:right="1622" w:hanging="360"/>
      </w:pPr>
      <w:r>
        <w:t xml:space="preserve">invite the student to set realistic and achievable targets   • </w:t>
      </w:r>
      <w:r>
        <w:t xml:space="preserve"> </w:t>
      </w:r>
      <w:r>
        <w:t xml:space="preserve">conclude by summarising main points and revisiting strengths.  </w:t>
      </w:r>
      <w:r>
        <w:t xml:space="preserve"> </w:t>
      </w:r>
    </w:p>
    <w:p w14:paraId="182F92FA" w14:textId="77777777" w:rsidR="0066649E" w:rsidRDefault="00686492">
      <w:pPr>
        <w:spacing w:after="0" w:line="259" w:lineRule="auto"/>
        <w:ind w:left="1973" w:firstLine="0"/>
      </w:pPr>
      <w:r>
        <w:t xml:space="preserve">  </w:t>
      </w:r>
      <w:r>
        <w:t xml:space="preserve"> </w:t>
      </w:r>
    </w:p>
    <w:p w14:paraId="742644DA" w14:textId="77777777" w:rsidR="0066649E" w:rsidRDefault="00686492">
      <w:pPr>
        <w:spacing w:after="4" w:line="248" w:lineRule="auto"/>
        <w:ind w:left="1949" w:right="1617"/>
        <w:jc w:val="both"/>
      </w:pPr>
      <w:r>
        <w:t xml:space="preserve">Following the lesson feedback, the UBE should provide discussion time which should be personalised and linked to the needs of the student. This could include any additional advice post-lesson or discussing future targets where necessary and providing advice and guidance regarding paperwork for the PDP. This is recorded on the joint observation form.   </w:t>
      </w:r>
      <w:r>
        <w:t xml:space="preserve"> </w:t>
      </w:r>
    </w:p>
    <w:p w14:paraId="7B2C5CB2" w14:textId="77777777" w:rsidR="0066649E" w:rsidRDefault="00686492">
      <w:pPr>
        <w:spacing w:after="0" w:line="259" w:lineRule="auto"/>
        <w:ind w:left="1426" w:firstLine="0"/>
      </w:pPr>
      <w:r>
        <w:rPr>
          <w:b/>
        </w:rPr>
        <w:t xml:space="preserve"> </w:t>
      </w:r>
      <w:r>
        <w:t xml:space="preserve"> </w:t>
      </w:r>
      <w:r>
        <w:t xml:space="preserve"> </w:t>
      </w:r>
    </w:p>
    <w:p w14:paraId="6FED2274" w14:textId="77777777" w:rsidR="0066649E" w:rsidRDefault="00686492">
      <w:pPr>
        <w:pStyle w:val="Heading3"/>
        <w:spacing w:after="50"/>
        <w:ind w:left="1968" w:right="432"/>
      </w:pPr>
      <w:r>
        <w:t>The University Based Educator and School Based Educator post-school visit procedures</w:t>
      </w:r>
      <w:r>
        <w:rPr>
          <w:b w:val="0"/>
        </w:rPr>
        <w:t xml:space="preserve"> </w:t>
      </w:r>
      <w:r>
        <w:t xml:space="preserve"> </w:t>
      </w:r>
      <w:r>
        <w:rPr>
          <w:color w:val="002060"/>
        </w:rPr>
        <w:t xml:space="preserve"> </w:t>
      </w:r>
    </w:p>
    <w:p w14:paraId="774FBDD7" w14:textId="77777777" w:rsidR="0066649E" w:rsidRDefault="00686492">
      <w:pPr>
        <w:spacing w:after="33" w:line="259" w:lineRule="auto"/>
        <w:ind w:left="2496" w:firstLine="0"/>
      </w:pPr>
      <w:r>
        <w:t xml:space="preserve">  </w:t>
      </w:r>
      <w:r>
        <w:t xml:space="preserve"> </w:t>
      </w:r>
    </w:p>
    <w:p w14:paraId="4932CB21" w14:textId="53FDCFBF" w:rsidR="0066649E" w:rsidRDefault="00686492">
      <w:pPr>
        <w:ind w:left="1968" w:right="1622"/>
      </w:pPr>
      <w:r>
        <w:t>The UBE will write up the joint observation Report as soon as is possible and email a signed copy of the completed lesson observation form to the SBE. The SBE should</w:t>
      </w:r>
      <w:r w:rsidR="00494FF8">
        <w:t xml:space="preserve"> be</w:t>
      </w:r>
      <w:r>
        <w:t xml:space="preserve"> invited to include any further feedback </w:t>
      </w:r>
      <w:r>
        <w:t xml:space="preserve">and add their signature. The SBE should be asked to email the updated version of the completed observation Report to the student who should then upload </w:t>
      </w:r>
      <w:r w:rsidR="00494FF8">
        <w:t xml:space="preserve">their report </w:t>
      </w:r>
      <w:r>
        <w:t>t</w:t>
      </w:r>
      <w:r w:rsidR="00494FF8">
        <w:t>o</w:t>
      </w:r>
      <w:r>
        <w:t xml:space="preserve"> the University </w:t>
      </w:r>
      <w:r w:rsidR="00494FF8">
        <w:t xml:space="preserve">X4092 Assignment </w:t>
      </w:r>
      <w:proofErr w:type="gramStart"/>
      <w:r>
        <w:t>Dropbox</w:t>
      </w:r>
      <w:proofErr w:type="gramEnd"/>
      <w:r w:rsidR="00494FF8">
        <w:t xml:space="preserve"> and they should also add this to their </w:t>
      </w:r>
      <w:proofErr w:type="spellStart"/>
      <w:r w:rsidR="00494FF8">
        <w:t>Pebblepad</w:t>
      </w:r>
      <w:proofErr w:type="spellEnd"/>
      <w:r w:rsidR="00494FF8">
        <w:t>.</w:t>
      </w:r>
      <w:r>
        <w:t xml:space="preserve">  </w:t>
      </w:r>
      <w:r>
        <w:t xml:space="preserve"> </w:t>
      </w:r>
    </w:p>
    <w:p w14:paraId="3CA78BBA" w14:textId="77777777" w:rsidR="0066649E" w:rsidRDefault="00686492">
      <w:pPr>
        <w:spacing w:after="33" w:line="259" w:lineRule="auto"/>
        <w:ind w:left="1973" w:firstLine="0"/>
      </w:pPr>
      <w:r>
        <w:rPr>
          <w:b/>
        </w:rPr>
        <w:t xml:space="preserve"> </w:t>
      </w:r>
      <w:r>
        <w:t xml:space="preserve"> </w:t>
      </w:r>
      <w:r>
        <w:t xml:space="preserve"> </w:t>
      </w:r>
    </w:p>
    <w:p w14:paraId="02A83724" w14:textId="77777777" w:rsidR="0066649E" w:rsidRDefault="00686492">
      <w:pPr>
        <w:pStyle w:val="Heading2"/>
        <w:ind w:left="1963"/>
      </w:pPr>
      <w:r>
        <w:t xml:space="preserve">8.3  Completing the Final Report Form (Summative)  </w:t>
      </w:r>
      <w:r>
        <w:rPr>
          <w:color w:val="002060"/>
        </w:rPr>
        <w:t xml:space="preserve"> </w:t>
      </w:r>
    </w:p>
    <w:p w14:paraId="0A580805" w14:textId="77777777" w:rsidR="0066649E" w:rsidRDefault="00686492">
      <w:pPr>
        <w:spacing w:after="0" w:line="259" w:lineRule="auto"/>
        <w:ind w:left="1426" w:firstLine="0"/>
      </w:pPr>
      <w:r>
        <w:rPr>
          <w:b/>
        </w:rPr>
        <w:t xml:space="preserve"> </w:t>
      </w:r>
      <w:r>
        <w:t xml:space="preserve"> </w:t>
      </w:r>
      <w:r>
        <w:t xml:space="preserve"> </w:t>
      </w:r>
    </w:p>
    <w:p w14:paraId="6E38542C" w14:textId="77777777" w:rsidR="0066649E" w:rsidRDefault="00686492">
      <w:pPr>
        <w:spacing w:after="4" w:line="248" w:lineRule="auto"/>
        <w:ind w:left="1949" w:right="1881"/>
        <w:jc w:val="both"/>
      </w:pPr>
      <w:r>
        <w:t xml:space="preserve">The Final Report Form should be completed by the SBE with the grades agreed by the UBE.   The Joint Observation Report may be used as a template.  This should be done by the notified deadline.  The final Report  should be discussed with the student. This provides the student with the opportunity to review the report with the SBE and to be made fully aware of their professional progress.  </w:t>
      </w:r>
      <w:r>
        <w:t xml:space="preserve"> </w:t>
      </w:r>
    </w:p>
    <w:p w14:paraId="02022134" w14:textId="77777777" w:rsidR="0066649E" w:rsidRDefault="00686492">
      <w:pPr>
        <w:spacing w:after="0" w:line="259" w:lineRule="auto"/>
        <w:ind w:left="1966" w:firstLine="0"/>
      </w:pPr>
      <w:r>
        <w:t xml:space="preserve">  </w:t>
      </w:r>
      <w:r>
        <w:t xml:space="preserve"> </w:t>
      </w:r>
    </w:p>
    <w:p w14:paraId="26C06A96" w14:textId="77777777" w:rsidR="0066649E" w:rsidRDefault="00686492">
      <w:pPr>
        <w:ind w:left="1968" w:right="1622"/>
      </w:pPr>
      <w:r>
        <w:t xml:space="preserve">SBEs can find Guidance on Completion on the University Resources webpage:  </w:t>
      </w:r>
      <w:r>
        <w:t xml:space="preserve"> </w:t>
      </w:r>
    </w:p>
    <w:p w14:paraId="3EC5B3CB" w14:textId="77777777" w:rsidR="0066649E" w:rsidRDefault="00686492">
      <w:pPr>
        <w:spacing w:after="0" w:line="259" w:lineRule="auto"/>
        <w:ind w:left="1966" w:firstLine="0"/>
      </w:pPr>
      <w:r>
        <w:t xml:space="preserve">  </w:t>
      </w:r>
      <w:r>
        <w:t xml:space="preserve"> </w:t>
      </w:r>
    </w:p>
    <w:p w14:paraId="418F3F2C" w14:textId="4B17BF55" w:rsidR="0066649E" w:rsidRDefault="00686492">
      <w:pPr>
        <w:spacing w:after="5" w:line="253" w:lineRule="auto"/>
        <w:ind w:left="1968" w:right="1260"/>
      </w:pPr>
      <w:hyperlink r:id="rId469">
        <w:r>
          <w:rPr>
            <w:u w:val="single" w:color="0563C1"/>
          </w:rPr>
          <w:t>https://www.qmu.ac.uk/curre</w:t>
        </w:r>
      </w:hyperlink>
      <w:hyperlink r:id="rId470">
        <w:r>
          <w:rPr>
            <w:u w:val="single" w:color="0563C1"/>
          </w:rPr>
          <w:t>n</w:t>
        </w:r>
      </w:hyperlink>
      <w:hyperlink r:id="rId471">
        <w:r>
          <w:rPr>
            <w:u w:val="single" w:color="0563C1"/>
          </w:rPr>
          <w:t>t</w:t>
        </w:r>
      </w:hyperlink>
      <w:hyperlink r:id="rId472">
        <w:r>
          <w:rPr>
            <w:u w:val="single" w:color="0563C1"/>
          </w:rPr>
          <w:t>-</w:t>
        </w:r>
      </w:hyperlink>
      <w:hyperlink r:id="rId473">
        <w:r>
          <w:rPr>
            <w:u w:val="single" w:color="0563C1"/>
          </w:rPr>
          <w:t>students/practi</w:t>
        </w:r>
      </w:hyperlink>
      <w:hyperlink r:id="rId474">
        <w:r>
          <w:rPr>
            <w:u w:val="single" w:color="0563C1"/>
          </w:rPr>
          <w:t>c</w:t>
        </w:r>
      </w:hyperlink>
      <w:hyperlink r:id="rId475">
        <w:r>
          <w:rPr>
            <w:u w:val="single" w:color="0563C1"/>
          </w:rPr>
          <w:t>e</w:t>
        </w:r>
      </w:hyperlink>
      <w:hyperlink r:id="rId476">
        <w:r>
          <w:rPr>
            <w:u w:val="single" w:color="0563C1"/>
          </w:rPr>
          <w:t>-</w:t>
        </w:r>
      </w:hyperlink>
      <w:hyperlink r:id="rId477">
        <w:r>
          <w:rPr>
            <w:u w:val="single" w:color="0563C1"/>
          </w:rPr>
          <w:t>bas</w:t>
        </w:r>
      </w:hyperlink>
      <w:hyperlink r:id="rId478">
        <w:r>
          <w:rPr>
            <w:u w:val="single" w:color="0563C1"/>
          </w:rPr>
          <w:t>e</w:t>
        </w:r>
      </w:hyperlink>
      <w:hyperlink r:id="rId479">
        <w:r>
          <w:rPr>
            <w:u w:val="single" w:color="0563C1"/>
          </w:rPr>
          <w:t>d</w:t>
        </w:r>
      </w:hyperlink>
      <w:hyperlink r:id="rId480">
        <w:r>
          <w:rPr>
            <w:u w:val="single" w:color="0563C1"/>
          </w:rPr>
          <w:t>-</w:t>
        </w:r>
      </w:hyperlink>
      <w:hyperlink r:id="rId481">
        <w:r>
          <w:rPr>
            <w:u w:val="single" w:color="0563C1"/>
          </w:rPr>
          <w:t>learning/initi</w:t>
        </w:r>
      </w:hyperlink>
      <w:hyperlink r:id="rId482">
        <w:r>
          <w:rPr>
            <w:u w:val="single" w:color="0563C1"/>
          </w:rPr>
          <w:t>a</w:t>
        </w:r>
      </w:hyperlink>
      <w:hyperlink r:id="rId483">
        <w:r>
          <w:rPr>
            <w:u w:val="single" w:color="0563C1"/>
          </w:rPr>
          <w:t>l</w:t>
        </w:r>
      </w:hyperlink>
      <w:hyperlink r:id="rId484">
        <w:r>
          <w:rPr>
            <w:u w:val="single" w:color="0563C1"/>
          </w:rPr>
          <w:t>-</w:t>
        </w:r>
      </w:hyperlink>
      <w:hyperlink r:id="rId485">
        <w:r>
          <w:t xml:space="preserve"> </w:t>
        </w:r>
      </w:hyperlink>
      <w:hyperlink r:id="rId486">
        <w:r>
          <w:rPr>
            <w:u w:val="single" w:color="0563C1"/>
          </w:rPr>
          <w:t>teach</w:t>
        </w:r>
      </w:hyperlink>
      <w:hyperlink r:id="rId487">
        <w:r>
          <w:rPr>
            <w:u w:val="single" w:color="0563C1"/>
          </w:rPr>
          <w:t>er</w:t>
        </w:r>
        <w:r w:rsidR="00494FF8">
          <w:rPr>
            <w:u w:val="single" w:color="0563C1"/>
          </w:rPr>
          <w:t xml:space="preserve"> </w:t>
        </w:r>
        <w:r>
          <w:rPr>
            <w:u w:val="single" w:color="0563C1"/>
          </w:rPr>
          <w:t>educati</w:t>
        </w:r>
      </w:hyperlink>
      <w:hyperlink r:id="rId488">
        <w:r>
          <w:rPr>
            <w:u w:val="single" w:color="0563C1"/>
          </w:rPr>
          <w:t>o</w:t>
        </w:r>
      </w:hyperlink>
      <w:hyperlink r:id="rId489">
        <w:r>
          <w:rPr>
            <w:u w:val="single" w:color="0563C1"/>
          </w:rPr>
          <w:t>n</w:t>
        </w:r>
      </w:hyperlink>
      <w:hyperlink r:id="rId490">
        <w:r>
          <w:t>.</w:t>
        </w:r>
      </w:hyperlink>
      <w:hyperlink r:id="rId491">
        <w:r>
          <w:t xml:space="preserve">  </w:t>
        </w:r>
      </w:hyperlink>
      <w:r>
        <w:t xml:space="preserve"> </w:t>
      </w:r>
      <w:r>
        <w:t xml:space="preserve"> </w:t>
      </w:r>
    </w:p>
    <w:p w14:paraId="2F775F51" w14:textId="77777777" w:rsidR="0066649E" w:rsidRDefault="00686492">
      <w:pPr>
        <w:spacing w:after="0" w:line="259" w:lineRule="auto"/>
        <w:ind w:left="1966" w:firstLine="0"/>
      </w:pPr>
      <w:r>
        <w:t xml:space="preserve">  </w:t>
      </w:r>
      <w:r>
        <w:t xml:space="preserve"> </w:t>
      </w:r>
    </w:p>
    <w:p w14:paraId="11906239" w14:textId="77777777" w:rsidR="0066649E" w:rsidRDefault="00686492">
      <w:pPr>
        <w:spacing w:after="6"/>
        <w:ind w:left="1962" w:right="1741"/>
        <w:jc w:val="both"/>
      </w:pPr>
      <w:r>
        <w:rPr>
          <w:b/>
        </w:rPr>
        <w:t xml:space="preserve">In making a judgement, it is important to bear in mind the extent to which the placement has given the opportunity to demonstrate the criterion being considered, and what can be realistically expected from students in relation to their stage of the PGDE Programme. </w:t>
      </w:r>
      <w:r>
        <w:t xml:space="preserve">  </w:t>
      </w:r>
      <w:r>
        <w:t xml:space="preserve"> </w:t>
      </w:r>
    </w:p>
    <w:p w14:paraId="6B14D63B" w14:textId="77777777" w:rsidR="0066649E" w:rsidRDefault="00686492">
      <w:pPr>
        <w:spacing w:after="0" w:line="259" w:lineRule="auto"/>
        <w:ind w:left="1426" w:firstLine="0"/>
      </w:pPr>
      <w:r>
        <w:rPr>
          <w:b/>
        </w:rPr>
        <w:t xml:space="preserve"> </w:t>
      </w:r>
      <w:r>
        <w:t xml:space="preserve"> </w:t>
      </w:r>
      <w:r>
        <w:t xml:space="preserve"> </w:t>
      </w:r>
    </w:p>
    <w:p w14:paraId="196B981C" w14:textId="696DAACC" w:rsidR="0066649E" w:rsidRDefault="00686492">
      <w:pPr>
        <w:spacing w:after="56"/>
        <w:ind w:left="1968" w:right="1622"/>
      </w:pPr>
      <w:r>
        <w:t>Students who fail to pass Placement 2, may be able to continue to a retrieval placement following agreement by the Board of Examiners. There are no further attempts beyond this in ordinary circumstances.  To be eligible to graduate and progress into probation it will first be necessary to successfully complete any retrieval placement(s)</w:t>
      </w:r>
      <w:r w:rsidR="00494FF8">
        <w:t xml:space="preserve"> </w:t>
      </w:r>
      <w:proofErr w:type="gramStart"/>
      <w:r w:rsidR="00494FF8">
        <w:t>in order to</w:t>
      </w:r>
      <w:proofErr w:type="gramEnd"/>
      <w:r w:rsidR="00494FF8">
        <w:t xml:space="preserve"> Graduate with the PGDE award</w:t>
      </w:r>
      <w:r>
        <w:t>.</w:t>
      </w:r>
    </w:p>
    <w:p w14:paraId="4FB73B9E" w14:textId="77777777" w:rsidR="0066649E" w:rsidRDefault="00686492">
      <w:pPr>
        <w:spacing w:after="95" w:line="259" w:lineRule="auto"/>
        <w:ind w:left="1983" w:firstLine="0"/>
      </w:pPr>
      <w:r>
        <w:t xml:space="preserve">  </w:t>
      </w:r>
      <w:r>
        <w:t xml:space="preserve"> </w:t>
      </w:r>
    </w:p>
    <w:p w14:paraId="4377073F" w14:textId="77777777" w:rsidR="0066649E" w:rsidRDefault="00686492">
      <w:pPr>
        <w:pStyle w:val="Heading2"/>
        <w:ind w:left="1963"/>
      </w:pPr>
      <w:r>
        <w:t xml:space="preserve">8.4 Student Evaluation of School Experience  </w:t>
      </w:r>
      <w:r>
        <w:rPr>
          <w:color w:val="002060"/>
        </w:rPr>
        <w:t xml:space="preserve"> </w:t>
      </w:r>
    </w:p>
    <w:p w14:paraId="485DD67A" w14:textId="77777777" w:rsidR="0066649E" w:rsidRDefault="00686492">
      <w:pPr>
        <w:spacing w:after="38" w:line="259" w:lineRule="auto"/>
        <w:ind w:left="1983" w:firstLine="0"/>
      </w:pPr>
      <w:r>
        <w:t xml:space="preserve">  </w:t>
      </w:r>
      <w:r>
        <w:t xml:space="preserve"> </w:t>
      </w:r>
    </w:p>
    <w:p w14:paraId="52F9D0F3" w14:textId="77777777" w:rsidR="0066649E" w:rsidRDefault="00686492">
      <w:pPr>
        <w:spacing w:after="53"/>
        <w:ind w:left="1968" w:right="1622"/>
      </w:pPr>
      <w:r>
        <w:t xml:space="preserve">At the conclusion of each placement, students will have an opportunity to reflect on their placement. Constructive feedback on placement experience can be communicated via the Class Reps and raised at the relevant SSCC (Staff Student Consultative Committee) meeting.    </w:t>
      </w:r>
      <w:r>
        <w:t xml:space="preserve"> </w:t>
      </w:r>
    </w:p>
    <w:p w14:paraId="54D1D0D2" w14:textId="77777777" w:rsidR="0066649E" w:rsidRDefault="00686492">
      <w:pPr>
        <w:spacing w:after="96" w:line="259" w:lineRule="auto"/>
        <w:ind w:left="1983" w:firstLine="0"/>
      </w:pPr>
      <w:r>
        <w:t xml:space="preserve">  </w:t>
      </w:r>
      <w:r>
        <w:t xml:space="preserve"> </w:t>
      </w:r>
    </w:p>
    <w:p w14:paraId="1044DA44" w14:textId="77777777" w:rsidR="0066649E" w:rsidRDefault="00686492">
      <w:pPr>
        <w:pStyle w:val="Heading2"/>
        <w:ind w:left="1963"/>
      </w:pPr>
      <w:r>
        <w:t xml:space="preserve">8.5. Contacts and Support Mechanisms for Students and SBEs during Placement  </w:t>
      </w:r>
      <w:r>
        <w:rPr>
          <w:color w:val="002060"/>
        </w:rPr>
        <w:t xml:space="preserve"> </w:t>
      </w:r>
    </w:p>
    <w:p w14:paraId="3C760B3D" w14:textId="77777777" w:rsidR="0066649E" w:rsidRDefault="00686492">
      <w:pPr>
        <w:spacing w:after="0" w:line="259" w:lineRule="auto"/>
        <w:ind w:left="1966" w:firstLine="0"/>
      </w:pPr>
      <w:r>
        <w:t xml:space="preserve">  </w:t>
      </w:r>
      <w:r>
        <w:t xml:space="preserve"> </w:t>
      </w:r>
    </w:p>
    <w:p w14:paraId="179A0744" w14:textId="77777777" w:rsidR="0066649E" w:rsidRDefault="00686492">
      <w:pPr>
        <w:spacing w:after="4" w:line="248" w:lineRule="auto"/>
        <w:ind w:left="1949" w:right="2298"/>
        <w:jc w:val="both"/>
      </w:pPr>
      <w:r>
        <w:t xml:space="preserve">Support from the Programme team is provided in different ways throughout placement, including online Teams meetings, telephone calls or via </w:t>
      </w:r>
      <w:proofErr w:type="gramStart"/>
      <w:r>
        <w:t>teams</w:t>
      </w:r>
      <w:proofErr w:type="gramEnd"/>
      <w:r>
        <w:t xml:space="preserve"> chat messaging and emails.  </w:t>
      </w:r>
      <w:r>
        <w:t xml:space="preserve"> </w:t>
      </w:r>
    </w:p>
    <w:p w14:paraId="0B1588F5" w14:textId="77777777" w:rsidR="0066649E" w:rsidRDefault="00686492">
      <w:pPr>
        <w:spacing w:after="0" w:line="259" w:lineRule="auto"/>
        <w:ind w:left="1426" w:firstLine="0"/>
      </w:pPr>
      <w:r>
        <w:t xml:space="preserve">  </w:t>
      </w:r>
      <w:r>
        <w:t xml:space="preserve"> </w:t>
      </w:r>
    </w:p>
    <w:p w14:paraId="5433DCE5" w14:textId="77777777" w:rsidR="0066649E" w:rsidRDefault="00686492">
      <w:pPr>
        <w:ind w:left="1968" w:right="1622"/>
      </w:pPr>
      <w:r>
        <w:t xml:space="preserve">University Based Educators act as the first point of contact for an identified group of students and School Based Educators throughout each placement, responding to initial requests for advice and support from SBEs and their students normally within 3 working days.  UBEs will usually invite the SBE to a </w:t>
      </w:r>
      <w:proofErr w:type="gramStart"/>
      <w:r>
        <w:t>face to face</w:t>
      </w:r>
      <w:proofErr w:type="gramEnd"/>
      <w:r>
        <w:t xml:space="preserve"> Teams meeting in Week 2 of the placement to check how the student is settling in.  </w:t>
      </w:r>
      <w:r>
        <w:t xml:space="preserve"> </w:t>
      </w:r>
    </w:p>
    <w:p w14:paraId="64AE1861" w14:textId="77777777" w:rsidR="0066649E" w:rsidRDefault="00686492">
      <w:pPr>
        <w:spacing w:after="0" w:line="259" w:lineRule="auto"/>
        <w:ind w:left="1426" w:firstLine="0"/>
      </w:pPr>
      <w:r>
        <w:t xml:space="preserve">  </w:t>
      </w:r>
      <w:r>
        <w:t xml:space="preserve"> </w:t>
      </w:r>
    </w:p>
    <w:p w14:paraId="05EA1D41" w14:textId="77777777" w:rsidR="0066649E" w:rsidRDefault="00686492">
      <w:pPr>
        <w:ind w:left="1968" w:right="1622"/>
      </w:pPr>
      <w:r>
        <w:t xml:space="preserve">A student will normally receive one visit per placement from the UBE and a further visit if required, or if a cause for concern is raised. All communications and follow-up actions agreed with </w:t>
      </w:r>
      <w:proofErr w:type="gramStart"/>
      <w:r>
        <w:t>SBEs</w:t>
      </w:r>
      <w:proofErr w:type="gramEnd"/>
      <w:r>
        <w:t xml:space="preserve"> and students are documented and copies of completed reports and action plans are retained in their file. The Programme Leader is kept informed of any issues.  </w:t>
      </w:r>
      <w:r>
        <w:t xml:space="preserve"> </w:t>
      </w:r>
    </w:p>
    <w:p w14:paraId="0170FC31" w14:textId="77777777" w:rsidR="0066649E" w:rsidRDefault="00686492">
      <w:pPr>
        <w:spacing w:after="0" w:line="259" w:lineRule="auto"/>
        <w:ind w:left="1426" w:firstLine="0"/>
      </w:pPr>
      <w:r>
        <w:t xml:space="preserve">  </w:t>
      </w:r>
      <w:r>
        <w:t xml:space="preserve"> </w:t>
      </w:r>
    </w:p>
    <w:p w14:paraId="66879267" w14:textId="77777777" w:rsidR="0066649E" w:rsidRDefault="00686492">
      <w:pPr>
        <w:spacing w:after="33" w:line="259" w:lineRule="auto"/>
        <w:ind w:left="1426" w:firstLine="0"/>
      </w:pPr>
      <w:r>
        <w:t xml:space="preserve">  </w:t>
      </w:r>
      <w:r>
        <w:t xml:space="preserve"> </w:t>
      </w:r>
    </w:p>
    <w:p w14:paraId="7A0878DE" w14:textId="77777777" w:rsidR="0066649E" w:rsidRDefault="00686492">
      <w:pPr>
        <w:pStyle w:val="Heading2"/>
        <w:ind w:left="1963"/>
      </w:pPr>
      <w:r>
        <w:t xml:space="preserve">8.6 Problems on Placement  </w:t>
      </w:r>
      <w:r>
        <w:rPr>
          <w:color w:val="002060"/>
        </w:rPr>
        <w:t xml:space="preserve"> </w:t>
      </w:r>
    </w:p>
    <w:p w14:paraId="3211E731" w14:textId="77777777" w:rsidR="0066649E" w:rsidRDefault="00686492">
      <w:pPr>
        <w:spacing w:after="0" w:line="259" w:lineRule="auto"/>
        <w:ind w:left="1426" w:firstLine="0"/>
      </w:pPr>
      <w:r>
        <w:rPr>
          <w:b/>
          <w:i/>
        </w:rPr>
        <w:t xml:space="preserve"> </w:t>
      </w:r>
      <w:r>
        <w:t xml:space="preserve"> </w:t>
      </w:r>
      <w:r>
        <w:t xml:space="preserve"> </w:t>
      </w:r>
    </w:p>
    <w:p w14:paraId="73DF1718" w14:textId="77777777" w:rsidR="0066649E" w:rsidRDefault="00686492">
      <w:pPr>
        <w:ind w:left="1968" w:right="1622"/>
      </w:pPr>
      <w:r>
        <w:t xml:space="preserve">If a student is experiencing difficulties on school experience or needs to discuss any aspect of the placement with a member of academic staff, they should contact their University Based Educator. Students may choose to discuss problems of a personal nature with their Personal Academic Tutor (PAT).   </w:t>
      </w:r>
      <w:r>
        <w:t xml:space="preserve"> </w:t>
      </w:r>
    </w:p>
    <w:p w14:paraId="5085DAD2" w14:textId="77777777" w:rsidR="0066649E" w:rsidRDefault="00686492">
      <w:pPr>
        <w:spacing w:after="0" w:line="259" w:lineRule="auto"/>
        <w:ind w:left="1966" w:firstLine="0"/>
      </w:pPr>
      <w:r>
        <w:t xml:space="preserve">  </w:t>
      </w:r>
      <w:r>
        <w:t xml:space="preserve"> </w:t>
      </w:r>
    </w:p>
    <w:p w14:paraId="3A2881BB" w14:textId="77777777" w:rsidR="0066649E" w:rsidRDefault="00686492">
      <w:pPr>
        <w:ind w:left="1968" w:right="1622"/>
      </w:pPr>
      <w:r>
        <w:t xml:space="preserve">Where relevant, the UBE or PAT will liaise with the Programme Leader in attempts to resolve the issue. The Programme Leader in turn may contact the Teacher Regent on the student’s behalf should this be necessary.  </w:t>
      </w:r>
      <w:r>
        <w:t xml:space="preserve"> </w:t>
      </w:r>
    </w:p>
    <w:p w14:paraId="3F05BBCD" w14:textId="77777777" w:rsidR="0066649E" w:rsidRDefault="00686492">
      <w:pPr>
        <w:spacing w:after="43" w:line="259" w:lineRule="auto"/>
        <w:ind w:left="1973" w:firstLine="0"/>
      </w:pPr>
      <w:r>
        <w:t xml:space="preserve">  </w:t>
      </w:r>
      <w:r>
        <w:t xml:space="preserve"> </w:t>
      </w:r>
    </w:p>
    <w:p w14:paraId="5A026B48" w14:textId="7E595900" w:rsidR="0066649E" w:rsidRDefault="00494FF8" w:rsidP="00494FF8">
      <w:pPr>
        <w:spacing w:after="4" w:line="248" w:lineRule="auto"/>
        <w:ind w:left="1862" w:right="1617" w:firstLine="0"/>
        <w:jc w:val="both"/>
      </w:pPr>
      <w:r>
        <w:t>If</w:t>
      </w:r>
      <w:r w:rsidR="00686492">
        <w:t xml:space="preserve"> an incident occurs outside of normal working hours, where there is an urgent need to contact the University, please telephone: (0131)-474-0000. When prompted, ask for School Office, the Programme Leader or the Placements team.  </w:t>
      </w:r>
      <w:r w:rsidR="00D35C0E">
        <w:t>Alternative send a Teams Chat message to the UBE or PGDE Programme leader.</w:t>
      </w:r>
      <w:r w:rsidR="00686492">
        <w:t xml:space="preserve"> </w:t>
      </w:r>
      <w:r w:rsidR="00686492">
        <w:t xml:space="preserve"> </w:t>
      </w:r>
    </w:p>
    <w:p w14:paraId="29DA91C2" w14:textId="77777777" w:rsidR="0066649E" w:rsidRDefault="00686492">
      <w:pPr>
        <w:spacing w:after="71" w:line="259" w:lineRule="auto"/>
        <w:ind w:left="1966" w:firstLine="0"/>
      </w:pPr>
      <w:r>
        <w:t xml:space="preserve">  </w:t>
      </w:r>
      <w:r>
        <w:t xml:space="preserve"> </w:t>
      </w:r>
    </w:p>
    <w:p w14:paraId="411688D5" w14:textId="77777777" w:rsidR="0066649E" w:rsidRDefault="00686492">
      <w:pPr>
        <w:pStyle w:val="Heading2"/>
        <w:ind w:left="1963"/>
      </w:pPr>
      <w:r>
        <w:t xml:space="preserve">8.7 Student Wellbeing Service  </w:t>
      </w:r>
      <w:r>
        <w:rPr>
          <w:color w:val="002060"/>
        </w:rPr>
        <w:t xml:space="preserve"> </w:t>
      </w:r>
    </w:p>
    <w:p w14:paraId="188C268D" w14:textId="77777777" w:rsidR="0066649E" w:rsidRDefault="00686492">
      <w:pPr>
        <w:spacing w:after="0" w:line="259" w:lineRule="auto"/>
        <w:ind w:left="1426" w:firstLine="0"/>
      </w:pPr>
      <w:r>
        <w:rPr>
          <w:b/>
          <w:i/>
        </w:rPr>
        <w:t xml:space="preserve"> </w:t>
      </w:r>
      <w:r>
        <w:t xml:space="preserve"> </w:t>
      </w:r>
      <w:r>
        <w:t xml:space="preserve"> </w:t>
      </w:r>
    </w:p>
    <w:p w14:paraId="53AFBA86" w14:textId="77777777" w:rsidR="0066649E" w:rsidRDefault="00686492">
      <w:pPr>
        <w:ind w:left="1968" w:right="1622"/>
      </w:pPr>
      <w:r>
        <w:t xml:space="preserve">Students experiencing any personal difficulties during their placement are encouraged to make use of the Wellbeing Service. This service is confidential, and sessions can be arranged to suit their timetable. All students are welcome to use the service, which can also provide information on other sources of help that may be more appropriate.  The website also provides signposting to various other information and support services. </w:t>
      </w:r>
    </w:p>
    <w:p w14:paraId="6CE911CF" w14:textId="77777777" w:rsidR="00D35C0E" w:rsidRDefault="00D35C0E">
      <w:pPr>
        <w:ind w:left="1968" w:right="1622"/>
      </w:pPr>
    </w:p>
    <w:p w14:paraId="17939594" w14:textId="77777777" w:rsidR="0066649E" w:rsidRDefault="00686492">
      <w:pPr>
        <w:spacing w:after="0" w:line="259" w:lineRule="auto"/>
        <w:ind w:left="1959"/>
      </w:pPr>
      <w:hyperlink r:id="rId492">
        <w:r>
          <w:rPr>
            <w:u w:val="single" w:color="954F72"/>
          </w:rPr>
          <w:t>https://www.qmu.ac.uk/stu</w:t>
        </w:r>
      </w:hyperlink>
      <w:hyperlink r:id="rId493">
        <w:r>
          <w:rPr>
            <w:u w:val="single" w:color="954F72"/>
          </w:rPr>
          <w:t>d</w:t>
        </w:r>
      </w:hyperlink>
      <w:hyperlink r:id="rId494">
        <w:r>
          <w:rPr>
            <w:u w:val="single" w:color="954F72"/>
          </w:rPr>
          <w:t>yhere/</w:t>
        </w:r>
        <w:r>
          <w:rPr>
            <w:u w:val="single" w:color="954F72"/>
          </w:rPr>
          <w:t>s</w:t>
        </w:r>
        <w:r>
          <w:rPr>
            <w:u w:val="single" w:color="954F72"/>
          </w:rPr>
          <w:t>tude</w:t>
        </w:r>
      </w:hyperlink>
      <w:hyperlink r:id="rId495">
        <w:r>
          <w:rPr>
            <w:u w:val="single" w:color="954F72"/>
          </w:rPr>
          <w:t>ntservices/wellbei</w:t>
        </w:r>
      </w:hyperlink>
      <w:hyperlink r:id="rId496">
        <w:r>
          <w:rPr>
            <w:u w:val="single" w:color="954F72"/>
          </w:rPr>
          <w:t>n</w:t>
        </w:r>
      </w:hyperlink>
      <w:hyperlink r:id="rId497">
        <w:r>
          <w:rPr>
            <w:u w:val="single" w:color="954F72"/>
          </w:rPr>
          <w:t>g</w:t>
        </w:r>
      </w:hyperlink>
      <w:hyperlink r:id="rId498">
        <w:r>
          <w:rPr>
            <w:u w:val="single" w:color="954F72"/>
          </w:rPr>
          <w:t>-</w:t>
        </w:r>
      </w:hyperlink>
      <w:hyperlink r:id="rId499">
        <w:r>
          <w:rPr>
            <w:u w:val="single" w:color="954F72"/>
          </w:rPr>
          <w:t>servic</w:t>
        </w:r>
      </w:hyperlink>
      <w:hyperlink r:id="rId500">
        <w:r>
          <w:rPr>
            <w:u w:val="single" w:color="954F72"/>
          </w:rPr>
          <w:t>e</w:t>
        </w:r>
      </w:hyperlink>
      <w:hyperlink r:id="rId501">
        <w:r>
          <w:rPr>
            <w:u w:val="single" w:color="954F72"/>
          </w:rPr>
          <w:t>/</w:t>
        </w:r>
      </w:hyperlink>
      <w:hyperlink r:id="rId502">
        <w:r>
          <w:t xml:space="preserve">   </w:t>
        </w:r>
      </w:hyperlink>
      <w:r>
        <w:t xml:space="preserve"> </w:t>
      </w:r>
    </w:p>
    <w:p w14:paraId="13DDFBA7" w14:textId="77777777" w:rsidR="0066649E" w:rsidRDefault="00686492">
      <w:pPr>
        <w:spacing w:after="136" w:line="259" w:lineRule="auto"/>
        <w:ind w:left="1426" w:firstLine="0"/>
      </w:pPr>
      <w:r>
        <w:rPr>
          <w:b/>
        </w:rPr>
        <w:t xml:space="preserve"> </w:t>
      </w:r>
      <w:r>
        <w:t xml:space="preserve"> </w:t>
      </w:r>
      <w:r>
        <w:t xml:space="preserve"> </w:t>
      </w:r>
    </w:p>
    <w:p w14:paraId="460BE193" w14:textId="77777777" w:rsidR="0066649E" w:rsidRDefault="00686492">
      <w:pPr>
        <w:pStyle w:val="Heading1"/>
        <w:ind w:left="1939" w:right="646"/>
      </w:pPr>
      <w:r>
        <w:t xml:space="preserve">9. Deferring a School Placement  </w:t>
      </w:r>
      <w:r>
        <w:rPr>
          <w:color w:val="002060"/>
        </w:rPr>
        <w:t xml:space="preserve"> </w:t>
      </w:r>
    </w:p>
    <w:p w14:paraId="50D9AF2D" w14:textId="77777777" w:rsidR="0066649E" w:rsidRDefault="00686492">
      <w:pPr>
        <w:spacing w:after="0" w:line="259" w:lineRule="auto"/>
        <w:ind w:left="1966" w:firstLine="0"/>
      </w:pPr>
      <w:r>
        <w:rPr>
          <w:rFonts w:ascii="Calibri" w:eastAsia="Calibri" w:hAnsi="Calibri" w:cs="Calibri"/>
          <w:sz w:val="26"/>
        </w:rPr>
        <w:t xml:space="preserve"> </w:t>
      </w:r>
      <w:r>
        <w:t xml:space="preserve"> </w:t>
      </w:r>
      <w:r>
        <w:t xml:space="preserve"> </w:t>
      </w:r>
    </w:p>
    <w:p w14:paraId="4A2224F8" w14:textId="77777777" w:rsidR="0066649E" w:rsidRDefault="00686492">
      <w:pPr>
        <w:ind w:left="1968" w:right="1622"/>
      </w:pPr>
      <w:r>
        <w:t xml:space="preserve">Students who are unable for legitimate reasons to undertake the placement at the allotted time or who withdraw from a placement due to ill health and/or personal issues will have a placement arranged at a deferred time. This will count as a first attempt.  Deferred or retrieval placements are dependent on the University sourcing another placement. Students should be aware that it may not be possible for a retrieval placement to take place until the next academic year (which may impact the student’s ability </w:t>
      </w:r>
      <w:r>
        <w:t xml:space="preserve">to progress to the next year of study). Students must not schedule holidays, work or periods of unavailability in advance during retrieval points of the year, in case they require one. Retrieval points are normally (but not always, depending on circumstances).  </w:t>
      </w:r>
      <w:r>
        <w:t xml:space="preserve"> </w:t>
      </w:r>
    </w:p>
    <w:p w14:paraId="1AF10CD9" w14:textId="77777777" w:rsidR="0066649E" w:rsidRDefault="00686492">
      <w:pPr>
        <w:spacing w:after="136" w:line="259" w:lineRule="auto"/>
        <w:ind w:left="1966" w:firstLine="0"/>
      </w:pPr>
      <w:r>
        <w:t xml:space="preserve">  </w:t>
      </w:r>
      <w:r>
        <w:t xml:space="preserve"> </w:t>
      </w:r>
    </w:p>
    <w:p w14:paraId="2C8690A3" w14:textId="77777777" w:rsidR="0066649E" w:rsidRDefault="00686492">
      <w:pPr>
        <w:pStyle w:val="Heading1"/>
        <w:ind w:left="1939" w:right="646"/>
      </w:pPr>
      <w:r>
        <w:t xml:space="preserve">10. Submission of Assessment Paperwork and PDP  </w:t>
      </w:r>
      <w:r>
        <w:rPr>
          <w:color w:val="002060"/>
        </w:rPr>
        <w:t xml:space="preserve"> </w:t>
      </w:r>
    </w:p>
    <w:p w14:paraId="416792B5" w14:textId="77777777" w:rsidR="0066649E" w:rsidRDefault="00686492">
      <w:pPr>
        <w:spacing w:after="0" w:line="259" w:lineRule="auto"/>
        <w:ind w:left="1966" w:firstLine="0"/>
      </w:pPr>
      <w:r>
        <w:t xml:space="preserve">  </w:t>
      </w:r>
      <w:r>
        <w:t xml:space="preserve"> </w:t>
      </w:r>
    </w:p>
    <w:p w14:paraId="3D740D42" w14:textId="77777777" w:rsidR="0066649E" w:rsidRDefault="00686492">
      <w:pPr>
        <w:ind w:left="1968" w:right="1622"/>
      </w:pPr>
      <w:r>
        <w:t xml:space="preserve">Students are responsible for ensuring they receive a copy of their Final Report from their SBE and that they submit this to the University Dropbox by the due date.  A submission date for the Final Report will be communicated to students and SBEs, which ordinarily will be on or just before the final day of placement.  </w:t>
      </w:r>
      <w:r>
        <w:t xml:space="preserve"> </w:t>
      </w:r>
    </w:p>
    <w:p w14:paraId="282D7F36" w14:textId="77777777" w:rsidR="0066649E" w:rsidRDefault="00686492">
      <w:pPr>
        <w:spacing w:after="0" w:line="259" w:lineRule="auto"/>
        <w:ind w:left="1426" w:firstLine="0"/>
      </w:pPr>
      <w:r>
        <w:t xml:space="preserve">  </w:t>
      </w:r>
      <w:r>
        <w:t xml:space="preserve"> </w:t>
      </w:r>
    </w:p>
    <w:p w14:paraId="7475F31C" w14:textId="77777777" w:rsidR="0066649E" w:rsidRDefault="00686492">
      <w:pPr>
        <w:ind w:left="1968" w:right="1622"/>
      </w:pPr>
      <w:r>
        <w:t xml:space="preserve">At the conclusion of each placement students should reflect on their practice against the SPR and, </w:t>
      </w:r>
      <w:proofErr w:type="gramStart"/>
      <w:r>
        <w:t>as a result of</w:t>
      </w:r>
      <w:proofErr w:type="gramEnd"/>
      <w:r>
        <w:t xml:space="preserve"> their Final Report, set targets for the next placement or for the completion of their GTCS induction profile at the end of Placement 2.  </w:t>
      </w:r>
      <w:r>
        <w:t xml:space="preserve"> </w:t>
      </w:r>
    </w:p>
    <w:p w14:paraId="6BFC77B9" w14:textId="77777777" w:rsidR="0066649E" w:rsidRDefault="00686492">
      <w:pPr>
        <w:spacing w:after="0" w:line="259" w:lineRule="auto"/>
        <w:ind w:left="1966" w:firstLine="0"/>
      </w:pPr>
      <w:r>
        <w:t xml:space="preserve">  </w:t>
      </w:r>
      <w:r>
        <w:t xml:space="preserve"> </w:t>
      </w:r>
    </w:p>
    <w:p w14:paraId="4F89EC77" w14:textId="77777777" w:rsidR="0066649E" w:rsidRDefault="00686492">
      <w:pPr>
        <w:spacing w:after="2" w:line="254" w:lineRule="auto"/>
        <w:ind w:left="1968" w:right="432"/>
      </w:pPr>
      <w:r>
        <w:rPr>
          <w:b/>
        </w:rPr>
        <w:t xml:space="preserve">10.1 Completion of the PDP: </w:t>
      </w:r>
      <w:r>
        <w:t xml:space="preserve"> </w:t>
      </w:r>
      <w:r>
        <w:t xml:space="preserve"> </w:t>
      </w:r>
    </w:p>
    <w:p w14:paraId="79417F99" w14:textId="77777777" w:rsidR="0066649E" w:rsidRDefault="00686492">
      <w:pPr>
        <w:spacing w:after="0" w:line="259" w:lineRule="auto"/>
        <w:ind w:left="1966" w:firstLine="0"/>
      </w:pPr>
      <w:r>
        <w:t xml:space="preserve">  </w:t>
      </w:r>
      <w:r>
        <w:t xml:space="preserve"> </w:t>
      </w:r>
    </w:p>
    <w:p w14:paraId="60C8FFC6" w14:textId="67AFD612" w:rsidR="0066649E" w:rsidRDefault="00686492">
      <w:pPr>
        <w:ind w:left="1968" w:right="1622"/>
      </w:pPr>
      <w:r>
        <w:t xml:space="preserve">Students are responsible for ensuring that their PDP </w:t>
      </w:r>
      <w:r w:rsidR="00D35C0E">
        <w:t>(</w:t>
      </w:r>
      <w:proofErr w:type="spellStart"/>
      <w:r w:rsidR="00D35C0E">
        <w:t>Pebblepad</w:t>
      </w:r>
      <w:proofErr w:type="spellEnd"/>
      <w:r w:rsidR="00D35C0E">
        <w:t xml:space="preserve">) </w:t>
      </w:r>
      <w:r>
        <w:t xml:space="preserve">is up to date and completed to a satisfactory standard, as outlined by the University. The PDP is part of the summative assessment of the Placement. </w:t>
      </w:r>
      <w:r w:rsidR="00D35C0E">
        <w:t xml:space="preserve">This forms evidence of the student’s professional progress.  The student </w:t>
      </w:r>
      <w:r>
        <w:t xml:space="preserve">can transfer </w:t>
      </w:r>
      <w:r w:rsidR="00D35C0E">
        <w:t xml:space="preserve">their </w:t>
      </w:r>
      <w:proofErr w:type="spellStart"/>
      <w:r w:rsidR="00D35C0E">
        <w:t>Pebblepad</w:t>
      </w:r>
      <w:proofErr w:type="spellEnd"/>
      <w:r>
        <w:t xml:space="preserve"> with an Alumni account </w:t>
      </w:r>
      <w:r>
        <w:t xml:space="preserve">to inform their professional development needs on entry to the Probationary year.  </w:t>
      </w:r>
      <w:r>
        <w:t xml:space="preserve"> </w:t>
      </w:r>
    </w:p>
    <w:p w14:paraId="1A093E0D" w14:textId="77777777" w:rsidR="0066649E" w:rsidRDefault="00686492">
      <w:pPr>
        <w:spacing w:after="36" w:line="259" w:lineRule="auto"/>
        <w:ind w:left="1966" w:firstLine="0"/>
      </w:pPr>
      <w:r>
        <w:t xml:space="preserve">  </w:t>
      </w:r>
      <w:r>
        <w:t xml:space="preserve"> </w:t>
      </w:r>
    </w:p>
    <w:p w14:paraId="6F9E3A82" w14:textId="77777777" w:rsidR="0066649E" w:rsidRDefault="00686492">
      <w:pPr>
        <w:numPr>
          <w:ilvl w:val="0"/>
          <w:numId w:val="20"/>
        </w:numPr>
        <w:ind w:right="1622" w:hanging="360"/>
      </w:pPr>
      <w:r>
        <w:t xml:space="preserve">PDPs should be maintained appropriately throughout placement, as these can be viewed at any time by the UBE and they form part of Placement Assessment procedures.   </w:t>
      </w:r>
      <w:r>
        <w:t xml:space="preserve"> </w:t>
      </w:r>
    </w:p>
    <w:p w14:paraId="24377980" w14:textId="77777777" w:rsidR="0066649E" w:rsidRDefault="00686492">
      <w:pPr>
        <w:numPr>
          <w:ilvl w:val="0"/>
          <w:numId w:val="20"/>
        </w:numPr>
        <w:ind w:right="1622" w:hanging="360"/>
      </w:pPr>
      <w:r>
        <w:t xml:space="preserve">Failure to do so may be considered unprofessional conduct and considered to be a </w:t>
      </w:r>
      <w:proofErr w:type="spellStart"/>
      <w:r>
        <w:t>‘Cause</w:t>
      </w:r>
      <w:proofErr w:type="spellEnd"/>
      <w:r>
        <w:t xml:space="preserve"> for Concern’.  </w:t>
      </w:r>
      <w:r>
        <w:t xml:space="preserve"> </w:t>
      </w:r>
    </w:p>
    <w:p w14:paraId="7F3CE91B" w14:textId="77777777" w:rsidR="0066649E" w:rsidRDefault="00686492">
      <w:pPr>
        <w:spacing w:after="0" w:line="259" w:lineRule="auto"/>
        <w:ind w:left="1966" w:firstLine="0"/>
      </w:pPr>
      <w:r>
        <w:t xml:space="preserve">  </w:t>
      </w:r>
      <w:r>
        <w:t xml:space="preserve"> </w:t>
      </w:r>
    </w:p>
    <w:p w14:paraId="5EC7A732" w14:textId="77777777" w:rsidR="0066649E" w:rsidRDefault="00686492">
      <w:pPr>
        <w:spacing w:after="2" w:line="254" w:lineRule="auto"/>
        <w:ind w:left="1968" w:right="432"/>
      </w:pPr>
      <w:r>
        <w:rPr>
          <w:b/>
        </w:rPr>
        <w:t xml:space="preserve">PDPs must be completed by the submission dates for final Placement Reports. </w:t>
      </w:r>
      <w:r>
        <w:t xml:space="preserve"> </w:t>
      </w:r>
      <w:r>
        <w:t xml:space="preserve"> </w:t>
      </w:r>
    </w:p>
    <w:p w14:paraId="2C6602B4" w14:textId="77777777" w:rsidR="0066649E" w:rsidRDefault="00686492">
      <w:pPr>
        <w:spacing w:after="32" w:line="259" w:lineRule="auto"/>
        <w:ind w:left="1966" w:firstLine="0"/>
      </w:pPr>
      <w:r>
        <w:rPr>
          <w:b/>
        </w:rPr>
        <w:t xml:space="preserve"> </w:t>
      </w:r>
      <w:r>
        <w:t xml:space="preserve"> </w:t>
      </w:r>
      <w:r>
        <w:t xml:space="preserve"> </w:t>
      </w:r>
    </w:p>
    <w:p w14:paraId="099355D8" w14:textId="77777777" w:rsidR="00D35C0E" w:rsidRDefault="00D35C0E">
      <w:pPr>
        <w:spacing w:after="32" w:line="259" w:lineRule="auto"/>
        <w:ind w:left="1966" w:firstLine="0"/>
      </w:pPr>
    </w:p>
    <w:p w14:paraId="60828F8D" w14:textId="77777777" w:rsidR="0066649E" w:rsidRDefault="00686492">
      <w:pPr>
        <w:spacing w:after="45" w:line="259" w:lineRule="auto"/>
        <w:ind w:left="1966" w:firstLine="0"/>
      </w:pPr>
      <w:r>
        <w:rPr>
          <w:rFonts w:ascii="Calibri" w:eastAsia="Calibri" w:hAnsi="Calibri" w:cs="Calibri"/>
        </w:rPr>
        <w:t xml:space="preserve"> </w:t>
      </w:r>
      <w:r>
        <w:t xml:space="preserve">  </w:t>
      </w:r>
      <w:r>
        <w:t xml:space="preserve"> </w:t>
      </w:r>
    </w:p>
    <w:p w14:paraId="0BC9FE1A" w14:textId="77777777" w:rsidR="0066649E" w:rsidRDefault="00686492">
      <w:pPr>
        <w:pStyle w:val="Heading1"/>
        <w:ind w:left="1939" w:right="646"/>
      </w:pPr>
      <w:r>
        <w:t xml:space="preserve">11. Appeals Procedure  </w:t>
      </w:r>
      <w:r>
        <w:rPr>
          <w:color w:val="002060"/>
        </w:rPr>
        <w:t xml:space="preserve"> </w:t>
      </w:r>
    </w:p>
    <w:p w14:paraId="5F25D1CF" w14:textId="77777777" w:rsidR="0066649E" w:rsidRDefault="00686492">
      <w:pPr>
        <w:spacing w:after="0" w:line="259" w:lineRule="auto"/>
        <w:ind w:left="1426" w:firstLine="0"/>
      </w:pPr>
      <w:r>
        <w:rPr>
          <w:b/>
        </w:rPr>
        <w:t xml:space="preserve"> </w:t>
      </w:r>
      <w:r>
        <w:t xml:space="preserve"> </w:t>
      </w:r>
      <w:r>
        <w:t xml:space="preserve"> </w:t>
      </w:r>
    </w:p>
    <w:p w14:paraId="48EECC0A" w14:textId="77777777" w:rsidR="0066649E" w:rsidRDefault="00686492">
      <w:pPr>
        <w:ind w:left="1968" w:right="1622"/>
      </w:pPr>
      <w:r>
        <w:t xml:space="preserve">A student wishing to appeal against a decision made by the Board of Examiners about the outcome of a placement may do so by following the procedures, and practices set out in the Academic Appeals Regulations (QMU, 2014a). Information available at: </w:t>
      </w:r>
      <w:hyperlink r:id="rId503">
        <w:r>
          <w:rPr>
            <w:u w:val="single" w:color="0563C1"/>
          </w:rPr>
          <w:t>https://www.qmu.ac.uk/abo</w:t>
        </w:r>
      </w:hyperlink>
      <w:hyperlink r:id="rId504">
        <w:r>
          <w:rPr>
            <w:u w:val="single" w:color="0563C1"/>
          </w:rPr>
          <w:t>u</w:t>
        </w:r>
      </w:hyperlink>
      <w:hyperlink r:id="rId505">
        <w:r>
          <w:rPr>
            <w:u w:val="single" w:color="0563C1"/>
          </w:rPr>
          <w:t>t</w:t>
        </w:r>
      </w:hyperlink>
      <w:hyperlink r:id="rId506">
        <w:r>
          <w:rPr>
            <w:u w:val="single" w:color="0563C1"/>
          </w:rPr>
          <w:t>-</w:t>
        </w:r>
      </w:hyperlink>
      <w:hyperlink r:id="rId507">
        <w:r>
          <w:rPr>
            <w:u w:val="single" w:color="0563C1"/>
          </w:rPr>
          <w:t>t</w:t>
        </w:r>
      </w:hyperlink>
      <w:hyperlink r:id="rId508">
        <w:r>
          <w:rPr>
            <w:u w:val="single" w:color="0563C1"/>
          </w:rPr>
          <w:t>h</w:t>
        </w:r>
      </w:hyperlink>
      <w:hyperlink r:id="rId509">
        <w:r>
          <w:rPr>
            <w:u w:val="single" w:color="0563C1"/>
          </w:rPr>
          <w:t>e</w:t>
        </w:r>
      </w:hyperlink>
      <w:hyperlink r:id="rId510">
        <w:r>
          <w:rPr>
            <w:u w:val="single" w:color="0563C1"/>
          </w:rPr>
          <w:t>-</w:t>
        </w:r>
      </w:hyperlink>
      <w:hyperlink r:id="rId511">
        <w:r>
          <w:t xml:space="preserve"> </w:t>
        </w:r>
      </w:hyperlink>
    </w:p>
    <w:p w14:paraId="0C166D4F" w14:textId="77777777" w:rsidR="0066649E" w:rsidRDefault="00686492">
      <w:pPr>
        <w:spacing w:after="5" w:line="253" w:lineRule="auto"/>
        <w:ind w:left="1968" w:right="537"/>
      </w:pPr>
      <w:hyperlink r:id="rId512">
        <w:r>
          <w:rPr>
            <w:u w:val="single" w:color="0563C1"/>
          </w:rPr>
          <w:t>university/quality/committe</w:t>
        </w:r>
      </w:hyperlink>
      <w:hyperlink r:id="rId513">
        <w:r>
          <w:rPr>
            <w:u w:val="single" w:color="0563C1"/>
          </w:rPr>
          <w:t>esregulatio</w:t>
        </w:r>
      </w:hyperlink>
      <w:hyperlink r:id="rId514">
        <w:r>
          <w:rPr>
            <w:u w:val="single" w:color="0563C1"/>
          </w:rPr>
          <w:t>n</w:t>
        </w:r>
      </w:hyperlink>
      <w:hyperlink r:id="rId515">
        <w:r>
          <w:rPr>
            <w:u w:val="single" w:color="0563C1"/>
          </w:rPr>
          <w:t>s</w:t>
        </w:r>
      </w:hyperlink>
      <w:hyperlink r:id="rId516">
        <w:r>
          <w:rPr>
            <w:u w:val="single" w:color="0563C1"/>
          </w:rPr>
          <w:t>-</w:t>
        </w:r>
      </w:hyperlink>
      <w:hyperlink r:id="rId517">
        <w:r>
          <w:rPr>
            <w:u w:val="single" w:color="0563C1"/>
          </w:rPr>
          <w:t>polici</w:t>
        </w:r>
      </w:hyperlink>
      <w:hyperlink r:id="rId518">
        <w:r>
          <w:rPr>
            <w:u w:val="single" w:color="0563C1"/>
          </w:rPr>
          <w:t>e</w:t>
        </w:r>
      </w:hyperlink>
      <w:hyperlink r:id="rId519">
        <w:r>
          <w:rPr>
            <w:u w:val="single" w:color="0563C1"/>
          </w:rPr>
          <w:t>s</w:t>
        </w:r>
      </w:hyperlink>
      <w:hyperlink r:id="rId520">
        <w:r>
          <w:rPr>
            <w:u w:val="single" w:color="0563C1"/>
          </w:rPr>
          <w:t>-</w:t>
        </w:r>
      </w:hyperlink>
      <w:hyperlink r:id="rId521">
        <w:r>
          <w:rPr>
            <w:u w:val="single" w:color="0563C1"/>
          </w:rPr>
          <w:t>a</w:t>
        </w:r>
      </w:hyperlink>
      <w:hyperlink r:id="rId522">
        <w:r>
          <w:rPr>
            <w:u w:val="single" w:color="0563C1"/>
          </w:rPr>
          <w:t>n</w:t>
        </w:r>
      </w:hyperlink>
      <w:hyperlink r:id="rId523">
        <w:r>
          <w:rPr>
            <w:u w:val="single" w:color="0563C1"/>
          </w:rPr>
          <w:t>d</w:t>
        </w:r>
      </w:hyperlink>
      <w:hyperlink r:id="rId524">
        <w:r>
          <w:rPr>
            <w:u w:val="single" w:color="0563C1"/>
          </w:rPr>
          <w:t>-</w:t>
        </w:r>
      </w:hyperlink>
      <w:hyperlink r:id="rId525">
        <w:r>
          <w:rPr>
            <w:u w:val="single" w:color="0563C1"/>
          </w:rPr>
          <w:t>procedures/regulatio</w:t>
        </w:r>
      </w:hyperlink>
      <w:hyperlink r:id="rId526">
        <w:r>
          <w:rPr>
            <w:u w:val="single" w:color="0563C1"/>
          </w:rPr>
          <w:t>n</w:t>
        </w:r>
      </w:hyperlink>
      <w:hyperlink r:id="rId527">
        <w:r>
          <w:rPr>
            <w:u w:val="single" w:color="0563C1"/>
          </w:rPr>
          <w:t>spolici</w:t>
        </w:r>
      </w:hyperlink>
      <w:hyperlink r:id="rId528">
        <w:r>
          <w:rPr>
            <w:u w:val="single" w:color="0563C1"/>
          </w:rPr>
          <w:t>e</w:t>
        </w:r>
      </w:hyperlink>
      <w:hyperlink r:id="rId529">
        <w:r>
          <w:rPr>
            <w:u w:val="single" w:color="0563C1"/>
          </w:rPr>
          <w:t>s</w:t>
        </w:r>
      </w:hyperlink>
      <w:hyperlink r:id="rId530">
        <w:r>
          <w:rPr>
            <w:u w:val="single" w:color="0563C1"/>
          </w:rPr>
          <w:t>-</w:t>
        </w:r>
      </w:hyperlink>
      <w:hyperlink r:id="rId531">
        <w:r>
          <w:rPr>
            <w:u w:val="single" w:color="0563C1"/>
          </w:rPr>
          <w:t>a</w:t>
        </w:r>
      </w:hyperlink>
      <w:hyperlink r:id="rId532">
        <w:r>
          <w:rPr>
            <w:u w:val="single" w:color="0563C1"/>
          </w:rPr>
          <w:t>n</w:t>
        </w:r>
      </w:hyperlink>
      <w:hyperlink r:id="rId533">
        <w:r>
          <w:rPr>
            <w:u w:val="single" w:color="0563C1"/>
          </w:rPr>
          <w:t>d</w:t>
        </w:r>
      </w:hyperlink>
      <w:hyperlink r:id="rId534">
        <w:r>
          <w:rPr>
            <w:u w:val="single" w:color="0563C1"/>
          </w:rPr>
          <w:t>-</w:t>
        </w:r>
      </w:hyperlink>
    </w:p>
    <w:p w14:paraId="536C22B9" w14:textId="77777777" w:rsidR="0066649E" w:rsidRDefault="00686492">
      <w:pPr>
        <w:spacing w:after="5" w:line="253" w:lineRule="auto"/>
        <w:ind w:left="1968" w:right="537"/>
      </w:pPr>
      <w:hyperlink r:id="rId535">
        <w:r>
          <w:rPr>
            <w:u w:val="single" w:color="0563C1"/>
          </w:rPr>
          <w:t>procedures/</w:t>
        </w:r>
        <w:proofErr w:type="spellStart"/>
        <w:r>
          <w:rPr>
            <w:u w:val="single" w:color="0563C1"/>
          </w:rPr>
          <w:t>academ</w:t>
        </w:r>
      </w:hyperlink>
      <w:hyperlink r:id="rId536">
        <w:r>
          <w:rPr>
            <w:u w:val="single" w:color="0563C1"/>
          </w:rPr>
          <w:t>icappea</w:t>
        </w:r>
      </w:hyperlink>
      <w:hyperlink r:id="rId537">
        <w:r>
          <w:rPr>
            <w:u w:val="single" w:color="0563C1"/>
          </w:rPr>
          <w:t>l</w:t>
        </w:r>
      </w:hyperlink>
      <w:hyperlink r:id="rId538">
        <w:r>
          <w:rPr>
            <w:u w:val="single" w:color="0563C1"/>
          </w:rPr>
          <w:t>s</w:t>
        </w:r>
        <w:proofErr w:type="spellEnd"/>
      </w:hyperlink>
      <w:hyperlink r:id="rId539">
        <w:r>
          <w:rPr>
            <w:u w:val="single" w:color="0563C1"/>
          </w:rPr>
          <w:t>-</w:t>
        </w:r>
      </w:hyperlink>
      <w:hyperlink r:id="rId540">
        <w:r>
          <w:rPr>
            <w:u w:val="single" w:color="0563C1"/>
          </w:rPr>
          <w:t>regulation</w:t>
        </w:r>
      </w:hyperlink>
      <w:hyperlink r:id="rId541">
        <w:r>
          <w:rPr>
            <w:u w:val="single" w:color="0563C1"/>
          </w:rPr>
          <w:t>s</w:t>
        </w:r>
      </w:hyperlink>
      <w:hyperlink r:id="rId542">
        <w:r>
          <w:rPr>
            <w:u w:val="single" w:color="0563C1"/>
          </w:rPr>
          <w:t>/</w:t>
        </w:r>
      </w:hyperlink>
      <w:hyperlink r:id="rId543">
        <w:r>
          <w:t xml:space="preserve">   </w:t>
        </w:r>
      </w:hyperlink>
      <w:r>
        <w:t xml:space="preserve"> </w:t>
      </w:r>
    </w:p>
    <w:p w14:paraId="767D07CB" w14:textId="77777777" w:rsidR="0066649E" w:rsidRDefault="00686492">
      <w:pPr>
        <w:spacing w:after="144" w:line="259" w:lineRule="auto"/>
        <w:ind w:left="1426" w:firstLine="0"/>
      </w:pPr>
      <w:r>
        <w:t xml:space="preserve"> </w:t>
      </w:r>
      <w:r>
        <w:rPr>
          <w:rFonts w:ascii="Calibri" w:eastAsia="Calibri" w:hAnsi="Calibri" w:cs="Calibri"/>
        </w:rPr>
        <w:t xml:space="preserve"> </w:t>
      </w:r>
      <w:r>
        <w:t xml:space="preserve"> </w:t>
      </w:r>
      <w:r>
        <w:t xml:space="preserve"> </w:t>
      </w:r>
    </w:p>
    <w:p w14:paraId="35A0E8DD" w14:textId="77777777" w:rsidR="0066649E" w:rsidRDefault="00686492">
      <w:pPr>
        <w:pStyle w:val="Heading1"/>
        <w:ind w:left="2067" w:right="646"/>
      </w:pPr>
      <w:r>
        <w:t xml:space="preserve">12.  Resources for Schools: Placement Report Forms  </w:t>
      </w:r>
      <w:r>
        <w:rPr>
          <w:color w:val="002060"/>
        </w:rPr>
        <w:t xml:space="preserve"> </w:t>
      </w:r>
    </w:p>
    <w:p w14:paraId="79123256" w14:textId="77777777" w:rsidR="0066649E" w:rsidRDefault="00686492">
      <w:pPr>
        <w:spacing w:after="0" w:line="259" w:lineRule="auto"/>
        <w:ind w:left="2057" w:firstLine="0"/>
      </w:pPr>
      <w:r>
        <w:rPr>
          <w:b/>
          <w:sz w:val="28"/>
        </w:rPr>
        <w:t xml:space="preserve"> </w:t>
      </w:r>
      <w:r>
        <w:t xml:space="preserve"> </w:t>
      </w:r>
      <w:r>
        <w:t xml:space="preserve"> </w:t>
      </w:r>
    </w:p>
    <w:p w14:paraId="4A21F518" w14:textId="77777777" w:rsidR="0066649E" w:rsidRDefault="00686492">
      <w:pPr>
        <w:ind w:left="2067" w:right="1622"/>
      </w:pPr>
      <w:r>
        <w:t>All placement report forms are easily downloadable from the following link:</w:t>
      </w:r>
      <w:r>
        <w:rPr>
          <w:rFonts w:ascii="Calibri" w:eastAsia="Calibri" w:hAnsi="Calibri" w:cs="Calibri"/>
          <w:b/>
        </w:rPr>
        <w:t xml:space="preserve">  </w:t>
      </w:r>
      <w:r>
        <w:t xml:space="preserve"> </w:t>
      </w:r>
      <w:r>
        <w:t xml:space="preserve"> </w:t>
      </w:r>
    </w:p>
    <w:p w14:paraId="13C46A45" w14:textId="77777777" w:rsidR="0066649E" w:rsidRDefault="00686492">
      <w:pPr>
        <w:spacing w:after="92" w:line="259" w:lineRule="auto"/>
        <w:ind w:left="2057" w:firstLine="0"/>
      </w:pPr>
      <w:r>
        <w:rPr>
          <w:rFonts w:ascii="Calibri" w:eastAsia="Calibri" w:hAnsi="Calibri" w:cs="Calibri"/>
          <w:b/>
        </w:rPr>
        <w:t xml:space="preserve">    </w:t>
      </w:r>
      <w:r>
        <w:rPr>
          <w:rFonts w:ascii="Calibri" w:eastAsia="Calibri" w:hAnsi="Calibri" w:cs="Calibri"/>
          <w:b/>
        </w:rPr>
        <w:tab/>
      </w:r>
      <w:r>
        <w:rPr>
          <w:rFonts w:ascii="Calibri" w:eastAsia="Calibri" w:hAnsi="Calibri" w:cs="Calibri"/>
        </w:rPr>
        <w:t xml:space="preserve"> </w:t>
      </w:r>
      <w:r>
        <w:t xml:space="preserve"> </w:t>
      </w:r>
      <w:r>
        <w:t xml:space="preserve"> </w:t>
      </w:r>
    </w:p>
    <w:p w14:paraId="712D96A8" w14:textId="77777777" w:rsidR="0066649E" w:rsidRDefault="00686492">
      <w:pPr>
        <w:spacing w:after="0" w:line="259" w:lineRule="auto"/>
        <w:ind w:left="1692"/>
      </w:pPr>
      <w:hyperlink r:id="rId544">
        <w:r>
          <w:rPr>
            <w:sz w:val="24"/>
            <w:u w:val="single" w:color="0563C1"/>
          </w:rPr>
          <w:t>https://www.qmu.ac.uk/curre</w:t>
        </w:r>
      </w:hyperlink>
      <w:hyperlink r:id="rId545">
        <w:r>
          <w:rPr>
            <w:sz w:val="24"/>
            <w:u w:val="single" w:color="0563C1"/>
          </w:rPr>
          <w:t>n</w:t>
        </w:r>
      </w:hyperlink>
      <w:hyperlink r:id="rId546">
        <w:r>
          <w:rPr>
            <w:sz w:val="24"/>
            <w:u w:val="single" w:color="0563C1"/>
          </w:rPr>
          <w:t>t</w:t>
        </w:r>
      </w:hyperlink>
      <w:hyperlink r:id="rId547">
        <w:r>
          <w:rPr>
            <w:sz w:val="24"/>
            <w:u w:val="single" w:color="0563C1"/>
          </w:rPr>
          <w:t>-</w:t>
        </w:r>
      </w:hyperlink>
      <w:hyperlink r:id="rId548">
        <w:r>
          <w:rPr>
            <w:sz w:val="24"/>
            <w:u w:val="single" w:color="0563C1"/>
          </w:rPr>
          <w:t>students/practi</w:t>
        </w:r>
      </w:hyperlink>
      <w:hyperlink r:id="rId549">
        <w:r>
          <w:rPr>
            <w:sz w:val="24"/>
            <w:u w:val="single" w:color="0563C1"/>
          </w:rPr>
          <w:t>c</w:t>
        </w:r>
      </w:hyperlink>
      <w:hyperlink r:id="rId550">
        <w:r>
          <w:rPr>
            <w:sz w:val="24"/>
            <w:u w:val="single" w:color="0563C1"/>
          </w:rPr>
          <w:t>e</w:t>
        </w:r>
      </w:hyperlink>
      <w:hyperlink r:id="rId551">
        <w:r>
          <w:rPr>
            <w:sz w:val="24"/>
            <w:u w:val="single" w:color="0563C1"/>
          </w:rPr>
          <w:t>-</w:t>
        </w:r>
      </w:hyperlink>
      <w:hyperlink r:id="rId552">
        <w:r>
          <w:rPr>
            <w:sz w:val="24"/>
            <w:u w:val="single" w:color="0563C1"/>
          </w:rPr>
          <w:t>bas</w:t>
        </w:r>
      </w:hyperlink>
      <w:hyperlink r:id="rId553">
        <w:r>
          <w:rPr>
            <w:sz w:val="24"/>
            <w:u w:val="single" w:color="0563C1"/>
          </w:rPr>
          <w:t>e</w:t>
        </w:r>
      </w:hyperlink>
      <w:hyperlink r:id="rId554">
        <w:r>
          <w:rPr>
            <w:sz w:val="24"/>
            <w:u w:val="single" w:color="0563C1"/>
          </w:rPr>
          <w:t>d</w:t>
        </w:r>
      </w:hyperlink>
      <w:hyperlink r:id="rId555">
        <w:r>
          <w:rPr>
            <w:sz w:val="24"/>
            <w:u w:val="single" w:color="0563C1"/>
          </w:rPr>
          <w:t>-</w:t>
        </w:r>
      </w:hyperlink>
    </w:p>
    <w:p w14:paraId="7CF990B5" w14:textId="77777777" w:rsidR="0066649E" w:rsidRDefault="00686492">
      <w:pPr>
        <w:spacing w:after="49" w:line="259" w:lineRule="auto"/>
        <w:ind w:left="1692"/>
      </w:pPr>
      <w:hyperlink r:id="rId556">
        <w:r>
          <w:rPr>
            <w:sz w:val="24"/>
            <w:u w:val="single" w:color="0563C1"/>
          </w:rPr>
          <w:t>learning/initi</w:t>
        </w:r>
      </w:hyperlink>
      <w:hyperlink r:id="rId557">
        <w:r>
          <w:rPr>
            <w:sz w:val="24"/>
            <w:u w:val="single" w:color="0563C1"/>
          </w:rPr>
          <w:t>a</w:t>
        </w:r>
      </w:hyperlink>
      <w:hyperlink r:id="rId558">
        <w:r>
          <w:rPr>
            <w:sz w:val="24"/>
            <w:u w:val="single" w:color="0563C1"/>
          </w:rPr>
          <w:t>lteach</w:t>
        </w:r>
      </w:hyperlink>
      <w:hyperlink r:id="rId559">
        <w:r>
          <w:rPr>
            <w:sz w:val="24"/>
            <w:u w:val="single" w:color="0563C1"/>
          </w:rPr>
          <w:t>ereducation/postgradua</w:t>
        </w:r>
      </w:hyperlink>
      <w:hyperlink r:id="rId560">
        <w:r>
          <w:rPr>
            <w:sz w:val="24"/>
            <w:u w:val="single" w:color="0563C1"/>
          </w:rPr>
          <w:t>t</w:t>
        </w:r>
      </w:hyperlink>
      <w:hyperlink r:id="rId561">
        <w:r>
          <w:rPr>
            <w:sz w:val="24"/>
            <w:u w:val="single" w:color="0563C1"/>
          </w:rPr>
          <w:t>e</w:t>
        </w:r>
      </w:hyperlink>
      <w:hyperlink r:id="rId562">
        <w:r>
          <w:rPr>
            <w:sz w:val="24"/>
            <w:u w:val="single" w:color="0563C1"/>
          </w:rPr>
          <w:t>-</w:t>
        </w:r>
      </w:hyperlink>
      <w:hyperlink r:id="rId563">
        <w:r>
          <w:rPr>
            <w:sz w:val="24"/>
            <w:u w:val="single" w:color="0563C1"/>
          </w:rPr>
          <w:t>scho</w:t>
        </w:r>
      </w:hyperlink>
      <w:hyperlink r:id="rId564">
        <w:r>
          <w:rPr>
            <w:sz w:val="24"/>
            <w:u w:val="single" w:color="0563C1"/>
          </w:rPr>
          <w:t>o</w:t>
        </w:r>
      </w:hyperlink>
      <w:hyperlink r:id="rId565">
        <w:r>
          <w:rPr>
            <w:sz w:val="24"/>
            <w:u w:val="single" w:color="0563C1"/>
          </w:rPr>
          <w:t>l</w:t>
        </w:r>
      </w:hyperlink>
      <w:hyperlink r:id="rId566">
        <w:r>
          <w:rPr>
            <w:sz w:val="24"/>
            <w:u w:val="single" w:color="0563C1"/>
          </w:rPr>
          <w:t>-</w:t>
        </w:r>
      </w:hyperlink>
      <w:hyperlink r:id="rId567">
        <w:r>
          <w:rPr>
            <w:sz w:val="24"/>
            <w:u w:val="single" w:color="0563C1"/>
          </w:rPr>
          <w:t>experien</w:t>
        </w:r>
      </w:hyperlink>
      <w:hyperlink r:id="rId568">
        <w:r>
          <w:rPr>
            <w:sz w:val="24"/>
            <w:u w:val="single" w:color="0563C1"/>
          </w:rPr>
          <w:t>c</w:t>
        </w:r>
      </w:hyperlink>
      <w:hyperlink r:id="rId569">
        <w:r>
          <w:rPr>
            <w:sz w:val="24"/>
            <w:u w:val="single" w:color="0563C1"/>
          </w:rPr>
          <w:t>e</w:t>
        </w:r>
      </w:hyperlink>
      <w:hyperlink r:id="rId570">
        <w:r>
          <w:rPr>
            <w:sz w:val="24"/>
            <w:u w:val="single" w:color="0563C1"/>
          </w:rPr>
          <w:t>-</w:t>
        </w:r>
      </w:hyperlink>
      <w:hyperlink r:id="rId571">
        <w:r>
          <w:rPr>
            <w:sz w:val="24"/>
            <w:u w:val="single" w:color="0563C1"/>
          </w:rPr>
          <w:t>placement</w:t>
        </w:r>
      </w:hyperlink>
      <w:hyperlink r:id="rId572">
        <w:r>
          <w:rPr>
            <w:sz w:val="24"/>
            <w:u w:val="single" w:color="0563C1"/>
          </w:rPr>
          <w:t>s</w:t>
        </w:r>
      </w:hyperlink>
      <w:hyperlink r:id="rId573">
        <w:r>
          <w:rPr>
            <w:sz w:val="24"/>
            <w:u w:val="single" w:color="0563C1"/>
          </w:rPr>
          <w:t>/</w:t>
        </w:r>
      </w:hyperlink>
      <w:hyperlink r:id="rId574">
        <w:r>
          <w:rPr>
            <w:sz w:val="24"/>
          </w:rPr>
          <w:t xml:space="preserve"> </w:t>
        </w:r>
      </w:hyperlink>
      <w:hyperlink r:id="rId575">
        <w:r>
          <w:t xml:space="preserve"> </w:t>
        </w:r>
      </w:hyperlink>
      <w:hyperlink r:id="rId576">
        <w:r>
          <w:t xml:space="preserve"> </w:t>
        </w:r>
      </w:hyperlink>
    </w:p>
    <w:p w14:paraId="0D315C54" w14:textId="77777777" w:rsidR="0066649E" w:rsidRDefault="00686492">
      <w:pPr>
        <w:spacing w:after="70" w:line="259" w:lineRule="auto"/>
        <w:ind w:left="1697" w:firstLine="0"/>
      </w:pPr>
      <w:r>
        <w:rPr>
          <w:sz w:val="24"/>
        </w:rPr>
        <w:t xml:space="preserve">  </w:t>
      </w:r>
      <w:r>
        <w:t xml:space="preserve"> </w:t>
      </w:r>
      <w:r>
        <w:t xml:space="preserve"> </w:t>
      </w:r>
    </w:p>
    <w:p w14:paraId="39AFBDA2" w14:textId="77777777" w:rsidR="0066649E" w:rsidRPr="00D35C0E" w:rsidRDefault="00686492">
      <w:pPr>
        <w:spacing w:after="80" w:line="254" w:lineRule="auto"/>
        <w:ind w:left="1697" w:right="1381" w:firstLine="0"/>
        <w:rPr>
          <w:szCs w:val="22"/>
        </w:rPr>
      </w:pPr>
      <w:r w:rsidRPr="00D35C0E">
        <w:rPr>
          <w:szCs w:val="22"/>
        </w:rPr>
        <w:t xml:space="preserve">These include: </w:t>
      </w:r>
      <w:r w:rsidRPr="00D35C0E">
        <w:rPr>
          <w:szCs w:val="22"/>
        </w:rPr>
        <w:t xml:space="preserve"> </w:t>
      </w:r>
      <w:r w:rsidRPr="00D35C0E">
        <w:rPr>
          <w:szCs w:val="22"/>
        </w:rPr>
        <w:t xml:space="preserve"> </w:t>
      </w:r>
    </w:p>
    <w:p w14:paraId="260AD5C2" w14:textId="77777777" w:rsidR="0066649E" w:rsidRPr="00D35C0E" w:rsidRDefault="00686492">
      <w:pPr>
        <w:numPr>
          <w:ilvl w:val="0"/>
          <w:numId w:val="21"/>
        </w:numPr>
        <w:spacing w:after="14" w:line="254" w:lineRule="auto"/>
        <w:ind w:right="1381" w:hanging="360"/>
        <w:rPr>
          <w:szCs w:val="22"/>
        </w:rPr>
      </w:pPr>
      <w:r w:rsidRPr="00D35C0E">
        <w:rPr>
          <w:szCs w:val="22"/>
        </w:rPr>
        <w:t xml:space="preserve">Weekly Evaluation Review - for Use by Student and SBE </w:t>
      </w:r>
      <w:r w:rsidRPr="00D35C0E">
        <w:rPr>
          <w:szCs w:val="22"/>
        </w:rPr>
        <w:t xml:space="preserve"> </w:t>
      </w:r>
      <w:r w:rsidRPr="00D35C0E">
        <w:rPr>
          <w:szCs w:val="22"/>
        </w:rPr>
        <w:t xml:space="preserve"> </w:t>
      </w:r>
    </w:p>
    <w:p w14:paraId="08B72828" w14:textId="77777777" w:rsidR="0066649E" w:rsidRPr="00D35C0E" w:rsidRDefault="00686492">
      <w:pPr>
        <w:numPr>
          <w:ilvl w:val="0"/>
          <w:numId w:val="21"/>
        </w:numPr>
        <w:spacing w:after="14" w:line="254" w:lineRule="auto"/>
        <w:ind w:right="1381" w:hanging="360"/>
        <w:rPr>
          <w:szCs w:val="22"/>
        </w:rPr>
      </w:pPr>
      <w:r w:rsidRPr="00D35C0E">
        <w:rPr>
          <w:szCs w:val="22"/>
        </w:rPr>
        <w:t xml:space="preserve">Informal Lesson Observation Form – for optional use by Class Teachers </w:t>
      </w:r>
      <w:r w:rsidRPr="00D35C0E">
        <w:rPr>
          <w:szCs w:val="22"/>
        </w:rPr>
        <w:t xml:space="preserve"> </w:t>
      </w:r>
      <w:r w:rsidRPr="00D35C0E">
        <w:rPr>
          <w:szCs w:val="22"/>
        </w:rPr>
        <w:t xml:space="preserve"> </w:t>
      </w:r>
    </w:p>
    <w:p w14:paraId="758C2E3E" w14:textId="77777777" w:rsidR="0066649E" w:rsidRPr="00D35C0E" w:rsidRDefault="00686492">
      <w:pPr>
        <w:numPr>
          <w:ilvl w:val="0"/>
          <w:numId w:val="21"/>
        </w:numPr>
        <w:spacing w:after="14" w:line="254" w:lineRule="auto"/>
        <w:ind w:right="1381" w:hanging="360"/>
        <w:rPr>
          <w:szCs w:val="22"/>
        </w:rPr>
      </w:pPr>
      <w:r w:rsidRPr="00D35C0E">
        <w:rPr>
          <w:szCs w:val="22"/>
        </w:rPr>
        <w:t xml:space="preserve">Formal Formative Joint Observation Form - for optional use by lead SBE/Mentor Teacher prior to the Mid-way Review </w:t>
      </w:r>
      <w:r w:rsidRPr="00D35C0E">
        <w:rPr>
          <w:szCs w:val="22"/>
        </w:rPr>
        <w:t xml:space="preserve"> </w:t>
      </w:r>
      <w:r w:rsidRPr="00D35C0E">
        <w:rPr>
          <w:szCs w:val="22"/>
        </w:rPr>
        <w:t xml:space="preserve"> </w:t>
      </w:r>
    </w:p>
    <w:p w14:paraId="1DD6E4B4" w14:textId="77777777" w:rsidR="0066649E" w:rsidRPr="00D35C0E" w:rsidRDefault="00686492">
      <w:pPr>
        <w:numPr>
          <w:ilvl w:val="0"/>
          <w:numId w:val="21"/>
        </w:numPr>
        <w:spacing w:after="14" w:line="254" w:lineRule="auto"/>
        <w:ind w:right="1381" w:hanging="360"/>
        <w:rPr>
          <w:szCs w:val="22"/>
        </w:rPr>
      </w:pPr>
      <w:r w:rsidRPr="00D35C0E">
        <w:rPr>
          <w:szCs w:val="22"/>
        </w:rPr>
        <w:t xml:space="preserve">Mid-way Review Form -  for use by Student and SBE/ Mentor </w:t>
      </w:r>
      <w:r w:rsidRPr="00D35C0E">
        <w:rPr>
          <w:szCs w:val="22"/>
        </w:rPr>
        <w:t xml:space="preserve"> </w:t>
      </w:r>
      <w:r w:rsidRPr="00D35C0E">
        <w:rPr>
          <w:szCs w:val="22"/>
        </w:rPr>
        <w:t xml:space="preserve"> </w:t>
      </w:r>
    </w:p>
    <w:p w14:paraId="5810A1AF" w14:textId="77777777" w:rsidR="0066649E" w:rsidRPr="00D35C0E" w:rsidRDefault="00686492">
      <w:pPr>
        <w:numPr>
          <w:ilvl w:val="0"/>
          <w:numId w:val="21"/>
        </w:numPr>
        <w:spacing w:after="14" w:line="254" w:lineRule="auto"/>
        <w:ind w:right="1381" w:hanging="360"/>
        <w:rPr>
          <w:szCs w:val="22"/>
        </w:rPr>
      </w:pPr>
      <w:r w:rsidRPr="00D35C0E">
        <w:rPr>
          <w:szCs w:val="22"/>
        </w:rPr>
        <w:t xml:space="preserve">Joint Observation Formative Report Form  - for use by University Based Educator </w:t>
      </w:r>
      <w:r w:rsidRPr="00D35C0E">
        <w:rPr>
          <w:szCs w:val="22"/>
        </w:rPr>
        <w:t xml:space="preserve"> </w:t>
      </w:r>
      <w:r w:rsidRPr="00D35C0E">
        <w:rPr>
          <w:szCs w:val="22"/>
        </w:rPr>
        <w:t xml:space="preserve"> </w:t>
      </w:r>
    </w:p>
    <w:p w14:paraId="11179DAE" w14:textId="77777777" w:rsidR="0066649E" w:rsidRPr="00D35C0E" w:rsidRDefault="00686492">
      <w:pPr>
        <w:numPr>
          <w:ilvl w:val="0"/>
          <w:numId w:val="21"/>
        </w:numPr>
        <w:spacing w:after="14" w:line="254" w:lineRule="auto"/>
        <w:ind w:right="1381" w:hanging="360"/>
        <w:rPr>
          <w:szCs w:val="22"/>
        </w:rPr>
      </w:pPr>
      <w:r w:rsidRPr="00D35C0E">
        <w:rPr>
          <w:szCs w:val="22"/>
        </w:rPr>
        <w:t xml:space="preserve">Final Placement Report Form (School completes with </w:t>
      </w:r>
      <w:proofErr w:type="gramStart"/>
      <w:r w:rsidRPr="00D35C0E">
        <w:rPr>
          <w:szCs w:val="22"/>
        </w:rPr>
        <w:t>University</w:t>
      </w:r>
      <w:proofErr w:type="gramEnd"/>
      <w:r w:rsidRPr="00D35C0E">
        <w:rPr>
          <w:szCs w:val="22"/>
        </w:rPr>
        <w:t xml:space="preserve"> agreement of grades) </w:t>
      </w:r>
      <w:r w:rsidRPr="00D35C0E">
        <w:rPr>
          <w:szCs w:val="22"/>
        </w:rPr>
        <w:t xml:space="preserve"> </w:t>
      </w:r>
      <w:r w:rsidRPr="00D35C0E">
        <w:rPr>
          <w:szCs w:val="22"/>
        </w:rPr>
        <w:t xml:space="preserve"> </w:t>
      </w:r>
    </w:p>
    <w:p w14:paraId="5208CD4A" w14:textId="77777777" w:rsidR="0066649E" w:rsidRPr="00D35C0E" w:rsidRDefault="00686492">
      <w:pPr>
        <w:numPr>
          <w:ilvl w:val="0"/>
          <w:numId w:val="21"/>
        </w:numPr>
        <w:spacing w:after="14" w:line="254" w:lineRule="auto"/>
        <w:ind w:right="1381" w:hanging="360"/>
        <w:rPr>
          <w:szCs w:val="22"/>
        </w:rPr>
      </w:pPr>
      <w:r w:rsidRPr="00D35C0E">
        <w:rPr>
          <w:szCs w:val="22"/>
        </w:rPr>
        <w:t xml:space="preserve">Cause for Concern Form   </w:t>
      </w:r>
      <w:r w:rsidRPr="00D35C0E">
        <w:rPr>
          <w:szCs w:val="22"/>
        </w:rPr>
        <w:t xml:space="preserve"> </w:t>
      </w:r>
      <w:r w:rsidRPr="00D35C0E">
        <w:rPr>
          <w:szCs w:val="22"/>
        </w:rPr>
        <w:t xml:space="preserve"> </w:t>
      </w:r>
    </w:p>
    <w:p w14:paraId="36B868C0" w14:textId="77777777" w:rsidR="0066649E" w:rsidRPr="00D35C0E" w:rsidRDefault="00686492">
      <w:pPr>
        <w:numPr>
          <w:ilvl w:val="0"/>
          <w:numId w:val="21"/>
        </w:numPr>
        <w:spacing w:after="14" w:line="254" w:lineRule="auto"/>
        <w:ind w:right="1381" w:hanging="360"/>
        <w:rPr>
          <w:szCs w:val="22"/>
        </w:rPr>
      </w:pPr>
      <w:r w:rsidRPr="00D35C0E">
        <w:rPr>
          <w:szCs w:val="22"/>
        </w:rPr>
        <w:t xml:space="preserve">Cause for Concern Action Plan </w:t>
      </w:r>
      <w:r w:rsidRPr="00D35C0E">
        <w:rPr>
          <w:szCs w:val="22"/>
        </w:rPr>
        <w:t xml:space="preserve"> </w:t>
      </w:r>
      <w:r w:rsidRPr="00D35C0E">
        <w:rPr>
          <w:szCs w:val="22"/>
        </w:rPr>
        <w:t xml:space="preserve"> </w:t>
      </w:r>
    </w:p>
    <w:sectPr w:rsidR="0066649E" w:rsidRPr="00D35C0E">
      <w:footerReference w:type="even" r:id="rId577"/>
      <w:footerReference w:type="default" r:id="rId578"/>
      <w:footerReference w:type="first" r:id="rId579"/>
      <w:footnotePr>
        <w:numRestart w:val="eachPage"/>
      </w:footnotePr>
      <w:pgSz w:w="11911" w:h="16841"/>
      <w:pgMar w:top="1469" w:right="27" w:bottom="1595" w:left="0" w:header="720" w:footer="9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7E95" w14:textId="77777777" w:rsidR="00686492" w:rsidRDefault="00686492">
      <w:pPr>
        <w:spacing w:after="0" w:line="240" w:lineRule="auto"/>
      </w:pPr>
      <w:r>
        <w:separator/>
      </w:r>
    </w:p>
  </w:endnote>
  <w:endnote w:type="continuationSeparator" w:id="0">
    <w:p w14:paraId="02E0184B" w14:textId="77777777" w:rsidR="00686492" w:rsidRDefault="00686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B36E" w14:textId="77777777" w:rsidR="0066649E" w:rsidRDefault="00686492">
    <w:pPr>
      <w:spacing w:after="13" w:line="259" w:lineRule="auto"/>
      <w:ind w:left="24"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r>
      <w:t xml:space="preserve"> </w:t>
    </w:r>
  </w:p>
  <w:p w14:paraId="2D647CB9" w14:textId="77777777" w:rsidR="0066649E" w:rsidRDefault="00686492">
    <w:pPr>
      <w:spacing w:after="0" w:line="259" w:lineRule="auto"/>
      <w:ind w:left="1426" w:firstLine="0"/>
    </w:pPr>
    <w:r>
      <w:rPr>
        <w:rFonts w:ascii="Calibri" w:eastAsia="Calibri" w:hAnsi="Calibri" w:cs="Calibri"/>
      </w:rPr>
      <w:t xml:space="preserve"> </w:t>
    </w:r>
    <w: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D820" w14:textId="77777777" w:rsidR="0066649E" w:rsidRDefault="00686492">
    <w:pPr>
      <w:spacing w:after="13" w:line="259" w:lineRule="auto"/>
      <w:ind w:left="24"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r>
      <w:t xml:space="preserve"> </w:t>
    </w:r>
  </w:p>
  <w:p w14:paraId="25DE13E1" w14:textId="77777777" w:rsidR="0066649E" w:rsidRDefault="00686492">
    <w:pPr>
      <w:spacing w:after="0" w:line="259" w:lineRule="auto"/>
      <w:ind w:left="1426" w:firstLine="0"/>
    </w:pPr>
    <w:r>
      <w:rPr>
        <w:rFonts w:ascii="Calibri" w:eastAsia="Calibri" w:hAnsi="Calibri" w:cs="Calibri"/>
      </w:rPr>
      <w:t xml:space="preserve"> </w:t>
    </w:r>
    <w: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109A" w14:textId="77777777" w:rsidR="0066649E" w:rsidRDefault="00686492">
    <w:pPr>
      <w:spacing w:after="13" w:line="259" w:lineRule="auto"/>
      <w:ind w:left="24"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r>
      <w:t xml:space="preserve"> </w:t>
    </w:r>
  </w:p>
  <w:p w14:paraId="0FE6A968" w14:textId="77777777" w:rsidR="0066649E" w:rsidRDefault="00686492">
    <w:pPr>
      <w:spacing w:after="0" w:line="259" w:lineRule="auto"/>
      <w:ind w:left="1426" w:firstLine="0"/>
    </w:pPr>
    <w:r>
      <w:rPr>
        <w:rFonts w:ascii="Calibri" w:eastAsia="Calibri" w:hAnsi="Calibri" w:cs="Calibri"/>
      </w:rPr>
      <w:t xml:space="preserve"> </w:t>
    </w:r>
    <w: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38392" w14:textId="77777777" w:rsidR="00686492" w:rsidRDefault="00686492">
      <w:pPr>
        <w:spacing w:after="17" w:line="259" w:lineRule="auto"/>
        <w:ind w:left="1426" w:firstLine="0"/>
      </w:pPr>
      <w:r>
        <w:separator/>
      </w:r>
    </w:p>
  </w:footnote>
  <w:footnote w:type="continuationSeparator" w:id="0">
    <w:p w14:paraId="41F7838D" w14:textId="77777777" w:rsidR="00686492" w:rsidRDefault="00686492">
      <w:pPr>
        <w:spacing w:after="17" w:line="259" w:lineRule="auto"/>
        <w:ind w:left="1426" w:firstLine="0"/>
      </w:pPr>
      <w:r>
        <w:continuationSeparator/>
      </w:r>
    </w:p>
  </w:footnote>
  <w:footnote w:id="1">
    <w:p w14:paraId="4189C160" w14:textId="77777777" w:rsidR="0066649E" w:rsidRDefault="00686492">
      <w:pPr>
        <w:pStyle w:val="footnotedescription"/>
        <w:spacing w:after="17"/>
      </w:pPr>
      <w:r>
        <w:rPr>
          <w:rStyle w:val="footnotemark"/>
        </w:rPr>
        <w:footnoteRef/>
      </w:r>
      <w:r>
        <w:t xml:space="preserve"> </w:t>
      </w:r>
      <w:r>
        <w:rPr>
          <w:i w:val="0"/>
        </w:rPr>
        <w:t xml:space="preserve">Jarvis, P. (Ed.). (2009). </w:t>
      </w:r>
      <w:r>
        <w:t>The Routledge international handbook of lifelong learning</w:t>
      </w:r>
      <w:r>
        <w:rPr>
          <w:i w:val="0"/>
        </w:rPr>
        <w:t>. Routledge.</w:t>
      </w:r>
      <w:r>
        <w:rPr>
          <w:i w:val="0"/>
          <w:sz w:val="20"/>
        </w:rPr>
        <w:t xml:space="preserve"> </w:t>
      </w:r>
      <w:r>
        <w:t xml:space="preserve"> </w:t>
      </w:r>
      <w:r>
        <w:rPr>
          <w:color w:val="212121"/>
        </w:rPr>
        <w:t xml:space="preserve"> </w:t>
      </w:r>
    </w:p>
  </w:footnote>
  <w:footnote w:id="2">
    <w:p w14:paraId="5CCC4A6D" w14:textId="77777777" w:rsidR="0066649E" w:rsidRDefault="00686492">
      <w:pPr>
        <w:pStyle w:val="footnotedescription"/>
        <w:spacing w:after="0"/>
      </w:pPr>
      <w:r>
        <w:rPr>
          <w:rStyle w:val="footnotemark"/>
        </w:rPr>
        <w:footnoteRef/>
      </w:r>
      <w:r>
        <w:t xml:space="preserve"> </w:t>
      </w:r>
      <w:r>
        <w:rPr>
          <w:i w:val="0"/>
          <w:sz w:val="20"/>
        </w:rPr>
        <w:t xml:space="preserve">Illeris, K. (2014). Transformative learning and identity. </w:t>
      </w:r>
      <w:r>
        <w:rPr>
          <w:sz w:val="20"/>
        </w:rPr>
        <w:t>Journal of Transformative Education</w:t>
      </w:r>
      <w:r>
        <w:rPr>
          <w:i w:val="0"/>
          <w:sz w:val="20"/>
        </w:rPr>
        <w:t xml:space="preserve">, </w:t>
      </w:r>
      <w:r>
        <w:rPr>
          <w:sz w:val="20"/>
        </w:rPr>
        <w:t>12</w:t>
      </w:r>
      <w:r>
        <w:rPr>
          <w:i w:val="0"/>
          <w:sz w:val="20"/>
        </w:rPr>
        <w:t xml:space="preserve">(2), 148-163. </w:t>
      </w:r>
      <w:r>
        <w:t xml:space="preserve"> </w:t>
      </w:r>
      <w:r>
        <w:rPr>
          <w:color w:val="21212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2CB"/>
    <w:multiLevelType w:val="hybridMultilevel"/>
    <w:tmpl w:val="4B9CF1A8"/>
    <w:lvl w:ilvl="0" w:tplc="3EBAD68C">
      <w:start w:val="1"/>
      <w:numFmt w:val="bullet"/>
      <w:lvlText w:val="•"/>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722B1A">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8C534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08BC6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D6D64C">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84688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0C3DB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A63ACE">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70704E">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864A04"/>
    <w:multiLevelType w:val="hybridMultilevel"/>
    <w:tmpl w:val="9412F4B0"/>
    <w:lvl w:ilvl="0" w:tplc="CCB49CCA">
      <w:start w:val="1"/>
      <w:numFmt w:val="bullet"/>
      <w:lvlText w:val="•"/>
      <w:lvlJc w:val="left"/>
      <w:pPr>
        <w:ind w:left="2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346F48">
      <w:start w:val="1"/>
      <w:numFmt w:val="bullet"/>
      <w:lvlText w:val="o"/>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047044">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B06BB6">
      <w:start w:val="1"/>
      <w:numFmt w:val="bullet"/>
      <w:lvlText w:val="•"/>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EA3804">
      <w:start w:val="1"/>
      <w:numFmt w:val="bullet"/>
      <w:lvlText w:val="o"/>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42D7D8">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9AAD3C">
      <w:start w:val="1"/>
      <w:numFmt w:val="bullet"/>
      <w:lvlText w:val="•"/>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20F6BA">
      <w:start w:val="1"/>
      <w:numFmt w:val="bullet"/>
      <w:lvlText w:val="o"/>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5CCCF18">
      <w:start w:val="1"/>
      <w:numFmt w:val="bullet"/>
      <w:lvlText w:val="▪"/>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AF3F47"/>
    <w:multiLevelType w:val="hybridMultilevel"/>
    <w:tmpl w:val="9ABA57BA"/>
    <w:lvl w:ilvl="0" w:tplc="06D68164">
      <w:start w:val="1"/>
      <w:numFmt w:val="bullet"/>
      <w:lvlText w:val=""/>
      <w:lvlJc w:val="left"/>
      <w:pPr>
        <w:ind w:left="26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71A26F0">
      <w:start w:val="1"/>
      <w:numFmt w:val="bullet"/>
      <w:lvlText w:val="o"/>
      <w:lvlJc w:val="left"/>
      <w:pPr>
        <w:ind w:left="18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3E8606">
      <w:start w:val="1"/>
      <w:numFmt w:val="bullet"/>
      <w:lvlText w:val="▪"/>
      <w:lvlJc w:val="left"/>
      <w:pPr>
        <w:ind w:left="2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D4C2D6">
      <w:start w:val="1"/>
      <w:numFmt w:val="bullet"/>
      <w:lvlText w:val="•"/>
      <w:lvlJc w:val="left"/>
      <w:pPr>
        <w:ind w:left="3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850C950">
      <w:start w:val="1"/>
      <w:numFmt w:val="bullet"/>
      <w:lvlText w:val="o"/>
      <w:lvlJc w:val="left"/>
      <w:pPr>
        <w:ind w:left="3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A85ECC">
      <w:start w:val="1"/>
      <w:numFmt w:val="bullet"/>
      <w:lvlText w:val="▪"/>
      <w:lvlJc w:val="left"/>
      <w:pPr>
        <w:ind w:left="4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7A5F60">
      <w:start w:val="1"/>
      <w:numFmt w:val="bullet"/>
      <w:lvlText w:val="•"/>
      <w:lvlJc w:val="left"/>
      <w:pPr>
        <w:ind w:left="5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561CD8">
      <w:start w:val="1"/>
      <w:numFmt w:val="bullet"/>
      <w:lvlText w:val="o"/>
      <w:lvlJc w:val="left"/>
      <w:pPr>
        <w:ind w:left="6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E830A0">
      <w:start w:val="1"/>
      <w:numFmt w:val="bullet"/>
      <w:lvlText w:val="▪"/>
      <w:lvlJc w:val="left"/>
      <w:pPr>
        <w:ind w:left="6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19114C"/>
    <w:multiLevelType w:val="hybridMultilevel"/>
    <w:tmpl w:val="621AD6F0"/>
    <w:lvl w:ilvl="0" w:tplc="2D821B26">
      <w:start w:val="1"/>
      <w:numFmt w:val="decimal"/>
      <w:lvlText w:val="%1."/>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BC076C">
      <w:start w:val="1"/>
      <w:numFmt w:val="lowerLetter"/>
      <w:lvlText w:val="%2"/>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F6DFDC">
      <w:start w:val="1"/>
      <w:numFmt w:val="lowerRoman"/>
      <w:lvlText w:val="%3"/>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AE10B2">
      <w:start w:val="1"/>
      <w:numFmt w:val="decimal"/>
      <w:lvlText w:val="%4"/>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12BDE4">
      <w:start w:val="1"/>
      <w:numFmt w:val="lowerLetter"/>
      <w:lvlText w:val="%5"/>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44442C">
      <w:start w:val="1"/>
      <w:numFmt w:val="lowerRoman"/>
      <w:lvlText w:val="%6"/>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CCF7B4">
      <w:start w:val="1"/>
      <w:numFmt w:val="decimal"/>
      <w:lvlText w:val="%7"/>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12173C">
      <w:start w:val="1"/>
      <w:numFmt w:val="lowerLetter"/>
      <w:lvlText w:val="%8"/>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E648FC">
      <w:start w:val="1"/>
      <w:numFmt w:val="lowerRoman"/>
      <w:lvlText w:val="%9"/>
      <w:lvlJc w:val="left"/>
      <w:pPr>
        <w:ind w:left="7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146448"/>
    <w:multiLevelType w:val="hybridMultilevel"/>
    <w:tmpl w:val="B39CF32A"/>
    <w:lvl w:ilvl="0" w:tplc="15EC3D98">
      <w:start w:val="1"/>
      <w:numFmt w:val="bullet"/>
      <w:lvlText w:val="•"/>
      <w:lvlJc w:val="left"/>
      <w:pPr>
        <w:ind w:left="2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08EB36">
      <w:start w:val="1"/>
      <w:numFmt w:val="bullet"/>
      <w:lvlText w:val="o"/>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B0FB1E">
      <w:start w:val="1"/>
      <w:numFmt w:val="bullet"/>
      <w:lvlText w:val="▪"/>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E024A2">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AA2DB2">
      <w:start w:val="1"/>
      <w:numFmt w:val="bullet"/>
      <w:lvlText w:val="o"/>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2C9908">
      <w:start w:val="1"/>
      <w:numFmt w:val="bullet"/>
      <w:lvlText w:val="▪"/>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EC4AF0">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DE1772">
      <w:start w:val="1"/>
      <w:numFmt w:val="bullet"/>
      <w:lvlText w:val="o"/>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B0CBF0">
      <w:start w:val="1"/>
      <w:numFmt w:val="bullet"/>
      <w:lvlText w:val="▪"/>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AB60B9"/>
    <w:multiLevelType w:val="hybridMultilevel"/>
    <w:tmpl w:val="B250174C"/>
    <w:lvl w:ilvl="0" w:tplc="1592F118">
      <w:start w:val="1"/>
      <w:numFmt w:val="bullet"/>
      <w:lvlText w:val="•"/>
      <w:lvlJc w:val="left"/>
      <w:pPr>
        <w:ind w:left="2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C6F5E2">
      <w:start w:val="1"/>
      <w:numFmt w:val="bullet"/>
      <w:lvlText w:val="o"/>
      <w:lvlJc w:val="left"/>
      <w:pPr>
        <w:ind w:left="3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A859F2">
      <w:start w:val="1"/>
      <w:numFmt w:val="bullet"/>
      <w:lvlText w:val="▪"/>
      <w:lvlJc w:val="left"/>
      <w:pPr>
        <w:ind w:left="4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FE64312">
      <w:start w:val="1"/>
      <w:numFmt w:val="bullet"/>
      <w:lvlText w:val="•"/>
      <w:lvlJc w:val="left"/>
      <w:pPr>
        <w:ind w:left="50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322D2E">
      <w:start w:val="1"/>
      <w:numFmt w:val="bullet"/>
      <w:lvlText w:val="o"/>
      <w:lvlJc w:val="left"/>
      <w:pPr>
        <w:ind w:left="57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03E2B02">
      <w:start w:val="1"/>
      <w:numFmt w:val="bullet"/>
      <w:lvlText w:val="▪"/>
      <w:lvlJc w:val="left"/>
      <w:pPr>
        <w:ind w:left="65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CA1F68">
      <w:start w:val="1"/>
      <w:numFmt w:val="bullet"/>
      <w:lvlText w:val="•"/>
      <w:lvlJc w:val="left"/>
      <w:pPr>
        <w:ind w:left="7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446A8C">
      <w:start w:val="1"/>
      <w:numFmt w:val="bullet"/>
      <w:lvlText w:val="o"/>
      <w:lvlJc w:val="left"/>
      <w:pPr>
        <w:ind w:left="7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44B342">
      <w:start w:val="1"/>
      <w:numFmt w:val="bullet"/>
      <w:lvlText w:val="▪"/>
      <w:lvlJc w:val="left"/>
      <w:pPr>
        <w:ind w:left="8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3623C9"/>
    <w:multiLevelType w:val="hybridMultilevel"/>
    <w:tmpl w:val="006CB06A"/>
    <w:lvl w:ilvl="0" w:tplc="79124880">
      <w:start w:val="1"/>
      <w:numFmt w:val="bullet"/>
      <w:lvlText w:val="•"/>
      <w:lvlJc w:val="left"/>
      <w:pPr>
        <w:ind w:left="1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F0D5FC">
      <w:start w:val="1"/>
      <w:numFmt w:val="bullet"/>
      <w:lvlText w:val="o"/>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D223D8">
      <w:start w:val="1"/>
      <w:numFmt w:val="bullet"/>
      <w:lvlText w:val="▪"/>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9E4CDA">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9271CE">
      <w:start w:val="1"/>
      <w:numFmt w:val="bullet"/>
      <w:lvlText w:val="o"/>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65A55AA">
      <w:start w:val="1"/>
      <w:numFmt w:val="bullet"/>
      <w:lvlText w:val="▪"/>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ED056F6">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169448">
      <w:start w:val="1"/>
      <w:numFmt w:val="bullet"/>
      <w:lvlText w:val="o"/>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542F52">
      <w:start w:val="1"/>
      <w:numFmt w:val="bullet"/>
      <w:lvlText w:val="▪"/>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B4432D7"/>
    <w:multiLevelType w:val="hybridMultilevel"/>
    <w:tmpl w:val="2C96E5BA"/>
    <w:lvl w:ilvl="0" w:tplc="8D743642">
      <w:start w:val="1"/>
      <w:numFmt w:val="bullet"/>
      <w:lvlText w:val="•"/>
      <w:lvlJc w:val="left"/>
      <w:pPr>
        <w:ind w:left="2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D68990">
      <w:start w:val="1"/>
      <w:numFmt w:val="bullet"/>
      <w:lvlText w:val="o"/>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C23F78">
      <w:start w:val="1"/>
      <w:numFmt w:val="bullet"/>
      <w:lvlText w:val="▪"/>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E2C234">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CC6178">
      <w:start w:val="1"/>
      <w:numFmt w:val="bullet"/>
      <w:lvlText w:val="o"/>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807742">
      <w:start w:val="1"/>
      <w:numFmt w:val="bullet"/>
      <w:lvlText w:val="▪"/>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EA479A">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1A713A">
      <w:start w:val="1"/>
      <w:numFmt w:val="bullet"/>
      <w:lvlText w:val="o"/>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6A4806C">
      <w:start w:val="1"/>
      <w:numFmt w:val="bullet"/>
      <w:lvlText w:val="▪"/>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C5807A9"/>
    <w:multiLevelType w:val="hybridMultilevel"/>
    <w:tmpl w:val="1BA61B90"/>
    <w:lvl w:ilvl="0" w:tplc="ACBE7DDC">
      <w:start w:val="1"/>
      <w:numFmt w:val="decimal"/>
      <w:lvlText w:val="%1."/>
      <w:lvlJc w:val="left"/>
      <w:pPr>
        <w:ind w:left="2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A66394">
      <w:start w:val="1"/>
      <w:numFmt w:val="lowerLetter"/>
      <w:lvlText w:val="%2"/>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D009E8">
      <w:start w:val="1"/>
      <w:numFmt w:val="lowerRoman"/>
      <w:lvlText w:val="%3"/>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FE5A22">
      <w:start w:val="1"/>
      <w:numFmt w:val="decimal"/>
      <w:lvlText w:val="%4"/>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D80A2C">
      <w:start w:val="1"/>
      <w:numFmt w:val="lowerLetter"/>
      <w:lvlText w:val="%5"/>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4D0C9C0">
      <w:start w:val="1"/>
      <w:numFmt w:val="lowerRoman"/>
      <w:lvlText w:val="%6"/>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7E955A">
      <w:start w:val="1"/>
      <w:numFmt w:val="decimal"/>
      <w:lvlText w:val="%7"/>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AA9E36">
      <w:start w:val="1"/>
      <w:numFmt w:val="lowerLetter"/>
      <w:lvlText w:val="%8"/>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2638A8">
      <w:start w:val="1"/>
      <w:numFmt w:val="lowerRoman"/>
      <w:lvlText w:val="%9"/>
      <w:lvlJc w:val="left"/>
      <w:pPr>
        <w:ind w:left="7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2F37F05"/>
    <w:multiLevelType w:val="hybridMultilevel"/>
    <w:tmpl w:val="7DD8455E"/>
    <w:lvl w:ilvl="0" w:tplc="B53893FA">
      <w:start w:val="1"/>
      <w:numFmt w:val="bullet"/>
      <w:lvlText w:val="•"/>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7E8004">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02A06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1A1DB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C79C0">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747B0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CAB7D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A213E0">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CC4060">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FF2278"/>
    <w:multiLevelType w:val="hybridMultilevel"/>
    <w:tmpl w:val="FEA0E8CC"/>
    <w:lvl w:ilvl="0" w:tplc="908E3780">
      <w:start w:val="1"/>
      <w:numFmt w:val="decimal"/>
      <w:lvlText w:val="%1."/>
      <w:lvlJc w:val="left"/>
      <w:pPr>
        <w:ind w:left="2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969CFC">
      <w:start w:val="1"/>
      <w:numFmt w:val="lowerLetter"/>
      <w:lvlText w:val="%2"/>
      <w:lvlJc w:val="left"/>
      <w:pPr>
        <w:ind w:left="1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66CF5A">
      <w:start w:val="1"/>
      <w:numFmt w:val="lowerRoman"/>
      <w:lvlText w:val="%3"/>
      <w:lvlJc w:val="left"/>
      <w:pPr>
        <w:ind w:left="2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C9C24BE">
      <w:start w:val="1"/>
      <w:numFmt w:val="decimal"/>
      <w:lvlText w:val="%4"/>
      <w:lvlJc w:val="left"/>
      <w:pPr>
        <w:ind w:left="3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20F44A">
      <w:start w:val="1"/>
      <w:numFmt w:val="lowerLetter"/>
      <w:lvlText w:val="%5"/>
      <w:lvlJc w:val="left"/>
      <w:pPr>
        <w:ind w:left="3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6CE708">
      <w:start w:val="1"/>
      <w:numFmt w:val="lowerRoman"/>
      <w:lvlText w:val="%6"/>
      <w:lvlJc w:val="left"/>
      <w:pPr>
        <w:ind w:left="4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6C8C06">
      <w:start w:val="1"/>
      <w:numFmt w:val="decimal"/>
      <w:lvlText w:val="%7"/>
      <w:lvlJc w:val="left"/>
      <w:pPr>
        <w:ind w:left="5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220858">
      <w:start w:val="1"/>
      <w:numFmt w:val="lowerLetter"/>
      <w:lvlText w:val="%8"/>
      <w:lvlJc w:val="left"/>
      <w:pPr>
        <w:ind w:left="6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7988F1A">
      <w:start w:val="1"/>
      <w:numFmt w:val="lowerRoman"/>
      <w:lvlText w:val="%9"/>
      <w:lvlJc w:val="left"/>
      <w:pPr>
        <w:ind w:left="6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5CA4215"/>
    <w:multiLevelType w:val="hybridMultilevel"/>
    <w:tmpl w:val="E396AEF0"/>
    <w:lvl w:ilvl="0" w:tplc="DFF8A96C">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E678C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789D0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A0B1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D02E1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4AED2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4281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C6DB0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5666A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61F0F05"/>
    <w:multiLevelType w:val="hybridMultilevel"/>
    <w:tmpl w:val="C248DEC2"/>
    <w:lvl w:ilvl="0" w:tplc="34DC3E5E">
      <w:start w:val="1"/>
      <w:numFmt w:val="bullet"/>
      <w:lvlText w:val=""/>
      <w:lvlJc w:val="left"/>
      <w:pPr>
        <w:ind w:left="214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162D6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1B8918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024684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3A69C6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66AFD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DA442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E4C06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E68D30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8FD45AE"/>
    <w:multiLevelType w:val="hybridMultilevel"/>
    <w:tmpl w:val="C4D23390"/>
    <w:lvl w:ilvl="0" w:tplc="7A265EBE">
      <w:start w:val="1"/>
      <w:numFmt w:val="decimal"/>
      <w:lvlText w:val="%1."/>
      <w:lvlJc w:val="left"/>
      <w:pPr>
        <w:ind w:left="3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3A0DC8">
      <w:start w:val="1"/>
      <w:numFmt w:val="lowerLetter"/>
      <w:lvlText w:val="%2"/>
      <w:lvlJc w:val="left"/>
      <w:pPr>
        <w:ind w:left="2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5E98C4">
      <w:start w:val="1"/>
      <w:numFmt w:val="lowerRoman"/>
      <w:lvlText w:val="%3"/>
      <w:lvlJc w:val="left"/>
      <w:pPr>
        <w:ind w:left="3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3E4136">
      <w:start w:val="1"/>
      <w:numFmt w:val="decimal"/>
      <w:lvlText w:val="%4"/>
      <w:lvlJc w:val="left"/>
      <w:pPr>
        <w:ind w:left="42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A2968C">
      <w:start w:val="1"/>
      <w:numFmt w:val="lowerLetter"/>
      <w:lvlText w:val="%5"/>
      <w:lvlJc w:val="left"/>
      <w:pPr>
        <w:ind w:left="4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E6836">
      <w:start w:val="1"/>
      <w:numFmt w:val="lowerRoman"/>
      <w:lvlText w:val="%6"/>
      <w:lvlJc w:val="left"/>
      <w:pPr>
        <w:ind w:left="5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7EEE56">
      <w:start w:val="1"/>
      <w:numFmt w:val="decimal"/>
      <w:lvlText w:val="%7"/>
      <w:lvlJc w:val="left"/>
      <w:pPr>
        <w:ind w:left="6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2CD9AA">
      <w:start w:val="1"/>
      <w:numFmt w:val="lowerLetter"/>
      <w:lvlText w:val="%8"/>
      <w:lvlJc w:val="left"/>
      <w:pPr>
        <w:ind w:left="7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986CB4">
      <w:start w:val="1"/>
      <w:numFmt w:val="lowerRoman"/>
      <w:lvlText w:val="%9"/>
      <w:lvlJc w:val="left"/>
      <w:pPr>
        <w:ind w:left="7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22516FB"/>
    <w:multiLevelType w:val="hybridMultilevel"/>
    <w:tmpl w:val="BB6EEC36"/>
    <w:lvl w:ilvl="0" w:tplc="92DA4F54">
      <w:start w:val="1"/>
      <w:numFmt w:val="bullet"/>
      <w:lvlText w:val="•"/>
      <w:lvlJc w:val="left"/>
      <w:pPr>
        <w:ind w:left="2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FA1518">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0C50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10180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563FF6">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6CEF1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8888C6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48DAD2">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449C56">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C433811"/>
    <w:multiLevelType w:val="hybridMultilevel"/>
    <w:tmpl w:val="2430C336"/>
    <w:lvl w:ilvl="0" w:tplc="89D65DF0">
      <w:start w:val="1"/>
      <w:numFmt w:val="bullet"/>
      <w:lvlText w:val="•"/>
      <w:lvlJc w:val="left"/>
      <w:pPr>
        <w:ind w:left="2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F8AC0C">
      <w:start w:val="1"/>
      <w:numFmt w:val="bullet"/>
      <w:lvlText w:val="o"/>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2EAE7A">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790456A">
      <w:start w:val="1"/>
      <w:numFmt w:val="bullet"/>
      <w:lvlText w:val="•"/>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AE4E12">
      <w:start w:val="1"/>
      <w:numFmt w:val="bullet"/>
      <w:lvlText w:val="o"/>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F8DDFC">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56D0FC">
      <w:start w:val="1"/>
      <w:numFmt w:val="bullet"/>
      <w:lvlText w:val="•"/>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FE2400">
      <w:start w:val="1"/>
      <w:numFmt w:val="bullet"/>
      <w:lvlText w:val="o"/>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C28F8C">
      <w:start w:val="1"/>
      <w:numFmt w:val="bullet"/>
      <w:lvlText w:val="▪"/>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060135E"/>
    <w:multiLevelType w:val="hybridMultilevel"/>
    <w:tmpl w:val="73C4C632"/>
    <w:lvl w:ilvl="0" w:tplc="2674A944">
      <w:start w:val="1"/>
      <w:numFmt w:val="bullet"/>
      <w:lvlText w:val=""/>
      <w:lvlJc w:val="left"/>
      <w:pPr>
        <w:ind w:left="34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672818E">
      <w:start w:val="1"/>
      <w:numFmt w:val="bullet"/>
      <w:lvlText w:val="o"/>
      <w:lvlJc w:val="left"/>
      <w:pPr>
        <w:ind w:left="27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31A4626">
      <w:start w:val="1"/>
      <w:numFmt w:val="bullet"/>
      <w:lvlText w:val="▪"/>
      <w:lvlJc w:val="left"/>
      <w:pPr>
        <w:ind w:left="34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88F836">
      <w:start w:val="1"/>
      <w:numFmt w:val="bullet"/>
      <w:lvlText w:val="•"/>
      <w:lvlJc w:val="left"/>
      <w:pPr>
        <w:ind w:left="41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3FEDE96">
      <w:start w:val="1"/>
      <w:numFmt w:val="bullet"/>
      <w:lvlText w:val="o"/>
      <w:lvlJc w:val="left"/>
      <w:pPr>
        <w:ind w:left="48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262D94">
      <w:start w:val="1"/>
      <w:numFmt w:val="bullet"/>
      <w:lvlText w:val="▪"/>
      <w:lvlJc w:val="left"/>
      <w:pPr>
        <w:ind w:left="55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D67E34">
      <w:start w:val="1"/>
      <w:numFmt w:val="bullet"/>
      <w:lvlText w:val="•"/>
      <w:lvlJc w:val="left"/>
      <w:pPr>
        <w:ind w:left="63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1B8CCB8">
      <w:start w:val="1"/>
      <w:numFmt w:val="bullet"/>
      <w:lvlText w:val="o"/>
      <w:lvlJc w:val="left"/>
      <w:pPr>
        <w:ind w:left="70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2BC8838">
      <w:start w:val="1"/>
      <w:numFmt w:val="bullet"/>
      <w:lvlText w:val="▪"/>
      <w:lvlJc w:val="left"/>
      <w:pPr>
        <w:ind w:left="7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7312241"/>
    <w:multiLevelType w:val="hybridMultilevel"/>
    <w:tmpl w:val="B394E394"/>
    <w:lvl w:ilvl="0" w:tplc="2D9644EC">
      <w:start w:val="1"/>
      <w:numFmt w:val="bullet"/>
      <w:lvlText w:val="•"/>
      <w:lvlJc w:val="left"/>
      <w:pPr>
        <w:ind w:left="2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4F5BC">
      <w:start w:val="1"/>
      <w:numFmt w:val="bullet"/>
      <w:lvlText w:val="o"/>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684EEA">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C86396">
      <w:start w:val="1"/>
      <w:numFmt w:val="bullet"/>
      <w:lvlText w:val="•"/>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24B916">
      <w:start w:val="1"/>
      <w:numFmt w:val="bullet"/>
      <w:lvlText w:val="o"/>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4E8CB4">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14AF14">
      <w:start w:val="1"/>
      <w:numFmt w:val="bullet"/>
      <w:lvlText w:val="•"/>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D6ECAA">
      <w:start w:val="1"/>
      <w:numFmt w:val="bullet"/>
      <w:lvlText w:val="o"/>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9832BA">
      <w:start w:val="1"/>
      <w:numFmt w:val="bullet"/>
      <w:lvlText w:val="▪"/>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7992E00"/>
    <w:multiLevelType w:val="hybridMultilevel"/>
    <w:tmpl w:val="FE0469CC"/>
    <w:lvl w:ilvl="0" w:tplc="30F0DB38">
      <w:start w:val="1"/>
      <w:numFmt w:val="bullet"/>
      <w:lvlText w:val="•"/>
      <w:lvlJc w:val="left"/>
      <w:pPr>
        <w:ind w:left="2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98F2C4">
      <w:start w:val="1"/>
      <w:numFmt w:val="bullet"/>
      <w:lvlText w:val="o"/>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DEA75A">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1643BE">
      <w:start w:val="1"/>
      <w:numFmt w:val="bullet"/>
      <w:lvlText w:val="•"/>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E61EC">
      <w:start w:val="1"/>
      <w:numFmt w:val="bullet"/>
      <w:lvlText w:val="o"/>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203990">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0CDB5C">
      <w:start w:val="1"/>
      <w:numFmt w:val="bullet"/>
      <w:lvlText w:val="•"/>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B49C60">
      <w:start w:val="1"/>
      <w:numFmt w:val="bullet"/>
      <w:lvlText w:val="o"/>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E6FC84">
      <w:start w:val="1"/>
      <w:numFmt w:val="bullet"/>
      <w:lvlText w:val="▪"/>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C6816B9"/>
    <w:multiLevelType w:val="hybridMultilevel"/>
    <w:tmpl w:val="E4E028C0"/>
    <w:lvl w:ilvl="0" w:tplc="A5400FEA">
      <w:start w:val="1"/>
      <w:numFmt w:val="bullet"/>
      <w:lvlText w:val="•"/>
      <w:lvlJc w:val="left"/>
      <w:pPr>
        <w:ind w:left="2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D26BA0">
      <w:start w:val="1"/>
      <w:numFmt w:val="bullet"/>
      <w:lvlText w:val="o"/>
      <w:lvlJc w:val="left"/>
      <w:pPr>
        <w:ind w:left="1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F27E88">
      <w:start w:val="1"/>
      <w:numFmt w:val="bullet"/>
      <w:lvlText w:val="▪"/>
      <w:lvlJc w:val="left"/>
      <w:pPr>
        <w:ind w:left="2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A2B696">
      <w:start w:val="1"/>
      <w:numFmt w:val="bullet"/>
      <w:lvlText w:val="•"/>
      <w:lvlJc w:val="left"/>
      <w:pPr>
        <w:ind w:left="3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0C374C">
      <w:start w:val="1"/>
      <w:numFmt w:val="bullet"/>
      <w:lvlText w:val="o"/>
      <w:lvlJc w:val="left"/>
      <w:pPr>
        <w:ind w:left="3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0104600">
      <w:start w:val="1"/>
      <w:numFmt w:val="bullet"/>
      <w:lvlText w:val="▪"/>
      <w:lvlJc w:val="left"/>
      <w:pPr>
        <w:ind w:left="4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E47B30">
      <w:start w:val="1"/>
      <w:numFmt w:val="bullet"/>
      <w:lvlText w:val="•"/>
      <w:lvlJc w:val="left"/>
      <w:pPr>
        <w:ind w:left="5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9E40AE">
      <w:start w:val="1"/>
      <w:numFmt w:val="bullet"/>
      <w:lvlText w:val="o"/>
      <w:lvlJc w:val="left"/>
      <w:pPr>
        <w:ind w:left="5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D947DD8">
      <w:start w:val="1"/>
      <w:numFmt w:val="bullet"/>
      <w:lvlText w:val="▪"/>
      <w:lvlJc w:val="left"/>
      <w:pPr>
        <w:ind w:left="6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376F14"/>
    <w:multiLevelType w:val="hybridMultilevel"/>
    <w:tmpl w:val="67BC07C8"/>
    <w:lvl w:ilvl="0" w:tplc="C14C2FF0">
      <w:start w:val="1"/>
      <w:numFmt w:val="decimal"/>
      <w:lvlText w:val="%1"/>
      <w:lvlJc w:val="left"/>
      <w:pPr>
        <w:ind w:left="1971"/>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60EA690C">
      <w:start w:val="1"/>
      <w:numFmt w:val="lowerLetter"/>
      <w:lvlText w:val="%2"/>
      <w:lvlJc w:val="left"/>
      <w:pPr>
        <w:ind w:left="162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87345D32">
      <w:start w:val="1"/>
      <w:numFmt w:val="lowerRoman"/>
      <w:lvlText w:val="%3"/>
      <w:lvlJc w:val="left"/>
      <w:pPr>
        <w:ind w:left="234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E3F24228">
      <w:start w:val="1"/>
      <w:numFmt w:val="decimal"/>
      <w:lvlText w:val="%4"/>
      <w:lvlJc w:val="left"/>
      <w:pPr>
        <w:ind w:left="306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4DC885BC">
      <w:start w:val="1"/>
      <w:numFmt w:val="lowerLetter"/>
      <w:lvlText w:val="%5"/>
      <w:lvlJc w:val="left"/>
      <w:pPr>
        <w:ind w:left="378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FCB09C20">
      <w:start w:val="1"/>
      <w:numFmt w:val="lowerRoman"/>
      <w:lvlText w:val="%6"/>
      <w:lvlJc w:val="left"/>
      <w:pPr>
        <w:ind w:left="450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FE9C2C84">
      <w:start w:val="1"/>
      <w:numFmt w:val="decimal"/>
      <w:lvlText w:val="%7"/>
      <w:lvlJc w:val="left"/>
      <w:pPr>
        <w:ind w:left="522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4DA2A5D4">
      <w:start w:val="1"/>
      <w:numFmt w:val="lowerLetter"/>
      <w:lvlText w:val="%8"/>
      <w:lvlJc w:val="left"/>
      <w:pPr>
        <w:ind w:left="594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2C66BF9E">
      <w:start w:val="1"/>
      <w:numFmt w:val="lowerRoman"/>
      <w:lvlText w:val="%9"/>
      <w:lvlJc w:val="left"/>
      <w:pPr>
        <w:ind w:left="666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16cid:durableId="1176577335">
    <w:abstractNumId w:val="20"/>
  </w:num>
  <w:num w:numId="2" w16cid:durableId="1904022129">
    <w:abstractNumId w:val="8"/>
  </w:num>
  <w:num w:numId="3" w16cid:durableId="1090151989">
    <w:abstractNumId w:val="7"/>
  </w:num>
  <w:num w:numId="4" w16cid:durableId="137190654">
    <w:abstractNumId w:val="5"/>
  </w:num>
  <w:num w:numId="5" w16cid:durableId="728575344">
    <w:abstractNumId w:val="2"/>
  </w:num>
  <w:num w:numId="6" w16cid:durableId="181557397">
    <w:abstractNumId w:val="6"/>
  </w:num>
  <w:num w:numId="7" w16cid:durableId="1597595540">
    <w:abstractNumId w:val="0"/>
  </w:num>
  <w:num w:numId="8" w16cid:durableId="257254644">
    <w:abstractNumId w:val="9"/>
  </w:num>
  <w:num w:numId="9" w16cid:durableId="1723825105">
    <w:abstractNumId w:val="4"/>
  </w:num>
  <w:num w:numId="10" w16cid:durableId="1276711562">
    <w:abstractNumId w:val="19"/>
  </w:num>
  <w:num w:numId="11" w16cid:durableId="1184369292">
    <w:abstractNumId w:val="3"/>
  </w:num>
  <w:num w:numId="12" w16cid:durableId="1939216389">
    <w:abstractNumId w:val="12"/>
  </w:num>
  <w:num w:numId="13" w16cid:durableId="1784302734">
    <w:abstractNumId w:val="13"/>
  </w:num>
  <w:num w:numId="14" w16cid:durableId="1554585712">
    <w:abstractNumId w:val="16"/>
  </w:num>
  <w:num w:numId="15" w16cid:durableId="1033531867">
    <w:abstractNumId w:val="17"/>
  </w:num>
  <w:num w:numId="16" w16cid:durableId="270209292">
    <w:abstractNumId w:val="1"/>
  </w:num>
  <w:num w:numId="17" w16cid:durableId="1532723127">
    <w:abstractNumId w:val="18"/>
  </w:num>
  <w:num w:numId="18" w16cid:durableId="571741980">
    <w:abstractNumId w:val="14"/>
  </w:num>
  <w:num w:numId="19" w16cid:durableId="1209490795">
    <w:abstractNumId w:val="11"/>
  </w:num>
  <w:num w:numId="20" w16cid:durableId="1159082112">
    <w:abstractNumId w:val="15"/>
  </w:num>
  <w:num w:numId="21" w16cid:durableId="370501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49E"/>
    <w:rsid w:val="00190997"/>
    <w:rsid w:val="00190FA7"/>
    <w:rsid w:val="0021681F"/>
    <w:rsid w:val="002638A1"/>
    <w:rsid w:val="00296B40"/>
    <w:rsid w:val="00494FF8"/>
    <w:rsid w:val="004C2991"/>
    <w:rsid w:val="004D6E74"/>
    <w:rsid w:val="005A4D28"/>
    <w:rsid w:val="0066649E"/>
    <w:rsid w:val="00686492"/>
    <w:rsid w:val="00755F21"/>
    <w:rsid w:val="008D04BC"/>
    <w:rsid w:val="009E5762"/>
    <w:rsid w:val="00A23506"/>
    <w:rsid w:val="00B26839"/>
    <w:rsid w:val="00B765B8"/>
    <w:rsid w:val="00B92839"/>
    <w:rsid w:val="00D35C0E"/>
    <w:rsid w:val="00E36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70AD0"/>
  <w15:docId w15:val="{6905B5B4-E60B-49CB-9813-46934FB6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9" w:lineRule="auto"/>
      <w:ind w:left="1974"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436"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9" w:line="254" w:lineRule="auto"/>
      <w:ind w:left="1964"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2" w:line="254" w:lineRule="auto"/>
      <w:ind w:left="1962" w:hanging="10"/>
      <w:outlineLvl w:val="2"/>
    </w:pPr>
    <w:rPr>
      <w:rFonts w:ascii="Arial" w:eastAsia="Arial" w:hAnsi="Arial" w:cs="Arial"/>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paragraph" w:customStyle="1" w:styleId="footnotedescription">
    <w:name w:val="footnote description"/>
    <w:next w:val="Normal"/>
    <w:link w:val="footnotedescriptionChar"/>
    <w:hidden/>
    <w:pPr>
      <w:spacing w:after="9" w:line="259" w:lineRule="auto"/>
      <w:ind w:left="1426"/>
    </w:pPr>
    <w:rPr>
      <w:rFonts w:ascii="Calibri" w:eastAsia="Calibri" w:hAnsi="Calibri" w:cs="Calibri"/>
      <w:i/>
      <w:color w:val="000000"/>
      <w:sz w:val="18"/>
    </w:rPr>
  </w:style>
  <w:style w:type="character" w:customStyle="1" w:styleId="footnotedescriptionChar">
    <w:name w:val="footnote description Char"/>
    <w:link w:val="footnotedescription"/>
    <w:rPr>
      <w:rFonts w:ascii="Calibri" w:eastAsia="Calibri" w:hAnsi="Calibri" w:cs="Calibri"/>
      <w:i/>
      <w:color w:val="000000"/>
      <w:sz w:val="18"/>
    </w:rPr>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4"/>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23506"/>
    <w:rPr>
      <w:color w:val="467886" w:themeColor="hyperlink"/>
      <w:u w:val="single"/>
    </w:rPr>
  </w:style>
  <w:style w:type="character" w:styleId="UnresolvedMention">
    <w:name w:val="Unresolved Mention"/>
    <w:basedOn w:val="DefaultParagraphFont"/>
    <w:uiPriority w:val="99"/>
    <w:semiHidden/>
    <w:unhideWhenUsed/>
    <w:rsid w:val="00A23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qmu.ac.uk/study-here/services-for-students/report-and-support/report-and-support/" TargetMode="External"/><Relationship Id="rId21" Type="http://schemas.openxmlformats.org/officeDocument/2006/relationships/hyperlink" Target="https://www.qmu.ac.uk/current-students/practice-based-learning/initial-teacher-education/postgraduate-school-experience-placements/" TargetMode="External"/><Relationship Id="rId324" Type="http://schemas.openxmlformats.org/officeDocument/2006/relationships/hyperlink" Target="https://blogs.glowscotland.org.uk/na/public/gw09leerosslyn/uploads/sites/3445/2018/09/GTCS-social-media-guidance-pd.pdf" TargetMode="External"/><Relationship Id="rId531" Type="http://schemas.openxmlformats.org/officeDocument/2006/relationships/hyperlink" Target="https://www.qmu.ac.uk/about-the-university/quality/committees-regulations-policies-and-procedures/regulations-policies-and-procedures/academic-appeals-regulations/" TargetMode="External"/><Relationship Id="rId170" Type="http://schemas.openxmlformats.org/officeDocument/2006/relationships/hyperlink" Target="https://scotdec.org.uk/resources/anti-racist-toolkit-for-teachers/" TargetMode="External"/><Relationship Id="rId268" Type="http://schemas.openxmlformats.org/officeDocument/2006/relationships/hyperlink" Target="https://www.qmu.ac.uk/study-here/services-for-students/student-funding/student-funding-service/" TargetMode="External"/><Relationship Id="rId475" Type="http://schemas.openxmlformats.org/officeDocument/2006/relationships/hyperlink" Target="https://www.qmu.ac.uk/current-students/practice-based-learning/initial-teacher-education" TargetMode="External"/><Relationship Id="rId32" Type="http://schemas.openxmlformats.org/officeDocument/2006/relationships/hyperlink" Target="https://www.qmu.ac.uk/current-students/practice-based-learning/initial-teacher-education/postgraduate-school-experience-placements/" TargetMode="External"/><Relationship Id="rId128" Type="http://schemas.openxmlformats.org/officeDocument/2006/relationships/hyperlink" Target="https://www.qmu.ac.uk/study-here/services-for-students/report-and-support/report-and-support/" TargetMode="External"/><Relationship Id="rId335" Type="http://schemas.openxmlformats.org/officeDocument/2006/relationships/hyperlink" Target="https://www.qmu.ac.uk/about-the-university/quality/committees-regulations-policies-and-procedures/regulations-policies-and-procedures/fitness-to-study/" TargetMode="External"/><Relationship Id="rId542" Type="http://schemas.openxmlformats.org/officeDocument/2006/relationships/hyperlink" Target="https://www.qmu.ac.uk/about-the-university/quality/committees-regulations-policies-and-procedures/regulations-policies-and-procedures/academic-appeals-regulations/" TargetMode="External"/><Relationship Id="rId181" Type="http://schemas.openxmlformats.org/officeDocument/2006/relationships/hyperlink" Target="mailto:SHoult@qmu.ac.uk" TargetMode="External"/><Relationship Id="rId402" Type="http://schemas.openxmlformats.org/officeDocument/2006/relationships/hyperlink" Target="https://www.qmu.ac.uk/about-the-university/quality/committees-regulations-policies-and-procedures/regulations-policies-and-procedures/fitness-to-practise-ite/" TargetMode="External"/><Relationship Id="rId279" Type="http://schemas.openxmlformats.org/officeDocument/2006/relationships/hyperlink" Target="https://www.qmu.ac.uk/study-here/services-for-students/student-funding/student-funding-service/" TargetMode="External"/><Relationship Id="rId486" Type="http://schemas.openxmlformats.org/officeDocument/2006/relationships/hyperlink" Target="https://www.qmu.ac.uk/current-students/practice-based-learning/initial-teacher-education" TargetMode="External"/><Relationship Id="rId43" Type="http://schemas.openxmlformats.org/officeDocument/2006/relationships/hyperlink" Target="https://www.qmu.ac.uk/current-students/practice-based-learning/initial-teacher-education/postgraduate-school-experience-placements/" TargetMode="External"/><Relationship Id="rId139" Type="http://schemas.openxmlformats.org/officeDocument/2006/relationships/hyperlink" Target="https://www.qmu.ac.uk/study-here/services-for-students/report-and-support/report-and-support/" TargetMode="External"/><Relationship Id="rId346" Type="http://schemas.openxmlformats.org/officeDocument/2006/relationships/hyperlink" Target="https://www.qmu.ac.uk/about-the-university/quality/committees-regulations-policies-and-procedures/regulations-policies-and-procedures/fitness-to-study/" TargetMode="External"/><Relationship Id="rId553" Type="http://schemas.openxmlformats.org/officeDocument/2006/relationships/hyperlink" Target="https://www.qmu.ac.uk/current-students/practice-based-learning/initial-teacher-education/postgraduate-school-experience-placements/" TargetMode="External"/><Relationship Id="rId192" Type="http://schemas.openxmlformats.org/officeDocument/2006/relationships/hyperlink" Target="https://www.gtcs.org.uk/wp-content/uploads/2023/05/ITE-profile-info-for-students.pdf" TargetMode="External"/><Relationship Id="rId206" Type="http://schemas.openxmlformats.org/officeDocument/2006/relationships/hyperlink" Target="https://www.qmu.ac.uk/about-the-university/qmu-student-privacy-statement/" TargetMode="External"/><Relationship Id="rId413" Type="http://schemas.openxmlformats.org/officeDocument/2006/relationships/hyperlink" Target="https://www.qmu.ac.uk/about-the-university/quality/committees-regulations-policies-and-procedures/regulations-policies-and-procedures/fitness-to-practise-ite/" TargetMode="External"/><Relationship Id="rId497" Type="http://schemas.openxmlformats.org/officeDocument/2006/relationships/hyperlink" Target="https://www.qmu.ac.uk/study-here/student-services/wellbeing-service/" TargetMode="External"/><Relationship Id="rId357" Type="http://schemas.openxmlformats.org/officeDocument/2006/relationships/hyperlink" Target="https://www.qmu.ac.uk/about-the-university/quality/committees-regulations-policies-and-procedures/regulations-policies-and-procedures/fitness-to-study/" TargetMode="External"/><Relationship Id="rId54" Type="http://schemas.openxmlformats.org/officeDocument/2006/relationships/hyperlink" Target="https://www.gtcs.org.uk/wp-content/uploads/2021/09/standard-for-provisional-registration.pdf" TargetMode="External"/><Relationship Id="rId217" Type="http://schemas.openxmlformats.org/officeDocument/2006/relationships/hyperlink" Target="https://www.qmu.ac.uk/about-the-university/qmu-student-privacy-statement/" TargetMode="External"/><Relationship Id="rId564" Type="http://schemas.openxmlformats.org/officeDocument/2006/relationships/hyperlink" Target="https://www.qmu.ac.uk/current-students/practice-based-learning/initial-teacher-education/postgraduate-school-experience-placements/" TargetMode="External"/><Relationship Id="rId424" Type="http://schemas.openxmlformats.org/officeDocument/2006/relationships/hyperlink" Target="https://www.qmu.ac.uk/about-the-university/quality/committees-regulations-policies-and-procedures/regulations-policies-and-procedures/fitness-to-practise-ite/" TargetMode="External"/><Relationship Id="rId270" Type="http://schemas.openxmlformats.org/officeDocument/2006/relationships/hyperlink" Target="https://www.qmu.ac.uk/study-here/services-for-students/student-funding/student-funding-service/" TargetMode="External"/><Relationship Id="rId65" Type="http://schemas.openxmlformats.org/officeDocument/2006/relationships/hyperlink" Target="https://www.gtcs.org.uk/wp-content/uploads/2021/09/standard-for-provisional-registration.pdf" TargetMode="External"/><Relationship Id="rId130" Type="http://schemas.openxmlformats.org/officeDocument/2006/relationships/hyperlink" Target="https://www.qmu.ac.uk/study-here/services-for-students/report-and-support/report-and-support/" TargetMode="External"/><Relationship Id="rId368" Type="http://schemas.openxmlformats.org/officeDocument/2006/relationships/hyperlink" Target="https://www.qmu.ac.uk/about-the-university/quality/committees-regulations-policies-and-procedures/regulations-policies-and-procedures/fitness-to-study/" TargetMode="External"/><Relationship Id="rId575" Type="http://schemas.openxmlformats.org/officeDocument/2006/relationships/hyperlink" Target="https://www.qmu.ac.uk/current-students/practice-based-learning/initial-teacher-education/postgraduate-school-experience-placements/" TargetMode="External"/><Relationship Id="rId228" Type="http://schemas.openxmlformats.org/officeDocument/2006/relationships/hyperlink" Target="http://www.gla.ac.uk/postgraduate/taught/religiouseducationbydistancelearning/" TargetMode="External"/><Relationship Id="rId435" Type="http://schemas.openxmlformats.org/officeDocument/2006/relationships/hyperlink" Target="https://www.qmu.ac.uk/current-students/practice-based-learning/initial-teacher-education" TargetMode="External"/><Relationship Id="rId281" Type="http://schemas.openxmlformats.org/officeDocument/2006/relationships/hyperlink" Target="https://www.qmu.ac.uk/study-here/services-for-students/student-funding/student-funding-service/" TargetMode="External"/><Relationship Id="rId502" Type="http://schemas.openxmlformats.org/officeDocument/2006/relationships/hyperlink" Target="https://www.qmu.ac.uk/study-here/student-services/wellbeing-service/" TargetMode="External"/><Relationship Id="rId76" Type="http://schemas.openxmlformats.org/officeDocument/2006/relationships/hyperlink" Target="https://www.disclosurescotland.co.uk/disclosureinformation/pvgscheme.htm" TargetMode="External"/><Relationship Id="rId141" Type="http://schemas.openxmlformats.org/officeDocument/2006/relationships/hyperlink" Target="https://www.scde.ac.uk/_files/ugd/43db3d_b8132d6a35a24ff3acdff02a69acac44.pdf" TargetMode="External"/><Relationship Id="rId379" Type="http://schemas.openxmlformats.org/officeDocument/2006/relationships/hyperlink" Target="https://www.qmu.ac.uk/about-the-university/quality/committees-regulations-policies-and-procedures/regulations-policies-and-procedures/fitness-to-practise-ite/" TargetMode="External"/><Relationship Id="rId7" Type="http://schemas.openxmlformats.org/officeDocument/2006/relationships/image" Target="media/image1.png"/><Relationship Id="rId183" Type="http://schemas.openxmlformats.org/officeDocument/2006/relationships/hyperlink" Target="https://www.gtcs.org.uk/wp-content/uploads/2023/05/ITE-profile-info-for-students.pdf" TargetMode="External"/><Relationship Id="rId239" Type="http://schemas.openxmlformats.org/officeDocument/2006/relationships/hyperlink" Target="https://www.qmu.ac.uk/study-here/student-services/disability-service/" TargetMode="External"/><Relationship Id="rId390" Type="http://schemas.openxmlformats.org/officeDocument/2006/relationships/hyperlink" Target="https://www.qmu.ac.uk/about-the-university/quality/committees-regulations-policies-and-procedures/regulations-policies-and-procedures/fitness-to-practise-ite/" TargetMode="External"/><Relationship Id="rId404" Type="http://schemas.openxmlformats.org/officeDocument/2006/relationships/hyperlink" Target="https://www.qmu.ac.uk/about-the-university/quality/committees-regulations-policies-and-procedures/regulations-policies-and-procedures/fitness-to-practise-ite/" TargetMode="External"/><Relationship Id="rId446" Type="http://schemas.openxmlformats.org/officeDocument/2006/relationships/hyperlink" Target="https://www.qmu.ac.uk/current-students/practice-based-learning/initial-teacher-education" TargetMode="External"/><Relationship Id="rId250" Type="http://schemas.openxmlformats.org/officeDocument/2006/relationships/hyperlink" Target="https://www.qmu.ac.uk/study-here/student-services/disability-service/" TargetMode="External"/><Relationship Id="rId292" Type="http://schemas.openxmlformats.org/officeDocument/2006/relationships/hyperlink" Target="https://www.gtcs.org.uk/wp-content/uploads/2021/10/professional-guide-engaging-online.pdf" TargetMode="External"/><Relationship Id="rId306" Type="http://schemas.openxmlformats.org/officeDocument/2006/relationships/hyperlink" Target="https://blogs.glowscotland.org.uk/na/public/gw09leerosslyn/uploads/sites/3445/2018/09/GTCS-social-media-guidance-pd.pdf" TargetMode="External"/><Relationship Id="rId488" Type="http://schemas.openxmlformats.org/officeDocument/2006/relationships/hyperlink" Target="https://www.qmu.ac.uk/current-students/practice-based-learning/initial-teacher-education" TargetMode="External"/><Relationship Id="rId45" Type="http://schemas.openxmlformats.org/officeDocument/2006/relationships/hyperlink" Target="https://www.qmu.ac.uk/current-students/practice-based-learning/initial-teacher-education/postgraduate-school-experience-placements/" TargetMode="External"/><Relationship Id="rId87" Type="http://schemas.openxmlformats.org/officeDocument/2006/relationships/hyperlink" Target="https://www.gtcs.org.uk/fitness-to-teach/code-of-professionalism-and-conduct/" TargetMode="External"/><Relationship Id="rId110" Type="http://schemas.openxmlformats.org/officeDocument/2006/relationships/hyperlink" Target="https://www.qmu.ac.uk/about-the-university/purpose-and-values/" TargetMode="External"/><Relationship Id="rId348" Type="http://schemas.openxmlformats.org/officeDocument/2006/relationships/hyperlink" Target="https://www.qmu.ac.uk/about-the-university/quality/committees-regulations-policies-and-procedures/regulations-policies-and-procedures/fitness-to-study/" TargetMode="External"/><Relationship Id="rId513" Type="http://schemas.openxmlformats.org/officeDocument/2006/relationships/hyperlink" Target="https://www.qmu.ac.uk/about-the-university/quality/committees-regulations-policies-and-procedures/regulations-policies-and-procedures/academic-appeals-regulations/" TargetMode="External"/><Relationship Id="rId555" Type="http://schemas.openxmlformats.org/officeDocument/2006/relationships/hyperlink" Target="https://www.qmu.ac.uk/current-students/practice-based-learning/initial-teacher-education/postgraduate-school-experience-placements/" TargetMode="External"/><Relationship Id="rId152" Type="http://schemas.openxmlformats.org/officeDocument/2006/relationships/hyperlink" Target="https://education.gov.scot/media/e1ykcihd/promoting-and-developing-race-equality-and-anti-racist-education.pdf" TargetMode="External"/><Relationship Id="rId194" Type="http://schemas.openxmlformats.org/officeDocument/2006/relationships/hyperlink" Target="https://www.gtcs.org.uk/wp-content/uploads/2023/05/ITE-profile-info-for-students.pdf" TargetMode="External"/><Relationship Id="rId208" Type="http://schemas.openxmlformats.org/officeDocument/2006/relationships/hyperlink" Target="https://www.qmu.ac.uk/about-the-university/qmu-student-privacy-statement/" TargetMode="External"/><Relationship Id="rId415" Type="http://schemas.openxmlformats.org/officeDocument/2006/relationships/hyperlink" Target="https://www.qmu.ac.uk/about-the-university/quality/committees-regulations-policies-and-procedures/regulations-policies-and-procedures/fitness-to-practise-ite/" TargetMode="External"/><Relationship Id="rId457" Type="http://schemas.openxmlformats.org/officeDocument/2006/relationships/hyperlink" Target="https://www.qmu.ac.uk/study-here/learning-facilities/it-services/qmu-portal/" TargetMode="External"/><Relationship Id="rId261" Type="http://schemas.openxmlformats.org/officeDocument/2006/relationships/hyperlink" Target="https://www.qmu.ac.uk/study-here/services-for-students/student-funding/student-funding-service/" TargetMode="External"/><Relationship Id="rId499" Type="http://schemas.openxmlformats.org/officeDocument/2006/relationships/hyperlink" Target="https://www.qmu.ac.uk/study-here/student-services/wellbeing-service/" TargetMode="External"/><Relationship Id="rId14" Type="http://schemas.openxmlformats.org/officeDocument/2006/relationships/hyperlink" Target="https://www.qmu.ac.uk/current-students/practice-based-learning/initial-teacher-education/postgraduate-school-experience-placements/" TargetMode="External"/><Relationship Id="rId56" Type="http://schemas.openxmlformats.org/officeDocument/2006/relationships/hyperlink" Target="https://www.gtcs.org.uk/wp-content/uploads/2021/09/standard-for-provisional-registration.pdf" TargetMode="External"/><Relationship Id="rId317" Type="http://schemas.openxmlformats.org/officeDocument/2006/relationships/hyperlink" Target="https://blogs.glowscotland.org.uk/na/public/gw09leerosslyn/uploads/sites/3445/2018/09/GTCS-social-media-guidance-pd.pdf" TargetMode="External"/><Relationship Id="rId359" Type="http://schemas.openxmlformats.org/officeDocument/2006/relationships/hyperlink" Target="https://www.qmu.ac.uk/about-the-university/quality/committees-regulations-policies-and-procedures/regulations-policies-and-procedures/fitness-to-study/" TargetMode="External"/><Relationship Id="rId524" Type="http://schemas.openxmlformats.org/officeDocument/2006/relationships/hyperlink" Target="https://www.qmu.ac.uk/about-the-university/quality/committees-regulations-policies-and-procedures/regulations-policies-and-procedures/academic-appeals-regulations/" TargetMode="External"/><Relationship Id="rId566" Type="http://schemas.openxmlformats.org/officeDocument/2006/relationships/hyperlink" Target="https://www.qmu.ac.uk/current-students/practice-based-learning/initial-teacher-education/postgraduate-school-experience-placements/" TargetMode="External"/><Relationship Id="rId98" Type="http://schemas.openxmlformats.org/officeDocument/2006/relationships/hyperlink" Target="https://www.gtcs.org.uk/fitness-to-teach/code-of-professionalism-and-conduct/" TargetMode="External"/><Relationship Id="rId121" Type="http://schemas.openxmlformats.org/officeDocument/2006/relationships/hyperlink" Target="https://www.qmu.ac.uk/study-here/services-for-students/report-and-support/report-and-support/" TargetMode="External"/><Relationship Id="rId163" Type="http://schemas.openxmlformats.org/officeDocument/2006/relationships/hyperlink" Target="https://education.gov.scot/media/e1ykcihd/promoting-and-developing-race-equality-and-anti-racist-education.pdf" TargetMode="External"/><Relationship Id="rId219" Type="http://schemas.openxmlformats.org/officeDocument/2006/relationships/hyperlink" Target="https://www.qmu.ac.uk/about-the-university/qmu-student-privacy-statement/" TargetMode="External"/><Relationship Id="rId370" Type="http://schemas.openxmlformats.org/officeDocument/2006/relationships/hyperlink" Target="https://www.qmu.ac.uk/about-the-university/quality/committees-regulations-policies-and-procedures/regulations-policies-and-procedures/fitness-to-study/" TargetMode="External"/><Relationship Id="rId426" Type="http://schemas.openxmlformats.org/officeDocument/2006/relationships/hyperlink" Target="https://www.qmu.ac.uk/current-students/practice-based-learning/initial-teacher-education" TargetMode="External"/><Relationship Id="rId230" Type="http://schemas.openxmlformats.org/officeDocument/2006/relationships/hyperlink" Target="http://www.gla.ac.uk/postgraduate/taught/religiouseducationbydistancelearning/" TargetMode="External"/><Relationship Id="rId468" Type="http://schemas.openxmlformats.org/officeDocument/2006/relationships/hyperlink" Target="https://www.qmu.ac.uk/study-here/learning-facilities/it-services/qmu-portal/" TargetMode="External"/><Relationship Id="rId25" Type="http://schemas.openxmlformats.org/officeDocument/2006/relationships/hyperlink" Target="https://www.qmu.ac.uk/current-students/practice-based-learning/initial-teacher-education/postgraduate-school-experience-placements/" TargetMode="External"/><Relationship Id="rId67" Type="http://schemas.openxmlformats.org/officeDocument/2006/relationships/hyperlink" Target="https://www.gtcs.org.uk/wp-content/uploads/2021/09/standard-for-provisional-registration.pdf" TargetMode="External"/><Relationship Id="rId272" Type="http://schemas.openxmlformats.org/officeDocument/2006/relationships/hyperlink" Target="https://www.qmu.ac.uk/study-here/services-for-students/student-funding/student-funding-service/" TargetMode="External"/><Relationship Id="rId328" Type="http://schemas.openxmlformats.org/officeDocument/2006/relationships/hyperlink" Target="https://www.qmu.ac.uk/about-the-university/quality/committees-regulations-policies-and-procedures/regulations-policies-and-procedures/complaints-procedure/" TargetMode="External"/><Relationship Id="rId535" Type="http://schemas.openxmlformats.org/officeDocument/2006/relationships/hyperlink" Target="https://www.qmu.ac.uk/about-the-university/quality/committees-regulations-policies-and-procedures/regulations-policies-and-procedures/academic-appeals-regulations/" TargetMode="External"/><Relationship Id="rId577" Type="http://schemas.openxmlformats.org/officeDocument/2006/relationships/footer" Target="footer1.xml"/><Relationship Id="rId132" Type="http://schemas.openxmlformats.org/officeDocument/2006/relationships/hyperlink" Target="https://www.qmu.ac.uk/study-here/services-for-students/report-and-support/report-and-support/" TargetMode="External"/><Relationship Id="rId174" Type="http://schemas.openxmlformats.org/officeDocument/2006/relationships/hyperlink" Target="https://scotdec.org.uk/resources/anti-racist-toolkit-for-teachers/" TargetMode="External"/><Relationship Id="rId381" Type="http://schemas.openxmlformats.org/officeDocument/2006/relationships/hyperlink" Target="https://www.qmu.ac.uk/about-the-university/quality/committees-regulations-policies-and-procedures/regulations-policies-and-procedures/fitness-to-practise-ite/" TargetMode="External"/><Relationship Id="rId241" Type="http://schemas.openxmlformats.org/officeDocument/2006/relationships/hyperlink" Target="https://www.qmu.ac.uk/study-here/student-services/disability-service/" TargetMode="External"/><Relationship Id="rId437" Type="http://schemas.openxmlformats.org/officeDocument/2006/relationships/hyperlink" Target="https://www.qmu.ac.uk/current-students/practice-based-learning/initial-teacher-education" TargetMode="External"/><Relationship Id="rId479" Type="http://schemas.openxmlformats.org/officeDocument/2006/relationships/hyperlink" Target="https://www.qmu.ac.uk/current-students/practice-based-learning/initial-teacher-education" TargetMode="External"/><Relationship Id="rId36" Type="http://schemas.openxmlformats.org/officeDocument/2006/relationships/hyperlink" Target="https://www.qmu.ac.uk/current-students/practice-based-learning/initial-teacher-education/postgraduate-school-experience-placements/" TargetMode="External"/><Relationship Id="rId283" Type="http://schemas.openxmlformats.org/officeDocument/2006/relationships/hyperlink" Target="https://www.gtcs.org.uk/wp-content/uploads/2021/10/professional-guide-engaging-online.pdf" TargetMode="External"/><Relationship Id="rId339" Type="http://schemas.openxmlformats.org/officeDocument/2006/relationships/hyperlink" Target="https://www.qmu.ac.uk/about-the-university/quality/committees-regulations-policies-and-procedures/regulations-policies-and-procedures/fitness-to-study/" TargetMode="External"/><Relationship Id="rId490" Type="http://schemas.openxmlformats.org/officeDocument/2006/relationships/hyperlink" Target="https://www.qmu.ac.uk/current-students/practice-based-learning/initial-teacher-education" TargetMode="External"/><Relationship Id="rId504" Type="http://schemas.openxmlformats.org/officeDocument/2006/relationships/hyperlink" Target="https://www.qmu.ac.uk/about-the-university/quality/committees-regulations-policies-and-procedures/regulations-policies-and-procedures/academic-appeals-regulations/" TargetMode="External"/><Relationship Id="rId546" Type="http://schemas.openxmlformats.org/officeDocument/2006/relationships/hyperlink" Target="https://www.qmu.ac.uk/current-students/practice-based-learning/initial-teacher-education/postgraduate-school-experience-placements/" TargetMode="External"/><Relationship Id="rId78" Type="http://schemas.openxmlformats.org/officeDocument/2006/relationships/hyperlink" Target="https://www.disclosurescotland.co.uk/disclosureinformation/pvgscheme.htm" TargetMode="External"/><Relationship Id="rId101" Type="http://schemas.openxmlformats.org/officeDocument/2006/relationships/hyperlink" Target="https://www.gtcs.org.uk/fitness-to-teach/code-of-professionalism-and-conduct/" TargetMode="External"/><Relationship Id="rId143" Type="http://schemas.openxmlformats.org/officeDocument/2006/relationships/hyperlink" Target="https://www.scde.ac.uk/_files/ugd/43db3d_b8132d6a35a24ff3acdff02a69acac44.pdf" TargetMode="External"/><Relationship Id="rId185" Type="http://schemas.openxmlformats.org/officeDocument/2006/relationships/hyperlink" Target="https://www.gtcs.org.uk/wp-content/uploads/2023/05/ITE-profile-info-for-students.pdf" TargetMode="External"/><Relationship Id="rId350" Type="http://schemas.openxmlformats.org/officeDocument/2006/relationships/hyperlink" Target="https://www.qmu.ac.uk/about-the-university/quality/committees-regulations-policies-and-procedures/regulations-policies-and-procedures/fitness-to-study/" TargetMode="External"/><Relationship Id="rId406" Type="http://schemas.openxmlformats.org/officeDocument/2006/relationships/hyperlink" Target="https://www.qmu.ac.uk/about-the-university/quality/committees-regulations-policies-and-procedures/regulations-policies-and-procedures/fitness-to-practise-ite/" TargetMode="External"/><Relationship Id="rId9" Type="http://schemas.openxmlformats.org/officeDocument/2006/relationships/hyperlink" Target="https://www.qmu.ac.uk/current-students/current-students-general-information/essential-information" TargetMode="External"/><Relationship Id="rId210" Type="http://schemas.openxmlformats.org/officeDocument/2006/relationships/hyperlink" Target="https://www.qmu.ac.uk/about-the-university/qmu-student-privacy-statement/" TargetMode="External"/><Relationship Id="rId392" Type="http://schemas.openxmlformats.org/officeDocument/2006/relationships/hyperlink" Target="https://www.qmu.ac.uk/about-the-university/quality/committees-regulations-policies-and-procedures/regulations-policies-and-procedures/fitness-to-practise-ite/" TargetMode="External"/><Relationship Id="rId448" Type="http://schemas.openxmlformats.org/officeDocument/2006/relationships/hyperlink" Target="https://www.qmu.ac.uk/current-students/practice-based-learning/initial-teacher-education" TargetMode="External"/><Relationship Id="rId252" Type="http://schemas.openxmlformats.org/officeDocument/2006/relationships/hyperlink" Target="https://www.qmu.ac.uk/study-here/student-services/disability-service/" TargetMode="External"/><Relationship Id="rId294" Type="http://schemas.openxmlformats.org/officeDocument/2006/relationships/hyperlink" Target="https://www.gtcs.org.uk/wp-content/uploads/2021/10/professional-guide-engaging-online.pdf" TargetMode="External"/><Relationship Id="rId308" Type="http://schemas.openxmlformats.org/officeDocument/2006/relationships/hyperlink" Target="https://blogs.glowscotland.org.uk/na/public/gw09leerosslyn/uploads/sites/3445/2018/09/GTCS-social-media-guidance-pd.pdf" TargetMode="External"/><Relationship Id="rId515" Type="http://schemas.openxmlformats.org/officeDocument/2006/relationships/hyperlink" Target="https://www.qmu.ac.uk/about-the-university/quality/committees-regulations-policies-and-procedures/regulations-policies-and-procedures/academic-appeals-regulations/" TargetMode="External"/><Relationship Id="rId47" Type="http://schemas.openxmlformats.org/officeDocument/2006/relationships/hyperlink" Target="https://www.qmu.ac.uk/current-students/practice-based-learning/initial-teacher-education/postgraduate-school-experience-placements/" TargetMode="External"/><Relationship Id="rId89" Type="http://schemas.openxmlformats.org/officeDocument/2006/relationships/hyperlink" Target="https://www.gtcs.org.uk/fitness-to-teach/code-of-professionalism-and-conduct/" TargetMode="External"/><Relationship Id="rId112" Type="http://schemas.openxmlformats.org/officeDocument/2006/relationships/hyperlink" Target="https://www.qmu.ac.uk/about-the-university/purpose-and-values/" TargetMode="External"/><Relationship Id="rId154" Type="http://schemas.openxmlformats.org/officeDocument/2006/relationships/hyperlink" Target="https://education.gov.scot/media/e1ykcihd/promoting-and-developing-race-equality-and-anti-racist-education.pdf" TargetMode="External"/><Relationship Id="rId361" Type="http://schemas.openxmlformats.org/officeDocument/2006/relationships/hyperlink" Target="https://www.qmu.ac.uk/about-the-university/quality/committees-regulations-policies-and-procedures/regulations-policies-and-procedures/fitness-to-study/" TargetMode="External"/><Relationship Id="rId557" Type="http://schemas.openxmlformats.org/officeDocument/2006/relationships/hyperlink" Target="https://www.qmu.ac.uk/current-students/practice-based-learning/initial-teacher-education/postgraduate-school-experience-placements/" TargetMode="External"/><Relationship Id="rId196" Type="http://schemas.openxmlformats.org/officeDocument/2006/relationships/hyperlink" Target="https://www.gtcs.org.uk/wp-content/uploads/2023/05/ITE-profile-info-for-students.pdf" TargetMode="External"/><Relationship Id="rId417" Type="http://schemas.openxmlformats.org/officeDocument/2006/relationships/hyperlink" Target="https://www.qmu.ac.uk/about-the-university/quality/committees-regulations-policies-and-procedures/regulations-policies-and-procedures/fitness-to-practise-ite/" TargetMode="External"/><Relationship Id="rId459" Type="http://schemas.openxmlformats.org/officeDocument/2006/relationships/hyperlink" Target="https://www.qmu.ac.uk/study-here/learning-facilities/it-services/qmu-portal/" TargetMode="External"/><Relationship Id="rId16" Type="http://schemas.openxmlformats.org/officeDocument/2006/relationships/hyperlink" Target="https://www.qmu.ac.uk/current-students/practice-based-learning/initial-teacher-education/postgraduate-school-experience-placements/" TargetMode="External"/><Relationship Id="rId221" Type="http://schemas.openxmlformats.org/officeDocument/2006/relationships/hyperlink" Target="https://www.qmu.ac.uk/about-the-university/qmu-student-privacy-statement/" TargetMode="External"/><Relationship Id="rId263" Type="http://schemas.openxmlformats.org/officeDocument/2006/relationships/hyperlink" Target="https://www.qmu.ac.uk/study-here/services-for-students/student-funding/student-funding-service/" TargetMode="External"/><Relationship Id="rId319" Type="http://schemas.openxmlformats.org/officeDocument/2006/relationships/hyperlink" Target="https://blogs.glowscotland.org.uk/na/public/gw09leerosslyn/uploads/sites/3445/2018/09/GTCS-social-media-guidance-pd.pdf" TargetMode="External"/><Relationship Id="rId470" Type="http://schemas.openxmlformats.org/officeDocument/2006/relationships/hyperlink" Target="https://www.qmu.ac.uk/current-students/practice-based-learning/initial-teacher-education" TargetMode="External"/><Relationship Id="rId526" Type="http://schemas.openxmlformats.org/officeDocument/2006/relationships/hyperlink" Target="https://www.qmu.ac.uk/about-the-university/quality/committees-regulations-policies-and-procedures/regulations-policies-and-procedures/academic-appeals-regulations/" TargetMode="External"/><Relationship Id="rId58" Type="http://schemas.openxmlformats.org/officeDocument/2006/relationships/hyperlink" Target="https://www.gtcs.org.uk/wp-content/uploads/2021/09/standard-for-provisional-registration.pdf" TargetMode="External"/><Relationship Id="rId123" Type="http://schemas.openxmlformats.org/officeDocument/2006/relationships/hyperlink" Target="https://www.qmu.ac.uk/study-here/services-for-students/report-and-support/report-and-support/" TargetMode="External"/><Relationship Id="rId330" Type="http://schemas.openxmlformats.org/officeDocument/2006/relationships/hyperlink" Target="https://www.qmu.ac.uk/about-the-university/quality/committees-regulations-policies-and-procedures/regulations-policies-and-procedures/fitness-to-study/" TargetMode="External"/><Relationship Id="rId568" Type="http://schemas.openxmlformats.org/officeDocument/2006/relationships/hyperlink" Target="https://www.qmu.ac.uk/current-students/practice-based-learning/initial-teacher-education/postgraduate-school-experience-placements/" TargetMode="External"/><Relationship Id="rId165" Type="http://schemas.openxmlformats.org/officeDocument/2006/relationships/hyperlink" Target="https://education.gov.scot/media/e1ykcihd/promoting-and-developing-race-equality-and-anti-racist-education.pdf" TargetMode="External"/><Relationship Id="rId372" Type="http://schemas.openxmlformats.org/officeDocument/2006/relationships/hyperlink" Target="https://www.qmu.ac.uk/about-the-university/quality/committees-regulations-policies-and-procedures/regulations-policies-and-procedures/fitness-to-study/" TargetMode="External"/><Relationship Id="rId428" Type="http://schemas.openxmlformats.org/officeDocument/2006/relationships/hyperlink" Target="https://www.qmu.ac.uk/current-students/practice-based-learning/initial-teacher-education" TargetMode="External"/><Relationship Id="rId232" Type="http://schemas.openxmlformats.org/officeDocument/2006/relationships/hyperlink" Target="https://sces.org.uk/" TargetMode="External"/><Relationship Id="rId274" Type="http://schemas.openxmlformats.org/officeDocument/2006/relationships/hyperlink" Target="https://www.qmu.ac.uk/study-here/services-for-students/student-funding/student-funding-service/" TargetMode="External"/><Relationship Id="rId481" Type="http://schemas.openxmlformats.org/officeDocument/2006/relationships/hyperlink" Target="https://www.qmu.ac.uk/current-students/practice-based-learning/initial-teacher-education" TargetMode="External"/><Relationship Id="rId27" Type="http://schemas.openxmlformats.org/officeDocument/2006/relationships/hyperlink" Target="https://www.qmu.ac.uk/current-students/practice-based-learning/initial-teacher-education/postgraduate-school-experience-placements/" TargetMode="External"/><Relationship Id="rId69" Type="http://schemas.openxmlformats.org/officeDocument/2006/relationships/hyperlink" Target="http://www.gtcs.org.uk/web/FILES/teacher-regulation/student-teacher-code-0412.pdf" TargetMode="External"/><Relationship Id="rId134" Type="http://schemas.openxmlformats.org/officeDocument/2006/relationships/hyperlink" Target="https://www.qmu.ac.uk/study-here/services-for-students/report-and-support/report-and-support/" TargetMode="External"/><Relationship Id="rId537" Type="http://schemas.openxmlformats.org/officeDocument/2006/relationships/hyperlink" Target="https://www.qmu.ac.uk/about-the-university/quality/committees-regulations-policies-and-procedures/regulations-policies-and-procedures/academic-appeals-regulations/" TargetMode="External"/><Relationship Id="rId579" Type="http://schemas.openxmlformats.org/officeDocument/2006/relationships/footer" Target="footer3.xml"/><Relationship Id="rId80" Type="http://schemas.openxmlformats.org/officeDocument/2006/relationships/hyperlink" Target="https://www.disclosurescotland.co.uk/disclosureinformation/pvgscheme.htm" TargetMode="External"/><Relationship Id="rId176" Type="http://schemas.openxmlformats.org/officeDocument/2006/relationships/hyperlink" Target="https://scotdec.org.uk/resources/anti-racist-toolkit-for-teachers/" TargetMode="External"/><Relationship Id="rId341" Type="http://schemas.openxmlformats.org/officeDocument/2006/relationships/hyperlink" Target="https://www.qmu.ac.uk/about-the-university/quality/committees-regulations-policies-and-procedures/regulations-policies-and-procedures/fitness-to-study/" TargetMode="External"/><Relationship Id="rId383" Type="http://schemas.openxmlformats.org/officeDocument/2006/relationships/hyperlink" Target="https://www.qmu.ac.uk/about-the-university/quality/committees-regulations-policies-and-procedures/regulations-policies-and-procedures/fitness-to-practise-ite/" TargetMode="External"/><Relationship Id="rId439" Type="http://schemas.openxmlformats.org/officeDocument/2006/relationships/hyperlink" Target="https://www.qmu.ac.uk/current-students/practice-based-learning/initial-teacher-education" TargetMode="External"/><Relationship Id="rId201" Type="http://schemas.openxmlformats.org/officeDocument/2006/relationships/hyperlink" Target="https://www.gtcs.org.uk/wp-content/uploads/2023/05/ITE-profile-info-for-students.pdf" TargetMode="External"/><Relationship Id="rId243" Type="http://schemas.openxmlformats.org/officeDocument/2006/relationships/hyperlink" Target="https://www.qmu.ac.uk/study-here/student-services/disability-service/" TargetMode="External"/><Relationship Id="rId285" Type="http://schemas.openxmlformats.org/officeDocument/2006/relationships/hyperlink" Target="https://www.gtcs.org.uk/wp-content/uploads/2021/10/professional-guide-engaging-online.pdf" TargetMode="External"/><Relationship Id="rId450" Type="http://schemas.openxmlformats.org/officeDocument/2006/relationships/hyperlink" Target="https://www.qmu.ac.uk/study-here/learning-facilities/it-services/qmu-portal/" TargetMode="External"/><Relationship Id="rId506" Type="http://schemas.openxmlformats.org/officeDocument/2006/relationships/hyperlink" Target="https://www.qmu.ac.uk/about-the-university/quality/committees-regulations-policies-and-procedures/regulations-policies-and-procedures/academic-appeals-regulations/" TargetMode="External"/><Relationship Id="rId38" Type="http://schemas.openxmlformats.org/officeDocument/2006/relationships/hyperlink" Target="https://www.qmu.ac.uk/current-students/practice-based-learning/initial-teacher-education/postgraduate-school-experience-placements/" TargetMode="External"/><Relationship Id="rId103" Type="http://schemas.openxmlformats.org/officeDocument/2006/relationships/hyperlink" Target="https://www.gtcs.org.uk/fitness-to-teach/code-of-professionalism-and-conduct/" TargetMode="External"/><Relationship Id="rId310" Type="http://schemas.openxmlformats.org/officeDocument/2006/relationships/hyperlink" Target="https://blogs.glowscotland.org.uk/na/public/gw09leerosslyn/uploads/sites/3445/2018/09/GTCS-social-media-guidance-pd.pdf" TargetMode="External"/><Relationship Id="rId492" Type="http://schemas.openxmlformats.org/officeDocument/2006/relationships/hyperlink" Target="https://www.qmu.ac.uk/study-here/student-services/wellbeing-service/" TargetMode="External"/><Relationship Id="rId548" Type="http://schemas.openxmlformats.org/officeDocument/2006/relationships/hyperlink" Target="https://www.qmu.ac.uk/current-students/practice-based-learning/initial-teacher-education/postgraduate-school-experience-placements/" TargetMode="External"/><Relationship Id="rId91" Type="http://schemas.openxmlformats.org/officeDocument/2006/relationships/hyperlink" Target="https://www.gtcs.org.uk/fitness-to-teach/code-of-professionalism-and-conduct/" TargetMode="External"/><Relationship Id="rId145" Type="http://schemas.openxmlformats.org/officeDocument/2006/relationships/hyperlink" Target="https://www.scde.ac.uk/_files/ugd/43db3d_b8132d6a35a24ff3acdff02a69acac44.pdf" TargetMode="External"/><Relationship Id="rId187" Type="http://schemas.openxmlformats.org/officeDocument/2006/relationships/hyperlink" Target="https://www.gtcs.org.uk/wp-content/uploads/2023/05/ITE-profile-info-for-students.pdf" TargetMode="External"/><Relationship Id="rId352" Type="http://schemas.openxmlformats.org/officeDocument/2006/relationships/hyperlink" Target="https://www.qmu.ac.uk/about-the-university/quality/committees-regulations-policies-and-procedures/regulations-policies-and-procedures/fitness-to-study/" TargetMode="External"/><Relationship Id="rId394" Type="http://schemas.openxmlformats.org/officeDocument/2006/relationships/hyperlink" Target="https://www.qmu.ac.uk/about-the-university/quality/committees-regulations-policies-and-procedures/regulations-policies-and-procedures/fitness-to-practise-ite/" TargetMode="External"/><Relationship Id="rId408" Type="http://schemas.openxmlformats.org/officeDocument/2006/relationships/hyperlink" Target="https://www.qmu.ac.uk/about-the-university/quality/committees-regulations-policies-and-procedures/regulations-policies-and-procedures/fitness-to-practise-ite/" TargetMode="External"/><Relationship Id="rId212" Type="http://schemas.openxmlformats.org/officeDocument/2006/relationships/hyperlink" Target="https://www.qmu.ac.uk/about-the-university/qmu-student-privacy-statement/" TargetMode="External"/><Relationship Id="rId254" Type="http://schemas.openxmlformats.org/officeDocument/2006/relationships/hyperlink" Target="https://www.qmu.ac.uk/study-here/student-services/disability-service/" TargetMode="External"/><Relationship Id="rId49" Type="http://schemas.openxmlformats.org/officeDocument/2006/relationships/hyperlink" Target="https://www.gtcs.org.uk/wp-content/uploads/2021/09/standard-for-provisional-registration.pdf" TargetMode="External"/><Relationship Id="rId114" Type="http://schemas.openxmlformats.org/officeDocument/2006/relationships/hyperlink" Target="https://www.qmu.ac.uk/study-here/services-for-students/report-and-support/report-and-support/" TargetMode="External"/><Relationship Id="rId296" Type="http://schemas.openxmlformats.org/officeDocument/2006/relationships/hyperlink" Target="https://www.gtcs.org.uk/wp-content/uploads/2021/10/professional-guide-engaging-online.pdf" TargetMode="External"/><Relationship Id="rId461" Type="http://schemas.openxmlformats.org/officeDocument/2006/relationships/hyperlink" Target="https://www.qmu.ac.uk/study-here/learning-facilities/it-services/qmu-portal/" TargetMode="External"/><Relationship Id="rId517" Type="http://schemas.openxmlformats.org/officeDocument/2006/relationships/hyperlink" Target="https://www.qmu.ac.uk/about-the-university/quality/committees-regulations-policies-and-procedures/regulations-policies-and-procedures/academic-appeals-regulations/" TargetMode="External"/><Relationship Id="rId559" Type="http://schemas.openxmlformats.org/officeDocument/2006/relationships/hyperlink" Target="https://www.qmu.ac.uk/current-students/practice-based-learning/initial-teacher-education/postgraduate-school-experience-placements/" TargetMode="External"/><Relationship Id="rId60" Type="http://schemas.openxmlformats.org/officeDocument/2006/relationships/hyperlink" Target="https://www.gtcs.org.uk/wp-content/uploads/2021/09/standard-for-provisional-registration.pdf" TargetMode="External"/><Relationship Id="rId156" Type="http://schemas.openxmlformats.org/officeDocument/2006/relationships/hyperlink" Target="https://education.gov.scot/media/e1ykcihd/promoting-and-developing-race-equality-and-anti-racist-education.pdf" TargetMode="External"/><Relationship Id="rId198" Type="http://schemas.openxmlformats.org/officeDocument/2006/relationships/hyperlink" Target="https://www.gtcs.org.uk/wp-content/uploads/2023/05/ITE-profile-info-for-students.pdf" TargetMode="External"/><Relationship Id="rId321" Type="http://schemas.openxmlformats.org/officeDocument/2006/relationships/hyperlink" Target="https://blogs.glowscotland.org.uk/na/public/gw09leerosslyn/uploads/sites/3445/2018/09/GTCS-social-media-guidance-pd.pdf" TargetMode="External"/><Relationship Id="rId363" Type="http://schemas.openxmlformats.org/officeDocument/2006/relationships/hyperlink" Target="https://www.qmu.ac.uk/about-the-university/quality/committees-regulations-policies-and-procedures/regulations-policies-and-procedures/fitness-to-study/" TargetMode="External"/><Relationship Id="rId419" Type="http://schemas.openxmlformats.org/officeDocument/2006/relationships/hyperlink" Target="https://www.qmu.ac.uk/about-the-university/quality/committees-regulations-policies-and-procedures/regulations-policies-and-procedures/fitness-to-practise-ite/" TargetMode="External"/><Relationship Id="rId570" Type="http://schemas.openxmlformats.org/officeDocument/2006/relationships/hyperlink" Target="https://www.qmu.ac.uk/current-students/practice-based-learning/initial-teacher-education/postgraduate-school-experience-placements/" TargetMode="External"/><Relationship Id="rId223" Type="http://schemas.openxmlformats.org/officeDocument/2006/relationships/hyperlink" Target="https://www.qmu.ac.uk/about-the-university/qmu-student-privacy-statement/" TargetMode="External"/><Relationship Id="rId430" Type="http://schemas.openxmlformats.org/officeDocument/2006/relationships/hyperlink" Target="https://www.qmu.ac.uk/current-students/practice-based-learning/initial-teacher-education" TargetMode="External"/><Relationship Id="rId18" Type="http://schemas.openxmlformats.org/officeDocument/2006/relationships/hyperlink" Target="https://www.qmu.ac.uk/current-students/practice-based-learning/initial-teacher-education/postgraduate-school-experience-placements/" TargetMode="External"/><Relationship Id="rId265" Type="http://schemas.openxmlformats.org/officeDocument/2006/relationships/hyperlink" Target="https://www.qmu.ac.uk/study-here/services-for-students/student-funding/student-funding-service/" TargetMode="External"/><Relationship Id="rId472" Type="http://schemas.openxmlformats.org/officeDocument/2006/relationships/hyperlink" Target="https://www.qmu.ac.uk/current-students/practice-based-learning/initial-teacher-education" TargetMode="External"/><Relationship Id="rId528" Type="http://schemas.openxmlformats.org/officeDocument/2006/relationships/hyperlink" Target="https://www.qmu.ac.uk/about-the-university/quality/committees-regulations-policies-and-procedures/regulations-policies-and-procedures/academic-appeals-regulations/" TargetMode="External"/><Relationship Id="rId125" Type="http://schemas.openxmlformats.org/officeDocument/2006/relationships/hyperlink" Target="https://www.qmu.ac.uk/study-here/services-for-students/report-and-support/report-and-support/" TargetMode="External"/><Relationship Id="rId167" Type="http://schemas.openxmlformats.org/officeDocument/2006/relationships/hyperlink" Target="https://scotdec.org.uk/resources/anti-racist-toolkit-for-teachers/" TargetMode="External"/><Relationship Id="rId332" Type="http://schemas.openxmlformats.org/officeDocument/2006/relationships/hyperlink" Target="https://www.qmu.ac.uk/about-the-university/quality/committees-regulations-policies-and-procedures/regulations-policies-and-procedures/fitness-to-study/" TargetMode="External"/><Relationship Id="rId374" Type="http://schemas.openxmlformats.org/officeDocument/2006/relationships/hyperlink" Target="https://www.qmu.ac.uk/about-the-university/quality/committees-regulations-policies-and-procedures/regulations-policies-and-procedures/fitness-to-practise-ite/" TargetMode="External"/><Relationship Id="rId581" Type="http://schemas.openxmlformats.org/officeDocument/2006/relationships/theme" Target="theme/theme1.xml"/><Relationship Id="rId71" Type="http://schemas.openxmlformats.org/officeDocument/2006/relationships/hyperlink" Target="https://www.gtcs.org.uk/probationer-teachers/" TargetMode="External"/><Relationship Id="rId234" Type="http://schemas.openxmlformats.org/officeDocument/2006/relationships/hyperlink" Target="https://sces.org.uk/" TargetMode="External"/><Relationship Id="rId2" Type="http://schemas.openxmlformats.org/officeDocument/2006/relationships/styles" Target="styles.xml"/><Relationship Id="rId29" Type="http://schemas.openxmlformats.org/officeDocument/2006/relationships/hyperlink" Target="https://www.qmu.ac.uk/current-students/practice-based-learning/initial-teacher-education/postgraduate-school-experience-placements/" TargetMode="External"/><Relationship Id="rId276" Type="http://schemas.openxmlformats.org/officeDocument/2006/relationships/hyperlink" Target="https://www.qmu.ac.uk/study-here/services-for-students/student-funding/student-funding-service/" TargetMode="External"/><Relationship Id="rId441" Type="http://schemas.openxmlformats.org/officeDocument/2006/relationships/hyperlink" Target="https://www.qmu.ac.uk/current-students/practice-based-learning/initial-teacher-education" TargetMode="External"/><Relationship Id="rId483" Type="http://schemas.openxmlformats.org/officeDocument/2006/relationships/hyperlink" Target="https://www.qmu.ac.uk/current-students/practice-based-learning/initial-teacher-education" TargetMode="External"/><Relationship Id="rId539" Type="http://schemas.openxmlformats.org/officeDocument/2006/relationships/hyperlink" Target="https://www.qmu.ac.uk/about-the-university/quality/committees-regulations-policies-and-procedures/regulations-policies-and-procedures/academic-appeals-regulations/" TargetMode="External"/><Relationship Id="rId40" Type="http://schemas.openxmlformats.org/officeDocument/2006/relationships/hyperlink" Target="https://www.qmu.ac.uk/current-students/practice-based-learning/initial-teacher-education/postgraduate-school-experience-placements/" TargetMode="External"/><Relationship Id="rId136" Type="http://schemas.openxmlformats.org/officeDocument/2006/relationships/hyperlink" Target="https://www.qmu.ac.uk/study-here/services-for-students/report-and-support/report-and-support/" TargetMode="External"/><Relationship Id="rId178" Type="http://schemas.openxmlformats.org/officeDocument/2006/relationships/hyperlink" Target="https://scotdec.org.uk/resources/anti-racist-toolkit-for-teachers/" TargetMode="External"/><Relationship Id="rId301" Type="http://schemas.openxmlformats.org/officeDocument/2006/relationships/hyperlink" Target="https://blogs.glowscotland.org.uk/na/public/gw09leerosslyn/uploads/sites/3445/2018/09/GTCS-social-media-guidance-pd.pdf" TargetMode="External"/><Relationship Id="rId343" Type="http://schemas.openxmlformats.org/officeDocument/2006/relationships/hyperlink" Target="https://www.qmu.ac.uk/about-the-university/quality/committees-regulations-policies-and-procedures/regulations-policies-and-procedures/fitness-to-study/" TargetMode="External"/><Relationship Id="rId550" Type="http://schemas.openxmlformats.org/officeDocument/2006/relationships/hyperlink" Target="https://www.qmu.ac.uk/current-students/practice-based-learning/initial-teacher-education/postgraduate-school-experience-placements/" TargetMode="External"/><Relationship Id="rId82" Type="http://schemas.openxmlformats.org/officeDocument/2006/relationships/image" Target="media/image2.png"/><Relationship Id="rId203" Type="http://schemas.openxmlformats.org/officeDocument/2006/relationships/hyperlink" Target="https://www.qmu.ac.uk/about-the-university/qmu-student-privacy-statement/" TargetMode="External"/><Relationship Id="rId385" Type="http://schemas.openxmlformats.org/officeDocument/2006/relationships/hyperlink" Target="https://www.qmu.ac.uk/about-the-university/quality/committees-regulations-policies-and-procedures/regulations-policies-and-procedures/fitness-to-practise-ite/" TargetMode="External"/><Relationship Id="rId245" Type="http://schemas.openxmlformats.org/officeDocument/2006/relationships/hyperlink" Target="https://www.qmu.ac.uk/study-here/student-services/disability-service/" TargetMode="External"/><Relationship Id="rId287" Type="http://schemas.openxmlformats.org/officeDocument/2006/relationships/hyperlink" Target="https://www.gtcs.org.uk/wp-content/uploads/2021/10/professional-guide-engaging-online.pdf" TargetMode="External"/><Relationship Id="rId410" Type="http://schemas.openxmlformats.org/officeDocument/2006/relationships/hyperlink" Target="https://www.qmu.ac.uk/about-the-university/quality/committees-regulations-policies-and-procedures/regulations-policies-and-procedures/fitness-to-practise-ite/" TargetMode="External"/><Relationship Id="rId452" Type="http://schemas.openxmlformats.org/officeDocument/2006/relationships/hyperlink" Target="https://www.qmu.ac.uk/study-here/learning-facilities/it-services/qmu-portal/" TargetMode="External"/><Relationship Id="rId494" Type="http://schemas.openxmlformats.org/officeDocument/2006/relationships/hyperlink" Target="https://www.qmu.ac.uk/study-here/student-services/wellbeing-service/" TargetMode="External"/><Relationship Id="rId508" Type="http://schemas.openxmlformats.org/officeDocument/2006/relationships/hyperlink" Target="https://www.qmu.ac.uk/about-the-university/quality/committees-regulations-policies-and-procedures/regulations-policies-and-procedures/academic-appeals-regulations/" TargetMode="External"/><Relationship Id="rId105" Type="http://schemas.openxmlformats.org/officeDocument/2006/relationships/hyperlink" Target="https://www.gtcs.org.uk/fitness-to-teach/code-of-professionalism-and-conduct/" TargetMode="External"/><Relationship Id="rId147" Type="http://schemas.openxmlformats.org/officeDocument/2006/relationships/hyperlink" Target="https://www.scde.ac.uk/_files/ugd/43db3d_b8132d6a35a24ff3acdff02a69acac44.pdf" TargetMode="External"/><Relationship Id="rId312" Type="http://schemas.openxmlformats.org/officeDocument/2006/relationships/hyperlink" Target="https://blogs.glowscotland.org.uk/na/public/gw09leerosslyn/uploads/sites/3445/2018/09/GTCS-social-media-guidance-pd.pdf" TargetMode="External"/><Relationship Id="rId354" Type="http://schemas.openxmlformats.org/officeDocument/2006/relationships/hyperlink" Target="https://www.qmu.ac.uk/about-the-university/quality/committees-regulations-policies-and-procedures/regulations-policies-and-procedures/fitness-to-study/" TargetMode="External"/><Relationship Id="rId51" Type="http://schemas.openxmlformats.org/officeDocument/2006/relationships/hyperlink" Target="https://www.gtcs.org.uk/wp-content/uploads/2021/09/standard-for-provisional-registration.pdf" TargetMode="External"/><Relationship Id="rId93" Type="http://schemas.openxmlformats.org/officeDocument/2006/relationships/hyperlink" Target="https://www.gtcs.org.uk/fitness-to-teach/code-of-professionalism-and-conduct/" TargetMode="External"/><Relationship Id="rId189" Type="http://schemas.openxmlformats.org/officeDocument/2006/relationships/hyperlink" Target="https://www.gtcs.org.uk/wp-content/uploads/2023/05/ITE-profile-info-for-students.pdf" TargetMode="External"/><Relationship Id="rId396" Type="http://schemas.openxmlformats.org/officeDocument/2006/relationships/hyperlink" Target="https://www.qmu.ac.uk/about-the-university/quality/committees-regulations-policies-and-procedures/regulations-policies-and-procedures/fitness-to-practise-ite/" TargetMode="External"/><Relationship Id="rId561" Type="http://schemas.openxmlformats.org/officeDocument/2006/relationships/hyperlink" Target="https://www.qmu.ac.uk/current-students/practice-based-learning/initial-teacher-education/postgraduate-school-experience-placements/" TargetMode="External"/><Relationship Id="rId214" Type="http://schemas.openxmlformats.org/officeDocument/2006/relationships/hyperlink" Target="https://www.qmu.ac.uk/about-the-university/qmu-student-privacy-statement/" TargetMode="External"/><Relationship Id="rId256" Type="http://schemas.openxmlformats.org/officeDocument/2006/relationships/hyperlink" Target="https://www.qmu.ac.uk/study-here/services-for-students/student-funding/student-funding-service/" TargetMode="External"/><Relationship Id="rId298" Type="http://schemas.openxmlformats.org/officeDocument/2006/relationships/hyperlink" Target="https://www.gtcs.org.uk/wp-content/uploads/2021/10/professional-guide-engaging-online.pdf" TargetMode="External"/><Relationship Id="rId421" Type="http://schemas.openxmlformats.org/officeDocument/2006/relationships/hyperlink" Target="https://www.qmu.ac.uk/about-the-university/quality/committees-regulations-policies-and-procedures/regulations-policies-and-procedures/fitness-to-practise-ite/" TargetMode="External"/><Relationship Id="rId463" Type="http://schemas.openxmlformats.org/officeDocument/2006/relationships/hyperlink" Target="https://www.qmu.ac.uk/study-here/learning-facilities/it-services/qmu-portal/" TargetMode="External"/><Relationship Id="rId519" Type="http://schemas.openxmlformats.org/officeDocument/2006/relationships/hyperlink" Target="https://www.qmu.ac.uk/about-the-university/quality/committees-regulations-policies-and-procedures/regulations-policies-and-procedures/academic-appeals-regulations/" TargetMode="External"/><Relationship Id="rId116" Type="http://schemas.openxmlformats.org/officeDocument/2006/relationships/hyperlink" Target="https://www.qmu.ac.uk/study-here/services-for-students/report-and-support/report-and-support/" TargetMode="External"/><Relationship Id="rId158" Type="http://schemas.openxmlformats.org/officeDocument/2006/relationships/hyperlink" Target="https://education.gov.scot/media/e1ykcihd/promoting-and-developing-race-equality-and-anti-racist-education.pdf" TargetMode="External"/><Relationship Id="rId323" Type="http://schemas.openxmlformats.org/officeDocument/2006/relationships/hyperlink" Target="https://blogs.glowscotland.org.uk/na/public/gw09leerosslyn/uploads/sites/3445/2018/09/GTCS-social-media-guidance-pd.pdf" TargetMode="External"/><Relationship Id="rId530" Type="http://schemas.openxmlformats.org/officeDocument/2006/relationships/hyperlink" Target="https://www.qmu.ac.uk/about-the-university/quality/committees-regulations-policies-and-procedures/regulations-policies-and-procedures/academic-appeals-regulations/" TargetMode="External"/><Relationship Id="rId20" Type="http://schemas.openxmlformats.org/officeDocument/2006/relationships/hyperlink" Target="https://www.qmu.ac.uk/current-students/practice-based-learning/initial-teacher-education/postgraduate-school-experience-placements/" TargetMode="External"/><Relationship Id="rId62" Type="http://schemas.openxmlformats.org/officeDocument/2006/relationships/hyperlink" Target="https://www.gtcs.org.uk/wp-content/uploads/2021/09/standard-for-provisional-registration.pdf" TargetMode="External"/><Relationship Id="rId365" Type="http://schemas.openxmlformats.org/officeDocument/2006/relationships/hyperlink" Target="https://www.qmu.ac.uk/about-the-university/quality/committees-regulations-policies-and-procedures/regulations-policies-and-procedures/fitness-to-study/" TargetMode="External"/><Relationship Id="rId572" Type="http://schemas.openxmlformats.org/officeDocument/2006/relationships/hyperlink" Target="https://www.qmu.ac.uk/current-students/practice-based-learning/initial-teacher-education/postgraduate-school-experience-placements/" TargetMode="External"/><Relationship Id="rId225" Type="http://schemas.openxmlformats.org/officeDocument/2006/relationships/hyperlink" Target="https://www.qmu.ac.uk/about-the-university/qmu-student-privacy-statement/" TargetMode="External"/><Relationship Id="rId267" Type="http://schemas.openxmlformats.org/officeDocument/2006/relationships/hyperlink" Target="https://www.qmu.ac.uk/study-here/services-for-students/student-funding/student-funding-service/" TargetMode="External"/><Relationship Id="rId432" Type="http://schemas.openxmlformats.org/officeDocument/2006/relationships/hyperlink" Target="https://www.qmu.ac.uk/current-students/practice-based-learning/initial-teacher-education" TargetMode="External"/><Relationship Id="rId474" Type="http://schemas.openxmlformats.org/officeDocument/2006/relationships/hyperlink" Target="https://www.qmu.ac.uk/current-students/practice-based-learning/initial-teacher-education" TargetMode="External"/><Relationship Id="rId127" Type="http://schemas.openxmlformats.org/officeDocument/2006/relationships/hyperlink" Target="https://www.qmu.ac.uk/study-here/services-for-students/report-and-support/report-and-support/" TargetMode="External"/><Relationship Id="rId31" Type="http://schemas.openxmlformats.org/officeDocument/2006/relationships/hyperlink" Target="https://www.qmu.ac.uk/current-students/practice-based-learning/initial-teacher-education/postgraduate-school-experience-placements/" TargetMode="External"/><Relationship Id="rId73" Type="http://schemas.openxmlformats.org/officeDocument/2006/relationships/hyperlink" Target="https://www.gtcs.org.uk/probationer-teachers/" TargetMode="External"/><Relationship Id="rId169" Type="http://schemas.openxmlformats.org/officeDocument/2006/relationships/hyperlink" Target="https://scotdec.org.uk/resources/anti-racist-toolkit-for-teachers/" TargetMode="External"/><Relationship Id="rId334" Type="http://schemas.openxmlformats.org/officeDocument/2006/relationships/hyperlink" Target="https://www.qmu.ac.uk/about-the-university/quality/committees-regulations-policies-and-procedures/regulations-policies-and-procedures/fitness-to-study/" TargetMode="External"/><Relationship Id="rId376" Type="http://schemas.openxmlformats.org/officeDocument/2006/relationships/hyperlink" Target="https://www.qmu.ac.uk/about-the-university/quality/committees-regulations-policies-and-procedures/regulations-policies-and-procedures/fitness-to-practise-ite/" TargetMode="External"/><Relationship Id="rId541" Type="http://schemas.openxmlformats.org/officeDocument/2006/relationships/hyperlink" Target="https://www.qmu.ac.uk/about-the-university/quality/committees-regulations-policies-and-procedures/regulations-policies-and-procedures/academic-appeals-regulations/" TargetMode="External"/><Relationship Id="rId4" Type="http://schemas.openxmlformats.org/officeDocument/2006/relationships/webSettings" Target="webSettings.xml"/><Relationship Id="rId180" Type="http://schemas.openxmlformats.org/officeDocument/2006/relationships/hyperlink" Target="https://scotdec.org.uk/resources/anti-racist-toolkit-for-teachers/" TargetMode="External"/><Relationship Id="rId236" Type="http://schemas.openxmlformats.org/officeDocument/2006/relationships/hyperlink" Target="https://sces.org.uk/" TargetMode="External"/><Relationship Id="rId278" Type="http://schemas.openxmlformats.org/officeDocument/2006/relationships/hyperlink" Target="https://www.qmu.ac.uk/study-here/services-for-students/student-funding/student-funding-service/" TargetMode="External"/><Relationship Id="rId401" Type="http://schemas.openxmlformats.org/officeDocument/2006/relationships/hyperlink" Target="https://www.qmu.ac.uk/about-the-university/quality/committees-regulations-policies-and-procedures/regulations-policies-and-procedures/fitness-to-practise-ite/" TargetMode="External"/><Relationship Id="rId443" Type="http://schemas.openxmlformats.org/officeDocument/2006/relationships/hyperlink" Target="https://www.qmu.ac.uk/current-students/practice-based-learning/initial-teacher-education" TargetMode="External"/><Relationship Id="rId303" Type="http://schemas.openxmlformats.org/officeDocument/2006/relationships/hyperlink" Target="https://blogs.glowscotland.org.uk/na/public/gw09leerosslyn/uploads/sites/3445/2018/09/GTCS-social-media-guidance-pd.pdf" TargetMode="External"/><Relationship Id="rId485" Type="http://schemas.openxmlformats.org/officeDocument/2006/relationships/hyperlink" Target="https://www.qmu.ac.uk/current-students/practice-based-learning/initial-teacher-education" TargetMode="External"/><Relationship Id="rId42" Type="http://schemas.openxmlformats.org/officeDocument/2006/relationships/hyperlink" Target="https://www.qmu.ac.uk/current-students/practice-based-learning/initial-teacher-education/postgraduate-school-experience-placements/" TargetMode="External"/><Relationship Id="rId84" Type="http://schemas.openxmlformats.org/officeDocument/2006/relationships/hyperlink" Target="https://www.gtcs.org.uk/fitness-to-teach/code-of-professionalism-and-conduct/" TargetMode="External"/><Relationship Id="rId138" Type="http://schemas.openxmlformats.org/officeDocument/2006/relationships/hyperlink" Target="https://www.qmu.ac.uk/study-here/services-for-students/report-and-support/report-and-support/" TargetMode="External"/><Relationship Id="rId345" Type="http://schemas.openxmlformats.org/officeDocument/2006/relationships/hyperlink" Target="https://www.qmu.ac.uk/about-the-university/quality/committees-regulations-policies-and-procedures/regulations-policies-and-procedures/fitness-to-study/" TargetMode="External"/><Relationship Id="rId387" Type="http://schemas.openxmlformats.org/officeDocument/2006/relationships/hyperlink" Target="https://www.qmu.ac.uk/about-the-university/quality/committees-regulations-policies-and-procedures/regulations-policies-and-procedures/fitness-to-practise-ite/" TargetMode="External"/><Relationship Id="rId510" Type="http://schemas.openxmlformats.org/officeDocument/2006/relationships/hyperlink" Target="https://www.qmu.ac.uk/about-the-university/quality/committees-regulations-policies-and-procedures/regulations-policies-and-procedures/academic-appeals-regulations/" TargetMode="External"/><Relationship Id="rId552" Type="http://schemas.openxmlformats.org/officeDocument/2006/relationships/hyperlink" Target="https://www.qmu.ac.uk/current-students/practice-based-learning/initial-teacher-education/postgraduate-school-experience-placements/" TargetMode="External"/><Relationship Id="rId191" Type="http://schemas.openxmlformats.org/officeDocument/2006/relationships/hyperlink" Target="https://www.gtcs.org.uk/wp-content/uploads/2023/05/ITE-profile-info-for-students.pdf" TargetMode="External"/><Relationship Id="rId205" Type="http://schemas.openxmlformats.org/officeDocument/2006/relationships/hyperlink" Target="https://www.qmu.ac.uk/about-the-university/qmu-student-privacy-statement/" TargetMode="External"/><Relationship Id="rId247" Type="http://schemas.openxmlformats.org/officeDocument/2006/relationships/hyperlink" Target="https://www.qmu.ac.uk/study-here/student-services/disability-service/" TargetMode="External"/><Relationship Id="rId412" Type="http://schemas.openxmlformats.org/officeDocument/2006/relationships/hyperlink" Target="https://www.qmu.ac.uk/about-the-university/quality/committees-regulations-policies-and-procedures/regulations-policies-and-procedures/fitness-to-practise-ite/" TargetMode="External"/><Relationship Id="rId107" Type="http://schemas.openxmlformats.org/officeDocument/2006/relationships/hyperlink" Target="https://www.gtcs.org.uk/fitness-to-teach/code-of-professionalism-and-conduct/" TargetMode="External"/><Relationship Id="rId289" Type="http://schemas.openxmlformats.org/officeDocument/2006/relationships/hyperlink" Target="https://www.gtcs.org.uk/wp-content/uploads/2021/10/professional-guide-engaging-online.pdf" TargetMode="External"/><Relationship Id="rId454" Type="http://schemas.openxmlformats.org/officeDocument/2006/relationships/hyperlink" Target="https://www.qmu.ac.uk/study-here/learning-facilities/it-services/qmu-portal/" TargetMode="External"/><Relationship Id="rId496" Type="http://schemas.openxmlformats.org/officeDocument/2006/relationships/hyperlink" Target="https://www.qmu.ac.uk/study-here/student-services/wellbeing-service/" TargetMode="External"/><Relationship Id="rId11" Type="http://schemas.openxmlformats.org/officeDocument/2006/relationships/hyperlink" Target="https://www.qmu.ac.uk/current-students/practice-based-learning/initial-teacher-education/postgraduate-school-experience-placements/" TargetMode="External"/><Relationship Id="rId53" Type="http://schemas.openxmlformats.org/officeDocument/2006/relationships/hyperlink" Target="https://www.gtcs.org.uk/wp-content/uploads/2021/09/standard-for-provisional-registration.pdf" TargetMode="External"/><Relationship Id="rId149" Type="http://schemas.openxmlformats.org/officeDocument/2006/relationships/hyperlink" Target="https://education.gov.scot/media/e1ykcihd/promoting-and-developing-race-equality-and-anti-racist-education.pdf" TargetMode="External"/><Relationship Id="rId314" Type="http://schemas.openxmlformats.org/officeDocument/2006/relationships/hyperlink" Target="https://blogs.glowscotland.org.uk/na/public/gw09leerosslyn/uploads/sites/3445/2018/09/GTCS-social-media-guidance-pd.pdf" TargetMode="External"/><Relationship Id="rId356" Type="http://schemas.openxmlformats.org/officeDocument/2006/relationships/hyperlink" Target="https://www.qmu.ac.uk/about-the-university/quality/committees-regulations-policies-and-procedures/regulations-policies-and-procedures/fitness-to-study/" TargetMode="External"/><Relationship Id="rId398" Type="http://schemas.openxmlformats.org/officeDocument/2006/relationships/hyperlink" Target="https://www.qmu.ac.uk/about-the-university/quality/committees-regulations-policies-and-procedures/regulations-policies-and-procedures/fitness-to-practise-ite/" TargetMode="External"/><Relationship Id="rId521" Type="http://schemas.openxmlformats.org/officeDocument/2006/relationships/hyperlink" Target="https://www.qmu.ac.uk/about-the-university/quality/committees-regulations-policies-and-procedures/regulations-policies-and-procedures/academic-appeals-regulations/" TargetMode="External"/><Relationship Id="rId563" Type="http://schemas.openxmlformats.org/officeDocument/2006/relationships/hyperlink" Target="https://www.qmu.ac.uk/current-students/practice-based-learning/initial-teacher-education/postgraduate-school-experience-placements/" TargetMode="External"/><Relationship Id="rId95" Type="http://schemas.openxmlformats.org/officeDocument/2006/relationships/hyperlink" Target="https://www.gtcs.org.uk/fitness-to-teach/code-of-professionalism-and-conduct/" TargetMode="External"/><Relationship Id="rId160" Type="http://schemas.openxmlformats.org/officeDocument/2006/relationships/hyperlink" Target="https://education.gov.scot/media/e1ykcihd/promoting-and-developing-race-equality-and-anti-racist-education.pdf" TargetMode="External"/><Relationship Id="rId216" Type="http://schemas.openxmlformats.org/officeDocument/2006/relationships/hyperlink" Target="https://www.qmu.ac.uk/about-the-university/qmu-student-privacy-statement/" TargetMode="External"/><Relationship Id="rId423" Type="http://schemas.openxmlformats.org/officeDocument/2006/relationships/hyperlink" Target="https://www.qmu.ac.uk/about-the-university/quality/committees-regulations-policies-and-procedures/regulations-policies-and-procedures/fitness-to-practise-ite/" TargetMode="External"/><Relationship Id="rId258" Type="http://schemas.openxmlformats.org/officeDocument/2006/relationships/hyperlink" Target="https://www.qmu.ac.uk/study-here/services-for-students/student-funding/student-funding-service/" TargetMode="External"/><Relationship Id="rId465" Type="http://schemas.openxmlformats.org/officeDocument/2006/relationships/hyperlink" Target="https://www.qmu.ac.uk/study-here/learning-facilities/it-services/qmu-portal/" TargetMode="External"/><Relationship Id="rId22" Type="http://schemas.openxmlformats.org/officeDocument/2006/relationships/hyperlink" Target="https://www.qmu.ac.uk/current-students/practice-based-learning/initial-teacher-education/postgraduate-school-experience-placements/" TargetMode="External"/><Relationship Id="rId64" Type="http://schemas.openxmlformats.org/officeDocument/2006/relationships/hyperlink" Target="https://www.gtcs.org.uk/wp-content/uploads/2021/09/standard-for-provisional-registration.pdf" TargetMode="External"/><Relationship Id="rId118" Type="http://schemas.openxmlformats.org/officeDocument/2006/relationships/hyperlink" Target="https://www.qmu.ac.uk/study-here/services-for-students/report-and-support/report-and-support/" TargetMode="External"/><Relationship Id="rId325" Type="http://schemas.openxmlformats.org/officeDocument/2006/relationships/hyperlink" Target="https://www.qmu.ac.uk/about-the-university/quality/committees-regulations-policies-and-procedures/regulations-policies-and-procedures/complaints-procedure/" TargetMode="External"/><Relationship Id="rId367" Type="http://schemas.openxmlformats.org/officeDocument/2006/relationships/hyperlink" Target="https://www.qmu.ac.uk/about-the-university/quality/committees-regulations-policies-and-procedures/regulations-policies-and-procedures/fitness-to-study/" TargetMode="External"/><Relationship Id="rId532" Type="http://schemas.openxmlformats.org/officeDocument/2006/relationships/hyperlink" Target="https://www.qmu.ac.uk/about-the-university/quality/committees-regulations-policies-and-procedures/regulations-policies-and-procedures/academic-appeals-regulations/" TargetMode="External"/><Relationship Id="rId574" Type="http://schemas.openxmlformats.org/officeDocument/2006/relationships/hyperlink" Target="https://www.qmu.ac.uk/current-students/practice-based-learning/initial-teacher-education/postgraduate-school-experience-placements/" TargetMode="External"/><Relationship Id="rId171" Type="http://schemas.openxmlformats.org/officeDocument/2006/relationships/hyperlink" Target="https://scotdec.org.uk/resources/anti-racist-toolkit-for-teachers/" TargetMode="External"/><Relationship Id="rId227" Type="http://schemas.openxmlformats.org/officeDocument/2006/relationships/hyperlink" Target="http://www.gla.ac.uk/postgraduate/taught/religiouseducationbydistancelearning/" TargetMode="External"/><Relationship Id="rId269" Type="http://schemas.openxmlformats.org/officeDocument/2006/relationships/hyperlink" Target="https://www.qmu.ac.uk/study-here/services-for-students/student-funding/student-funding-service/" TargetMode="External"/><Relationship Id="rId434" Type="http://schemas.openxmlformats.org/officeDocument/2006/relationships/hyperlink" Target="https://www.qmu.ac.uk/current-students/practice-based-learning/initial-teacher-education" TargetMode="External"/><Relationship Id="rId476" Type="http://schemas.openxmlformats.org/officeDocument/2006/relationships/hyperlink" Target="https://www.qmu.ac.uk/current-students/practice-based-learning/initial-teacher-education" TargetMode="External"/><Relationship Id="rId33" Type="http://schemas.openxmlformats.org/officeDocument/2006/relationships/hyperlink" Target="https://www.qmu.ac.uk/current-students/practice-based-learning/initial-teacher-education/postgraduate-school-experience-placements/" TargetMode="External"/><Relationship Id="rId129" Type="http://schemas.openxmlformats.org/officeDocument/2006/relationships/hyperlink" Target="https://www.qmu.ac.uk/study-here/services-for-students/report-and-support/report-and-support/" TargetMode="External"/><Relationship Id="rId280" Type="http://schemas.openxmlformats.org/officeDocument/2006/relationships/hyperlink" Target="https://www.qmu.ac.uk/study-here/services-for-students/student-funding/student-funding-service/" TargetMode="External"/><Relationship Id="rId336" Type="http://schemas.openxmlformats.org/officeDocument/2006/relationships/hyperlink" Target="https://www.qmu.ac.uk/about-the-university/quality/committees-regulations-policies-and-procedures/regulations-policies-and-procedures/fitness-to-study/" TargetMode="External"/><Relationship Id="rId501" Type="http://schemas.openxmlformats.org/officeDocument/2006/relationships/hyperlink" Target="https://www.qmu.ac.uk/study-here/student-services/wellbeing-service/" TargetMode="External"/><Relationship Id="rId543" Type="http://schemas.openxmlformats.org/officeDocument/2006/relationships/hyperlink" Target="https://www.qmu.ac.uk/about-the-university/quality/committees-regulations-policies-and-procedures/regulations-policies-and-procedures/academic-appeals-regulations/" TargetMode="External"/><Relationship Id="rId75" Type="http://schemas.openxmlformats.org/officeDocument/2006/relationships/hyperlink" Target="https://www.gtcs.org.uk/probationer-teachers/" TargetMode="External"/><Relationship Id="rId140" Type="http://schemas.openxmlformats.org/officeDocument/2006/relationships/hyperlink" Target="https://www.scde.ac.uk/_files/ugd/43db3d_b8132d6a35a24ff3acdff02a69acac44.pdf" TargetMode="External"/><Relationship Id="rId182" Type="http://schemas.openxmlformats.org/officeDocument/2006/relationships/hyperlink" Target="https://www.gtcs.org.uk/wp-content/uploads/2023/05/ITE-profile-info-for-students.pdf" TargetMode="External"/><Relationship Id="rId378" Type="http://schemas.openxmlformats.org/officeDocument/2006/relationships/hyperlink" Target="https://www.qmu.ac.uk/about-the-university/quality/committees-regulations-policies-and-procedures/regulations-policies-and-procedures/fitness-to-practise-ite/" TargetMode="External"/><Relationship Id="rId403" Type="http://schemas.openxmlformats.org/officeDocument/2006/relationships/hyperlink" Target="https://www.qmu.ac.uk/about-the-university/quality/committees-regulations-policies-and-procedures/regulations-policies-and-procedures/fitness-to-practise-ite/" TargetMode="External"/><Relationship Id="rId6" Type="http://schemas.openxmlformats.org/officeDocument/2006/relationships/endnotes" Target="endnotes.xml"/><Relationship Id="rId238" Type="http://schemas.openxmlformats.org/officeDocument/2006/relationships/hyperlink" Target="https://www.qmu.ac.uk/study-here/student-services/disability-service/" TargetMode="External"/><Relationship Id="rId445" Type="http://schemas.openxmlformats.org/officeDocument/2006/relationships/hyperlink" Target="https://www.qmu.ac.uk/current-students/practice-based-learning/initial-teacher-education" TargetMode="External"/><Relationship Id="rId487" Type="http://schemas.openxmlformats.org/officeDocument/2006/relationships/hyperlink" Target="https://www.qmu.ac.uk/current-students/practice-based-learning/initial-teacher-education" TargetMode="External"/><Relationship Id="rId291" Type="http://schemas.openxmlformats.org/officeDocument/2006/relationships/hyperlink" Target="https://www.gtcs.org.uk/wp-content/uploads/2021/10/professional-guide-engaging-online.pdf" TargetMode="External"/><Relationship Id="rId305" Type="http://schemas.openxmlformats.org/officeDocument/2006/relationships/hyperlink" Target="https://blogs.glowscotland.org.uk/na/public/gw09leerosslyn/uploads/sites/3445/2018/09/GTCS-social-media-guidance-pd.pdf" TargetMode="External"/><Relationship Id="rId347" Type="http://schemas.openxmlformats.org/officeDocument/2006/relationships/hyperlink" Target="https://www.qmu.ac.uk/about-the-university/quality/committees-regulations-policies-and-procedures/regulations-policies-and-procedures/fitness-to-study/" TargetMode="External"/><Relationship Id="rId512" Type="http://schemas.openxmlformats.org/officeDocument/2006/relationships/hyperlink" Target="https://www.qmu.ac.uk/about-the-university/quality/committees-regulations-policies-and-procedures/regulations-policies-and-procedures/academic-appeals-regulations/" TargetMode="External"/><Relationship Id="rId44" Type="http://schemas.openxmlformats.org/officeDocument/2006/relationships/hyperlink" Target="https://www.qmu.ac.uk/current-students/practice-based-learning/initial-teacher-education/postgraduate-school-experience-placements/" TargetMode="External"/><Relationship Id="rId86" Type="http://schemas.openxmlformats.org/officeDocument/2006/relationships/hyperlink" Target="https://www.gtcs.org.uk/fitness-to-teach/code-of-professionalism-and-conduct/" TargetMode="External"/><Relationship Id="rId151" Type="http://schemas.openxmlformats.org/officeDocument/2006/relationships/hyperlink" Target="https://education.gov.scot/media/e1ykcihd/promoting-and-developing-race-equality-and-anti-racist-education.pdf" TargetMode="External"/><Relationship Id="rId389" Type="http://schemas.openxmlformats.org/officeDocument/2006/relationships/hyperlink" Target="https://www.qmu.ac.uk/about-the-university/quality/committees-regulations-policies-and-procedures/regulations-policies-and-procedures/fitness-to-practise-ite/" TargetMode="External"/><Relationship Id="rId554" Type="http://schemas.openxmlformats.org/officeDocument/2006/relationships/hyperlink" Target="https://www.qmu.ac.uk/current-students/practice-based-learning/initial-teacher-education/postgraduate-school-experience-placements/" TargetMode="External"/><Relationship Id="rId193" Type="http://schemas.openxmlformats.org/officeDocument/2006/relationships/hyperlink" Target="https://www.gtcs.org.uk/wp-content/uploads/2023/05/ITE-profile-info-for-students.pdf" TargetMode="External"/><Relationship Id="rId207" Type="http://schemas.openxmlformats.org/officeDocument/2006/relationships/hyperlink" Target="https://www.qmu.ac.uk/about-the-university/qmu-student-privacy-statement/" TargetMode="External"/><Relationship Id="rId249" Type="http://schemas.openxmlformats.org/officeDocument/2006/relationships/hyperlink" Target="https://www.qmu.ac.uk/study-here/student-services/disability-service/" TargetMode="External"/><Relationship Id="rId414" Type="http://schemas.openxmlformats.org/officeDocument/2006/relationships/hyperlink" Target="https://www.qmu.ac.uk/about-the-university/quality/committees-regulations-policies-and-procedures/regulations-policies-and-procedures/fitness-to-practise-ite/" TargetMode="External"/><Relationship Id="rId456" Type="http://schemas.openxmlformats.org/officeDocument/2006/relationships/hyperlink" Target="https://www.qmu.ac.uk/study-here/learning-facilities/it-services/qmu-portal/" TargetMode="External"/><Relationship Id="rId498" Type="http://schemas.openxmlformats.org/officeDocument/2006/relationships/hyperlink" Target="https://www.qmu.ac.uk/study-here/student-services/wellbeing-service/" TargetMode="External"/><Relationship Id="rId13" Type="http://schemas.openxmlformats.org/officeDocument/2006/relationships/hyperlink" Target="https://www.qmu.ac.uk/current-students/practice-based-learning/initial-teacher-education/postgraduate-school-experience-placements/" TargetMode="External"/><Relationship Id="rId109" Type="http://schemas.openxmlformats.org/officeDocument/2006/relationships/hyperlink" Target="https://www.qmu.ac.uk/about-the-university/purpose-and-values/" TargetMode="External"/><Relationship Id="rId260" Type="http://schemas.openxmlformats.org/officeDocument/2006/relationships/hyperlink" Target="https://www.qmu.ac.uk/study-here/services-for-students/student-funding/student-funding-service/" TargetMode="External"/><Relationship Id="rId316" Type="http://schemas.openxmlformats.org/officeDocument/2006/relationships/hyperlink" Target="https://blogs.glowscotland.org.uk/na/public/gw09leerosslyn/uploads/sites/3445/2018/09/GTCS-social-media-guidance-pd.pdf" TargetMode="External"/><Relationship Id="rId523" Type="http://schemas.openxmlformats.org/officeDocument/2006/relationships/hyperlink" Target="https://www.qmu.ac.uk/about-the-university/quality/committees-regulations-policies-and-procedures/regulations-policies-and-procedures/academic-appeals-regulations/" TargetMode="External"/><Relationship Id="rId55" Type="http://schemas.openxmlformats.org/officeDocument/2006/relationships/hyperlink" Target="https://www.gtcs.org.uk/wp-content/uploads/2021/09/standard-for-provisional-registration.pdf" TargetMode="External"/><Relationship Id="rId97" Type="http://schemas.openxmlformats.org/officeDocument/2006/relationships/hyperlink" Target="https://www.gtcs.org.uk/fitness-to-teach/code-of-professionalism-and-conduct/" TargetMode="External"/><Relationship Id="rId120" Type="http://schemas.openxmlformats.org/officeDocument/2006/relationships/hyperlink" Target="https://www.qmu.ac.uk/study-here/services-for-students/report-and-support/report-and-support/" TargetMode="External"/><Relationship Id="rId358" Type="http://schemas.openxmlformats.org/officeDocument/2006/relationships/hyperlink" Target="https://www.qmu.ac.uk/about-the-university/quality/committees-regulations-policies-and-procedures/regulations-policies-and-procedures/fitness-to-study/" TargetMode="External"/><Relationship Id="rId565" Type="http://schemas.openxmlformats.org/officeDocument/2006/relationships/hyperlink" Target="https://www.qmu.ac.uk/current-students/practice-based-learning/initial-teacher-education/postgraduate-school-experience-placements/" TargetMode="External"/><Relationship Id="rId162" Type="http://schemas.openxmlformats.org/officeDocument/2006/relationships/hyperlink" Target="https://education.gov.scot/media/e1ykcihd/promoting-and-developing-race-equality-and-anti-racist-education.pdf" TargetMode="External"/><Relationship Id="rId218" Type="http://schemas.openxmlformats.org/officeDocument/2006/relationships/hyperlink" Target="https://www.qmu.ac.uk/about-the-university/qmu-student-privacy-statement/" TargetMode="External"/><Relationship Id="rId425" Type="http://schemas.openxmlformats.org/officeDocument/2006/relationships/hyperlink" Target="https://www.qmu.ac.uk/current-students/practice-based-learning/initial-teacher-education" TargetMode="External"/><Relationship Id="rId467" Type="http://schemas.openxmlformats.org/officeDocument/2006/relationships/hyperlink" Target="https://www.qmu.ac.uk/study-here/learning-facilities/it-services/qmu-portal/" TargetMode="External"/><Relationship Id="rId271" Type="http://schemas.openxmlformats.org/officeDocument/2006/relationships/hyperlink" Target="https://www.qmu.ac.uk/study-here/services-for-students/student-funding/student-funding-service/" TargetMode="External"/><Relationship Id="rId24" Type="http://schemas.openxmlformats.org/officeDocument/2006/relationships/hyperlink" Target="https://www.qmu.ac.uk/current-students/practice-based-learning/initial-teacher-education/postgraduate-school-experience-placements/" TargetMode="External"/><Relationship Id="rId66" Type="http://schemas.openxmlformats.org/officeDocument/2006/relationships/hyperlink" Target="https://www.gtcs.org.uk/wp-content/uploads/2021/09/standard-for-provisional-registration.pdf" TargetMode="External"/><Relationship Id="rId131" Type="http://schemas.openxmlformats.org/officeDocument/2006/relationships/hyperlink" Target="https://www.qmu.ac.uk/study-here/services-for-students/report-and-support/report-and-support/" TargetMode="External"/><Relationship Id="rId327" Type="http://schemas.openxmlformats.org/officeDocument/2006/relationships/hyperlink" Target="https://www.qmu.ac.uk/about-the-university/quality/committees-regulations-policies-and-procedures/regulations-policies-and-procedures/complaints-procedure/" TargetMode="External"/><Relationship Id="rId369" Type="http://schemas.openxmlformats.org/officeDocument/2006/relationships/hyperlink" Target="https://www.qmu.ac.uk/about-the-university/quality/committees-regulations-policies-and-procedures/regulations-policies-and-procedures/fitness-to-study/" TargetMode="External"/><Relationship Id="rId534" Type="http://schemas.openxmlformats.org/officeDocument/2006/relationships/hyperlink" Target="https://www.qmu.ac.uk/about-the-university/quality/committees-regulations-policies-and-procedures/regulations-policies-and-procedures/academic-appeals-regulations/" TargetMode="External"/><Relationship Id="rId576" Type="http://schemas.openxmlformats.org/officeDocument/2006/relationships/hyperlink" Target="https://www.qmu.ac.uk/current-students/practice-based-learning/initial-teacher-education/postgraduate-school-experience-placements/" TargetMode="External"/><Relationship Id="rId173" Type="http://schemas.openxmlformats.org/officeDocument/2006/relationships/hyperlink" Target="https://scotdec.org.uk/resources/anti-racist-toolkit-for-teachers/" TargetMode="External"/><Relationship Id="rId229" Type="http://schemas.openxmlformats.org/officeDocument/2006/relationships/hyperlink" Target="http://www.gla.ac.uk/postgraduate/taught/religiouseducationbydistancelearning/" TargetMode="External"/><Relationship Id="rId380" Type="http://schemas.openxmlformats.org/officeDocument/2006/relationships/hyperlink" Target="https://www.qmu.ac.uk/about-the-university/quality/committees-regulations-policies-and-procedures/regulations-policies-and-procedures/fitness-to-practise-ite/" TargetMode="External"/><Relationship Id="rId436" Type="http://schemas.openxmlformats.org/officeDocument/2006/relationships/hyperlink" Target="https://www.qmu.ac.uk/current-students/practice-based-learning/initial-teacher-education" TargetMode="External"/><Relationship Id="rId240" Type="http://schemas.openxmlformats.org/officeDocument/2006/relationships/hyperlink" Target="https://www.qmu.ac.uk/study-here/student-services/disability-service/" TargetMode="External"/><Relationship Id="rId478" Type="http://schemas.openxmlformats.org/officeDocument/2006/relationships/hyperlink" Target="https://www.qmu.ac.uk/current-students/practice-based-learning/initial-teacher-education" TargetMode="External"/><Relationship Id="rId35" Type="http://schemas.openxmlformats.org/officeDocument/2006/relationships/hyperlink" Target="https://www.qmu.ac.uk/current-students/practice-based-learning/initial-teacher-education/postgraduate-school-experience-placements/" TargetMode="External"/><Relationship Id="rId77" Type="http://schemas.openxmlformats.org/officeDocument/2006/relationships/hyperlink" Target="https://www.disclosurescotland.co.uk/disclosureinformation/pvgscheme.htm" TargetMode="External"/><Relationship Id="rId100" Type="http://schemas.openxmlformats.org/officeDocument/2006/relationships/hyperlink" Target="https://www.gtcs.org.uk/fitness-to-teach/code-of-professionalism-and-conduct/" TargetMode="External"/><Relationship Id="rId282" Type="http://schemas.openxmlformats.org/officeDocument/2006/relationships/hyperlink" Target="https://www.gtcs.org.uk/wp-content/uploads/2021/10/professional-guide-engaging-online.pdf" TargetMode="External"/><Relationship Id="rId338" Type="http://schemas.openxmlformats.org/officeDocument/2006/relationships/hyperlink" Target="https://www.qmu.ac.uk/about-the-university/quality/committees-regulations-policies-and-procedures/regulations-policies-and-procedures/fitness-to-study/" TargetMode="External"/><Relationship Id="rId503" Type="http://schemas.openxmlformats.org/officeDocument/2006/relationships/hyperlink" Target="https://www.qmu.ac.uk/about-the-university/quality/committees-regulations-policies-and-procedures/regulations-policies-and-procedures/academic-appeals-regulations/" TargetMode="External"/><Relationship Id="rId545" Type="http://schemas.openxmlformats.org/officeDocument/2006/relationships/hyperlink" Target="https://www.qmu.ac.uk/current-students/practice-based-learning/initial-teacher-education/postgraduate-school-experience-placements/" TargetMode="External"/><Relationship Id="rId8" Type="http://schemas.openxmlformats.org/officeDocument/2006/relationships/image" Target="media/image2.jpg"/><Relationship Id="rId142" Type="http://schemas.openxmlformats.org/officeDocument/2006/relationships/hyperlink" Target="https://www.scde.ac.uk/_files/ugd/43db3d_b8132d6a35a24ff3acdff02a69acac44.pdf" TargetMode="External"/><Relationship Id="rId184" Type="http://schemas.openxmlformats.org/officeDocument/2006/relationships/hyperlink" Target="https://www.gtcs.org.uk/wp-content/uploads/2023/05/ITE-profile-info-for-students.pdf" TargetMode="External"/><Relationship Id="rId391" Type="http://schemas.openxmlformats.org/officeDocument/2006/relationships/hyperlink" Target="https://www.qmu.ac.uk/about-the-university/quality/committees-regulations-policies-and-procedures/regulations-policies-and-procedures/fitness-to-practise-ite/" TargetMode="External"/><Relationship Id="rId405" Type="http://schemas.openxmlformats.org/officeDocument/2006/relationships/hyperlink" Target="https://www.qmu.ac.uk/about-the-university/quality/committees-regulations-policies-and-procedures/regulations-policies-and-procedures/fitness-to-practise-ite/" TargetMode="External"/><Relationship Id="rId447" Type="http://schemas.openxmlformats.org/officeDocument/2006/relationships/hyperlink" Target="https://www.qmu.ac.uk/current-students/practice-based-learning/initial-teacher-education" TargetMode="External"/><Relationship Id="rId251" Type="http://schemas.openxmlformats.org/officeDocument/2006/relationships/hyperlink" Target="https://www.qmu.ac.uk/study-here/student-services/disability-service/" TargetMode="External"/><Relationship Id="rId489" Type="http://schemas.openxmlformats.org/officeDocument/2006/relationships/hyperlink" Target="https://www.qmu.ac.uk/current-students/practice-based-learning/initial-teacher-education" TargetMode="External"/><Relationship Id="rId46" Type="http://schemas.openxmlformats.org/officeDocument/2006/relationships/hyperlink" Target="https://www.qmu.ac.uk/current-students/practice-based-learning/initial-teacher-education/postgraduate-school-experience-placements/" TargetMode="External"/><Relationship Id="rId293" Type="http://schemas.openxmlformats.org/officeDocument/2006/relationships/hyperlink" Target="https://www.gtcs.org.uk/wp-content/uploads/2021/10/professional-guide-engaging-online.pdf" TargetMode="External"/><Relationship Id="rId307" Type="http://schemas.openxmlformats.org/officeDocument/2006/relationships/hyperlink" Target="https://blogs.glowscotland.org.uk/na/public/gw09leerosslyn/uploads/sites/3445/2018/09/GTCS-social-media-guidance-pd.pdf" TargetMode="External"/><Relationship Id="rId349" Type="http://schemas.openxmlformats.org/officeDocument/2006/relationships/hyperlink" Target="https://www.qmu.ac.uk/about-the-university/quality/committees-regulations-policies-and-procedures/regulations-policies-and-procedures/fitness-to-study/" TargetMode="External"/><Relationship Id="rId514" Type="http://schemas.openxmlformats.org/officeDocument/2006/relationships/hyperlink" Target="https://www.qmu.ac.uk/about-the-university/quality/committees-regulations-policies-and-procedures/regulations-policies-and-procedures/academic-appeals-regulations/" TargetMode="External"/><Relationship Id="rId556" Type="http://schemas.openxmlformats.org/officeDocument/2006/relationships/hyperlink" Target="https://www.qmu.ac.uk/current-students/practice-based-learning/initial-teacher-education/postgraduate-school-experience-placements/" TargetMode="External"/><Relationship Id="rId88" Type="http://schemas.openxmlformats.org/officeDocument/2006/relationships/hyperlink" Target="https://www.gtcs.org.uk/fitness-to-teach/code-of-professionalism-and-conduct/" TargetMode="External"/><Relationship Id="rId111" Type="http://schemas.openxmlformats.org/officeDocument/2006/relationships/hyperlink" Target="https://www.qmu.ac.uk/about-the-university/purpose-and-values/" TargetMode="External"/><Relationship Id="rId153" Type="http://schemas.openxmlformats.org/officeDocument/2006/relationships/hyperlink" Target="https://education.gov.scot/media/e1ykcihd/promoting-and-developing-race-equality-and-anti-racist-education.pdf" TargetMode="External"/><Relationship Id="rId195" Type="http://schemas.openxmlformats.org/officeDocument/2006/relationships/hyperlink" Target="https://www.gtcs.org.uk/wp-content/uploads/2023/05/ITE-profile-info-for-students.pdf" TargetMode="External"/><Relationship Id="rId209" Type="http://schemas.openxmlformats.org/officeDocument/2006/relationships/hyperlink" Target="https://www.qmu.ac.uk/about-the-university/qmu-student-privacy-statement/" TargetMode="External"/><Relationship Id="rId360" Type="http://schemas.openxmlformats.org/officeDocument/2006/relationships/hyperlink" Target="https://www.qmu.ac.uk/about-the-university/quality/committees-regulations-policies-and-procedures/regulations-policies-and-procedures/fitness-to-study/" TargetMode="External"/><Relationship Id="rId416" Type="http://schemas.openxmlformats.org/officeDocument/2006/relationships/hyperlink" Target="https://www.qmu.ac.uk/about-the-university/quality/committees-regulations-policies-and-procedures/regulations-policies-and-procedures/fitness-to-practise-ite/" TargetMode="External"/><Relationship Id="rId220" Type="http://schemas.openxmlformats.org/officeDocument/2006/relationships/hyperlink" Target="https://www.qmu.ac.uk/about-the-university/qmu-student-privacy-statement/" TargetMode="External"/><Relationship Id="rId458" Type="http://schemas.openxmlformats.org/officeDocument/2006/relationships/hyperlink" Target="https://www.qmu.ac.uk/study-here/learning-facilities/it-services/qmu-portal/" TargetMode="External"/><Relationship Id="rId15" Type="http://schemas.openxmlformats.org/officeDocument/2006/relationships/hyperlink" Target="https://www.qmu.ac.uk/current-students/practice-based-learning/initial-teacher-education/postgraduate-school-experience-placements/" TargetMode="External"/><Relationship Id="rId57" Type="http://schemas.openxmlformats.org/officeDocument/2006/relationships/hyperlink" Target="https://www.gtcs.org.uk/wp-content/uploads/2021/09/standard-for-provisional-registration.pdf" TargetMode="External"/><Relationship Id="rId262" Type="http://schemas.openxmlformats.org/officeDocument/2006/relationships/hyperlink" Target="https://www.qmu.ac.uk/study-here/services-for-students/student-funding/student-funding-service/" TargetMode="External"/><Relationship Id="rId318" Type="http://schemas.openxmlformats.org/officeDocument/2006/relationships/hyperlink" Target="https://blogs.glowscotland.org.uk/na/public/gw09leerosslyn/uploads/sites/3445/2018/09/GTCS-social-media-guidance-pd.pdf" TargetMode="External"/><Relationship Id="rId525" Type="http://schemas.openxmlformats.org/officeDocument/2006/relationships/hyperlink" Target="https://www.qmu.ac.uk/about-the-university/quality/committees-regulations-policies-and-procedures/regulations-policies-and-procedures/academic-appeals-regulations/" TargetMode="External"/><Relationship Id="rId567" Type="http://schemas.openxmlformats.org/officeDocument/2006/relationships/hyperlink" Target="https://www.qmu.ac.uk/current-students/practice-based-learning/initial-teacher-education/postgraduate-school-experience-placements/" TargetMode="External"/><Relationship Id="rId99" Type="http://schemas.openxmlformats.org/officeDocument/2006/relationships/hyperlink" Target="https://www.gtcs.org.uk/fitness-to-teach/code-of-professionalism-and-conduct/" TargetMode="External"/><Relationship Id="rId122" Type="http://schemas.openxmlformats.org/officeDocument/2006/relationships/hyperlink" Target="https://www.qmu.ac.uk/study-here/services-for-students/report-and-support/report-and-support/" TargetMode="External"/><Relationship Id="rId164" Type="http://schemas.openxmlformats.org/officeDocument/2006/relationships/hyperlink" Target="https://education.gov.scot/media/e1ykcihd/promoting-and-developing-race-equality-and-anti-racist-education.pdf" TargetMode="External"/><Relationship Id="rId371" Type="http://schemas.openxmlformats.org/officeDocument/2006/relationships/hyperlink" Target="https://www.qmu.ac.uk/about-the-university/quality/committees-regulations-policies-and-procedures/regulations-policies-and-procedures/fitness-to-study/" TargetMode="External"/><Relationship Id="rId427" Type="http://schemas.openxmlformats.org/officeDocument/2006/relationships/hyperlink" Target="https://www.qmu.ac.uk/current-students/practice-based-learning/initial-teacher-education" TargetMode="External"/><Relationship Id="rId469" Type="http://schemas.openxmlformats.org/officeDocument/2006/relationships/hyperlink" Target="https://www.qmu.ac.uk/current-students/practice-based-learning/initial-teacher-education" TargetMode="External"/><Relationship Id="rId26" Type="http://schemas.openxmlformats.org/officeDocument/2006/relationships/hyperlink" Target="https://www.qmu.ac.uk/current-students/practice-based-learning/initial-teacher-education/postgraduate-school-experience-placements/" TargetMode="External"/><Relationship Id="rId231" Type="http://schemas.openxmlformats.org/officeDocument/2006/relationships/hyperlink" Target="http://www.gla.ac.uk/postgraduate/taught/religiouseducationbydistancelearning/" TargetMode="External"/><Relationship Id="rId273" Type="http://schemas.openxmlformats.org/officeDocument/2006/relationships/hyperlink" Target="https://www.qmu.ac.uk/study-here/services-for-students/student-funding/student-funding-service/" TargetMode="External"/><Relationship Id="rId329" Type="http://schemas.openxmlformats.org/officeDocument/2006/relationships/hyperlink" Target="https://www.qmu.ac.uk/about-the-university/quality/committees-regulations-policies-and-procedures/regulations-policies-and-procedures/complaints-procedure/" TargetMode="External"/><Relationship Id="rId480" Type="http://schemas.openxmlformats.org/officeDocument/2006/relationships/hyperlink" Target="https://www.qmu.ac.uk/current-students/practice-based-learning/initial-teacher-education" TargetMode="External"/><Relationship Id="rId536" Type="http://schemas.openxmlformats.org/officeDocument/2006/relationships/hyperlink" Target="https://www.qmu.ac.uk/about-the-university/quality/committees-regulations-policies-and-procedures/regulations-policies-and-procedures/academic-appeals-regulations/" TargetMode="External"/><Relationship Id="rId68" Type="http://schemas.openxmlformats.org/officeDocument/2006/relationships/hyperlink" Target="https://www.gtcs.org.uk/wp-content/uploads/2021/09/standard-for-provisional-registration.pdf" TargetMode="External"/><Relationship Id="rId133" Type="http://schemas.openxmlformats.org/officeDocument/2006/relationships/hyperlink" Target="https://www.qmu.ac.uk/study-here/services-for-students/report-and-support/report-and-support/" TargetMode="External"/><Relationship Id="rId175" Type="http://schemas.openxmlformats.org/officeDocument/2006/relationships/hyperlink" Target="https://scotdec.org.uk/resources/anti-racist-toolkit-for-teachers/" TargetMode="External"/><Relationship Id="rId340" Type="http://schemas.openxmlformats.org/officeDocument/2006/relationships/hyperlink" Target="https://www.qmu.ac.uk/about-the-university/quality/committees-regulations-policies-and-procedures/regulations-policies-and-procedures/fitness-to-study/" TargetMode="External"/><Relationship Id="rId578" Type="http://schemas.openxmlformats.org/officeDocument/2006/relationships/footer" Target="footer2.xml"/><Relationship Id="rId200" Type="http://schemas.openxmlformats.org/officeDocument/2006/relationships/hyperlink" Target="https://www.gtcs.org.uk/wp-content/uploads/2023/05/ITE-profile-info-for-students.pdf" TargetMode="External"/><Relationship Id="rId382" Type="http://schemas.openxmlformats.org/officeDocument/2006/relationships/hyperlink" Target="https://www.qmu.ac.uk/about-the-university/quality/committees-regulations-policies-and-procedures/regulations-policies-and-procedures/fitness-to-practise-ite/" TargetMode="External"/><Relationship Id="rId438" Type="http://schemas.openxmlformats.org/officeDocument/2006/relationships/hyperlink" Target="https://www.qmu.ac.uk/current-students/practice-based-learning/initial-teacher-education" TargetMode="External"/><Relationship Id="rId242" Type="http://schemas.openxmlformats.org/officeDocument/2006/relationships/hyperlink" Target="https://www.qmu.ac.uk/study-here/student-services/disability-service/" TargetMode="External"/><Relationship Id="rId284" Type="http://schemas.openxmlformats.org/officeDocument/2006/relationships/hyperlink" Target="https://www.gtcs.org.uk/wp-content/uploads/2021/10/professional-guide-engaging-online.pdf" TargetMode="External"/><Relationship Id="rId491" Type="http://schemas.openxmlformats.org/officeDocument/2006/relationships/hyperlink" Target="https://www.qmu.ac.uk/current-students/practice-based-learning/initial-teacher-education" TargetMode="External"/><Relationship Id="rId505" Type="http://schemas.openxmlformats.org/officeDocument/2006/relationships/hyperlink" Target="https://www.qmu.ac.uk/about-the-university/quality/committees-regulations-policies-and-procedures/regulations-policies-and-procedures/academic-appeals-regulations/" TargetMode="External"/><Relationship Id="rId37" Type="http://schemas.openxmlformats.org/officeDocument/2006/relationships/hyperlink" Target="https://www.qmu.ac.uk/current-students/practice-based-learning/initial-teacher-education/postgraduate-school-experience-placements/" TargetMode="External"/><Relationship Id="rId79" Type="http://schemas.openxmlformats.org/officeDocument/2006/relationships/hyperlink" Target="https://www.disclosurescotland.co.uk/disclosureinformation/pvgscheme.htm" TargetMode="External"/><Relationship Id="rId102" Type="http://schemas.openxmlformats.org/officeDocument/2006/relationships/hyperlink" Target="https://www.gtcs.org.uk/fitness-to-teach/code-of-professionalism-and-conduct/" TargetMode="External"/><Relationship Id="rId144" Type="http://schemas.openxmlformats.org/officeDocument/2006/relationships/hyperlink" Target="https://www.scde.ac.uk/_files/ugd/43db3d_b8132d6a35a24ff3acdff02a69acac44.pdf" TargetMode="External"/><Relationship Id="rId547" Type="http://schemas.openxmlformats.org/officeDocument/2006/relationships/hyperlink" Target="https://www.qmu.ac.uk/current-students/practice-based-learning/initial-teacher-education/postgraduate-school-experience-placements/" TargetMode="External"/><Relationship Id="rId90" Type="http://schemas.openxmlformats.org/officeDocument/2006/relationships/hyperlink" Target="https://www.gtcs.org.uk/fitness-to-teach/code-of-professionalism-and-conduct/" TargetMode="External"/><Relationship Id="rId186" Type="http://schemas.openxmlformats.org/officeDocument/2006/relationships/hyperlink" Target="https://www.gtcs.org.uk/wp-content/uploads/2023/05/ITE-profile-info-for-students.pdf" TargetMode="External"/><Relationship Id="rId351" Type="http://schemas.openxmlformats.org/officeDocument/2006/relationships/hyperlink" Target="https://www.qmu.ac.uk/about-the-university/quality/committees-regulations-policies-and-procedures/regulations-policies-and-procedures/fitness-to-study/" TargetMode="External"/><Relationship Id="rId393" Type="http://schemas.openxmlformats.org/officeDocument/2006/relationships/hyperlink" Target="https://www.qmu.ac.uk/about-the-university/quality/committees-regulations-policies-and-procedures/regulations-policies-and-procedures/fitness-to-practise-ite/" TargetMode="External"/><Relationship Id="rId407" Type="http://schemas.openxmlformats.org/officeDocument/2006/relationships/hyperlink" Target="https://www.qmu.ac.uk/about-the-university/quality/committees-regulations-policies-and-procedures/regulations-policies-and-procedures/fitness-to-practise-ite/" TargetMode="External"/><Relationship Id="rId449" Type="http://schemas.openxmlformats.org/officeDocument/2006/relationships/hyperlink" Target="https://www.qmu.ac.uk/current-students/practice-based-learning/initial-teacher-education/postgraduate-school-experience-placements/" TargetMode="External"/><Relationship Id="rId211" Type="http://schemas.openxmlformats.org/officeDocument/2006/relationships/hyperlink" Target="https://www.qmu.ac.uk/about-the-university/qmu-student-privacy-statement/" TargetMode="External"/><Relationship Id="rId253" Type="http://schemas.openxmlformats.org/officeDocument/2006/relationships/hyperlink" Target="https://www.qmu.ac.uk/study-here/student-services/disability-service/" TargetMode="External"/><Relationship Id="rId295" Type="http://schemas.openxmlformats.org/officeDocument/2006/relationships/hyperlink" Target="https://www.gtcs.org.uk/wp-content/uploads/2021/10/professional-guide-engaging-online.pdf" TargetMode="External"/><Relationship Id="rId309" Type="http://schemas.openxmlformats.org/officeDocument/2006/relationships/hyperlink" Target="https://blogs.glowscotland.org.uk/na/public/gw09leerosslyn/uploads/sites/3445/2018/09/GTCS-social-media-guidance-pd.pdf" TargetMode="External"/><Relationship Id="rId460" Type="http://schemas.openxmlformats.org/officeDocument/2006/relationships/hyperlink" Target="https://www.qmu.ac.uk/study-here/learning-facilities/it-services/qmu-portal/" TargetMode="External"/><Relationship Id="rId516" Type="http://schemas.openxmlformats.org/officeDocument/2006/relationships/hyperlink" Target="https://www.qmu.ac.uk/about-the-university/quality/committees-regulations-policies-and-procedures/regulations-policies-and-procedures/academic-appeals-regulations/" TargetMode="External"/><Relationship Id="rId48" Type="http://schemas.openxmlformats.org/officeDocument/2006/relationships/hyperlink" Target="https://www.qmu.ac.uk/current-students/practice-based-learning/initial-teacher-education/postgraduate-school-experience-placements/" TargetMode="External"/><Relationship Id="rId113" Type="http://schemas.openxmlformats.org/officeDocument/2006/relationships/hyperlink" Target="https://www.qmu.ac.uk/study-here/services-for-students/report-and-support/report-and-support/" TargetMode="External"/><Relationship Id="rId320" Type="http://schemas.openxmlformats.org/officeDocument/2006/relationships/hyperlink" Target="https://blogs.glowscotland.org.uk/na/public/gw09leerosslyn/uploads/sites/3445/2018/09/GTCS-social-media-guidance-pd.pdf" TargetMode="External"/><Relationship Id="rId558" Type="http://schemas.openxmlformats.org/officeDocument/2006/relationships/hyperlink" Target="https://www.qmu.ac.uk/current-students/practice-based-learning/initial-teacher-education/postgraduate-school-experience-placements/" TargetMode="External"/><Relationship Id="rId155" Type="http://schemas.openxmlformats.org/officeDocument/2006/relationships/hyperlink" Target="https://education.gov.scot/media/e1ykcihd/promoting-and-developing-race-equality-and-anti-racist-education.pdf" TargetMode="External"/><Relationship Id="rId197" Type="http://schemas.openxmlformats.org/officeDocument/2006/relationships/hyperlink" Target="https://www.gtcs.org.uk/wp-content/uploads/2023/05/ITE-profile-info-for-students.pdf" TargetMode="External"/><Relationship Id="rId362" Type="http://schemas.openxmlformats.org/officeDocument/2006/relationships/hyperlink" Target="https://www.qmu.ac.uk/about-the-university/quality/committees-regulations-policies-and-procedures/regulations-policies-and-procedures/fitness-to-study/" TargetMode="External"/><Relationship Id="rId418" Type="http://schemas.openxmlformats.org/officeDocument/2006/relationships/hyperlink" Target="https://www.qmu.ac.uk/about-the-university/quality/committees-regulations-policies-and-procedures/regulations-policies-and-procedures/fitness-to-practise-ite/" TargetMode="External"/><Relationship Id="rId222" Type="http://schemas.openxmlformats.org/officeDocument/2006/relationships/hyperlink" Target="https://www.qmu.ac.uk/about-the-university/qmu-student-privacy-statement/" TargetMode="External"/><Relationship Id="rId264" Type="http://schemas.openxmlformats.org/officeDocument/2006/relationships/hyperlink" Target="https://www.qmu.ac.uk/study-here/services-for-students/student-funding/student-funding-service/" TargetMode="External"/><Relationship Id="rId471" Type="http://schemas.openxmlformats.org/officeDocument/2006/relationships/hyperlink" Target="https://www.qmu.ac.uk/current-students/practice-based-learning/initial-teacher-education" TargetMode="External"/><Relationship Id="rId17" Type="http://schemas.openxmlformats.org/officeDocument/2006/relationships/hyperlink" Target="https://www.qmu.ac.uk/current-students/practice-based-learning/initial-teacher-education/postgraduate-school-experience-placements/" TargetMode="External"/><Relationship Id="rId59" Type="http://schemas.openxmlformats.org/officeDocument/2006/relationships/hyperlink" Target="https://www.gtcs.org.uk/wp-content/uploads/2021/09/standard-for-provisional-registration.pdf" TargetMode="External"/><Relationship Id="rId124" Type="http://schemas.openxmlformats.org/officeDocument/2006/relationships/hyperlink" Target="https://www.qmu.ac.uk/study-here/services-for-students/report-and-support/report-and-support/" TargetMode="External"/><Relationship Id="rId527" Type="http://schemas.openxmlformats.org/officeDocument/2006/relationships/hyperlink" Target="https://www.qmu.ac.uk/about-the-university/quality/committees-regulations-policies-and-procedures/regulations-policies-and-procedures/academic-appeals-regulations/" TargetMode="External"/><Relationship Id="rId569" Type="http://schemas.openxmlformats.org/officeDocument/2006/relationships/hyperlink" Target="https://www.qmu.ac.uk/current-students/practice-based-learning/initial-teacher-education/postgraduate-school-experience-placements/" TargetMode="External"/><Relationship Id="rId70" Type="http://schemas.openxmlformats.org/officeDocument/2006/relationships/hyperlink" Target="https://www.gtcs.org.uk/join-the-register/student-teachers/student-teacher-code" TargetMode="External"/><Relationship Id="rId166" Type="http://schemas.openxmlformats.org/officeDocument/2006/relationships/hyperlink" Target="https://education.gov.scot/media/e1ykcihd/promoting-and-developing-race-equality-and-anti-racist-education.pdf" TargetMode="External"/><Relationship Id="rId331" Type="http://schemas.openxmlformats.org/officeDocument/2006/relationships/hyperlink" Target="https://www.qmu.ac.uk/about-the-university/quality/committees-regulations-policies-and-procedures/regulations-policies-and-procedures/fitness-to-study/" TargetMode="External"/><Relationship Id="rId373" Type="http://schemas.openxmlformats.org/officeDocument/2006/relationships/hyperlink" Target="https://www.qmu.ac.uk/about-the-university/quality/committees-regulations-policies-and-procedures/regulations-policies-and-procedures/fitness-to-study/" TargetMode="External"/><Relationship Id="rId429" Type="http://schemas.openxmlformats.org/officeDocument/2006/relationships/hyperlink" Target="https://www.qmu.ac.uk/current-students/practice-based-learning/initial-teacher-education" TargetMode="External"/><Relationship Id="rId580" Type="http://schemas.openxmlformats.org/officeDocument/2006/relationships/fontTable" Target="fontTable.xml"/><Relationship Id="rId1" Type="http://schemas.openxmlformats.org/officeDocument/2006/relationships/numbering" Target="numbering.xml"/><Relationship Id="rId233" Type="http://schemas.openxmlformats.org/officeDocument/2006/relationships/hyperlink" Target="https://sces.org.uk/" TargetMode="External"/><Relationship Id="rId440" Type="http://schemas.openxmlformats.org/officeDocument/2006/relationships/hyperlink" Target="https://www.qmu.ac.uk/current-students/practice-based-learning/initial-teacher-education" TargetMode="External"/><Relationship Id="rId28" Type="http://schemas.openxmlformats.org/officeDocument/2006/relationships/hyperlink" Target="https://www.qmu.ac.uk/current-students/practice-based-learning/initial-teacher-education/postgraduate-school-experience-placements/" TargetMode="External"/><Relationship Id="rId275" Type="http://schemas.openxmlformats.org/officeDocument/2006/relationships/hyperlink" Target="https://www.qmu.ac.uk/study-here/services-for-students/student-funding/student-funding-service/" TargetMode="External"/><Relationship Id="rId300" Type="http://schemas.openxmlformats.org/officeDocument/2006/relationships/hyperlink" Target="https://www.gtcs.org.uk/wp-content/uploads/2021/10/professional-guide-engaging-online.pdf" TargetMode="External"/><Relationship Id="rId482" Type="http://schemas.openxmlformats.org/officeDocument/2006/relationships/hyperlink" Target="https://www.qmu.ac.uk/current-students/practice-based-learning/initial-teacher-education" TargetMode="External"/><Relationship Id="rId538" Type="http://schemas.openxmlformats.org/officeDocument/2006/relationships/hyperlink" Target="https://www.qmu.ac.uk/about-the-university/quality/committees-regulations-policies-and-procedures/regulations-policies-and-procedures/academic-appeals-regulations/" TargetMode="External"/><Relationship Id="rId81" Type="http://schemas.openxmlformats.org/officeDocument/2006/relationships/image" Target="media/image3.png"/><Relationship Id="rId135" Type="http://schemas.openxmlformats.org/officeDocument/2006/relationships/hyperlink" Target="https://www.qmu.ac.uk/study-here/services-for-students/report-and-support/report-and-support/" TargetMode="External"/><Relationship Id="rId177" Type="http://schemas.openxmlformats.org/officeDocument/2006/relationships/hyperlink" Target="https://scotdec.org.uk/resources/anti-racist-toolkit-for-teachers/" TargetMode="External"/><Relationship Id="rId342" Type="http://schemas.openxmlformats.org/officeDocument/2006/relationships/hyperlink" Target="https://www.qmu.ac.uk/about-the-university/quality/committees-regulations-policies-and-procedures/regulations-policies-and-procedures/fitness-to-study/" TargetMode="External"/><Relationship Id="rId384" Type="http://schemas.openxmlformats.org/officeDocument/2006/relationships/hyperlink" Target="https://www.qmu.ac.uk/about-the-university/quality/committees-regulations-policies-and-procedures/regulations-policies-and-procedures/fitness-to-practise-ite/" TargetMode="External"/><Relationship Id="rId202" Type="http://schemas.openxmlformats.org/officeDocument/2006/relationships/hyperlink" Target="https://www.qmu.ac.uk/about-the-university/qmu-student-privacy-statement/" TargetMode="External"/><Relationship Id="rId244" Type="http://schemas.openxmlformats.org/officeDocument/2006/relationships/hyperlink" Target="https://www.qmu.ac.uk/study-here/student-services/disability-service/" TargetMode="External"/><Relationship Id="rId39" Type="http://schemas.openxmlformats.org/officeDocument/2006/relationships/hyperlink" Target="https://www.qmu.ac.uk/current-students/practice-based-learning/initial-teacher-education/postgraduate-school-experience-placements/" TargetMode="External"/><Relationship Id="rId286" Type="http://schemas.openxmlformats.org/officeDocument/2006/relationships/hyperlink" Target="https://www.gtcs.org.uk/wp-content/uploads/2021/10/professional-guide-engaging-online.pdf" TargetMode="External"/><Relationship Id="rId451" Type="http://schemas.openxmlformats.org/officeDocument/2006/relationships/hyperlink" Target="https://www.qmu.ac.uk/study-here/learning-facilities/it-services/qmu-portal/" TargetMode="External"/><Relationship Id="rId493" Type="http://schemas.openxmlformats.org/officeDocument/2006/relationships/hyperlink" Target="https://www.qmu.ac.uk/study-here/student-services/wellbeing-service/" TargetMode="External"/><Relationship Id="rId507" Type="http://schemas.openxmlformats.org/officeDocument/2006/relationships/hyperlink" Target="https://www.qmu.ac.uk/about-the-university/quality/committees-regulations-policies-and-procedures/regulations-policies-and-procedures/academic-appeals-regulations/" TargetMode="External"/><Relationship Id="rId549" Type="http://schemas.openxmlformats.org/officeDocument/2006/relationships/hyperlink" Target="https://www.qmu.ac.uk/current-students/practice-based-learning/initial-teacher-education/postgraduate-school-experience-placements/" TargetMode="External"/><Relationship Id="rId50" Type="http://schemas.openxmlformats.org/officeDocument/2006/relationships/hyperlink" Target="https://www.gtcs.org.uk/wp-content/uploads/2021/09/standard-for-provisional-registration.pdf" TargetMode="External"/><Relationship Id="rId104" Type="http://schemas.openxmlformats.org/officeDocument/2006/relationships/hyperlink" Target="https://www.gtcs.org.uk/fitness-to-teach/code-of-professionalism-and-conduct/" TargetMode="External"/><Relationship Id="rId146" Type="http://schemas.openxmlformats.org/officeDocument/2006/relationships/hyperlink" Target="https://www.scde.ac.uk/_files/ugd/43db3d_b8132d6a35a24ff3acdff02a69acac44.pdf" TargetMode="External"/><Relationship Id="rId188" Type="http://schemas.openxmlformats.org/officeDocument/2006/relationships/hyperlink" Target="https://www.gtcs.org.uk/wp-content/uploads/2023/05/ITE-profile-info-for-students.pdf" TargetMode="External"/><Relationship Id="rId311" Type="http://schemas.openxmlformats.org/officeDocument/2006/relationships/hyperlink" Target="https://blogs.glowscotland.org.uk/na/public/gw09leerosslyn/uploads/sites/3445/2018/09/GTCS-social-media-guidance-pd.pdf" TargetMode="External"/><Relationship Id="rId353" Type="http://schemas.openxmlformats.org/officeDocument/2006/relationships/hyperlink" Target="https://www.qmu.ac.uk/about-the-university/quality/committees-regulations-policies-and-procedures/regulations-policies-and-procedures/fitness-to-study/" TargetMode="External"/><Relationship Id="rId395" Type="http://schemas.openxmlformats.org/officeDocument/2006/relationships/hyperlink" Target="https://www.qmu.ac.uk/about-the-university/quality/committees-regulations-policies-and-procedures/regulations-policies-and-procedures/fitness-to-practise-ite/" TargetMode="External"/><Relationship Id="rId409" Type="http://schemas.openxmlformats.org/officeDocument/2006/relationships/hyperlink" Target="https://www.qmu.ac.uk/about-the-university/quality/committees-regulations-policies-and-procedures/regulations-policies-and-procedures/fitness-to-practise-ite/" TargetMode="External"/><Relationship Id="rId560" Type="http://schemas.openxmlformats.org/officeDocument/2006/relationships/hyperlink" Target="https://www.qmu.ac.uk/current-students/practice-based-learning/initial-teacher-education/postgraduate-school-experience-placements/" TargetMode="External"/><Relationship Id="rId92" Type="http://schemas.openxmlformats.org/officeDocument/2006/relationships/hyperlink" Target="https://www.gtcs.org.uk/fitness-to-teach/code-of-professionalism-and-conduct/" TargetMode="External"/><Relationship Id="rId213" Type="http://schemas.openxmlformats.org/officeDocument/2006/relationships/hyperlink" Target="https://www.qmu.ac.uk/about-the-university/qmu-student-privacy-statement/" TargetMode="External"/><Relationship Id="rId420" Type="http://schemas.openxmlformats.org/officeDocument/2006/relationships/hyperlink" Target="https://www.qmu.ac.uk/about-the-university/quality/committees-regulations-policies-and-procedures/regulations-policies-and-procedures/fitness-to-practise-ite/" TargetMode="External"/><Relationship Id="rId255" Type="http://schemas.openxmlformats.org/officeDocument/2006/relationships/hyperlink" Target="https://www.qmu.ac.uk/study-here/services-for-students/student-funding/student-funding-service/" TargetMode="External"/><Relationship Id="rId297" Type="http://schemas.openxmlformats.org/officeDocument/2006/relationships/hyperlink" Target="https://www.gtcs.org.uk/wp-content/uploads/2021/10/professional-guide-engaging-online.pdf" TargetMode="External"/><Relationship Id="rId462" Type="http://schemas.openxmlformats.org/officeDocument/2006/relationships/hyperlink" Target="https://www.qmu.ac.uk/study-here/learning-facilities/it-services/qmu-portal/" TargetMode="External"/><Relationship Id="rId518" Type="http://schemas.openxmlformats.org/officeDocument/2006/relationships/hyperlink" Target="https://www.qmu.ac.uk/about-the-university/quality/committees-regulations-policies-and-procedures/regulations-policies-and-procedures/academic-appeals-regulations/" TargetMode="External"/><Relationship Id="rId115" Type="http://schemas.openxmlformats.org/officeDocument/2006/relationships/hyperlink" Target="https://www.qmu.ac.uk/study-here/services-for-students/report-and-support/report-and-support/" TargetMode="External"/><Relationship Id="rId157" Type="http://schemas.openxmlformats.org/officeDocument/2006/relationships/hyperlink" Target="https://education.gov.scot/media/e1ykcihd/promoting-and-developing-race-equality-and-anti-racist-education.pdf" TargetMode="External"/><Relationship Id="rId322" Type="http://schemas.openxmlformats.org/officeDocument/2006/relationships/hyperlink" Target="https://blogs.glowscotland.org.uk/na/public/gw09leerosslyn/uploads/sites/3445/2018/09/GTCS-social-media-guidance-pd.pdf" TargetMode="External"/><Relationship Id="rId364" Type="http://schemas.openxmlformats.org/officeDocument/2006/relationships/hyperlink" Target="https://www.qmu.ac.uk/about-the-university/quality/committees-regulations-policies-and-procedures/regulations-policies-and-procedures/fitness-to-study/" TargetMode="External"/><Relationship Id="rId61" Type="http://schemas.openxmlformats.org/officeDocument/2006/relationships/hyperlink" Target="https://www.gtcs.org.uk/wp-content/uploads/2021/09/standard-for-provisional-registration.pdf" TargetMode="External"/><Relationship Id="rId199" Type="http://schemas.openxmlformats.org/officeDocument/2006/relationships/hyperlink" Target="https://www.gtcs.org.uk/wp-content/uploads/2023/05/ITE-profile-info-for-students.pdf" TargetMode="External"/><Relationship Id="rId571" Type="http://schemas.openxmlformats.org/officeDocument/2006/relationships/hyperlink" Target="https://www.qmu.ac.uk/current-students/practice-based-learning/initial-teacher-education/postgraduate-school-experience-placements/" TargetMode="External"/><Relationship Id="rId19" Type="http://schemas.openxmlformats.org/officeDocument/2006/relationships/hyperlink" Target="https://www.qmu.ac.uk/current-students/practice-based-learning/initial-teacher-education/postgraduate-school-experience-placements/" TargetMode="External"/><Relationship Id="rId224" Type="http://schemas.openxmlformats.org/officeDocument/2006/relationships/hyperlink" Target="https://www.qmu.ac.uk/about-the-university/qmu-student-privacy-statement/" TargetMode="External"/><Relationship Id="rId266" Type="http://schemas.openxmlformats.org/officeDocument/2006/relationships/hyperlink" Target="https://www.qmu.ac.uk/study-here/services-for-students/student-funding/student-funding-service/" TargetMode="External"/><Relationship Id="rId431" Type="http://schemas.openxmlformats.org/officeDocument/2006/relationships/hyperlink" Target="https://www.qmu.ac.uk/current-students/practice-based-learning/initial-teacher-education" TargetMode="External"/><Relationship Id="rId473" Type="http://schemas.openxmlformats.org/officeDocument/2006/relationships/hyperlink" Target="https://www.qmu.ac.uk/current-students/practice-based-learning/initial-teacher-education" TargetMode="External"/><Relationship Id="rId529" Type="http://schemas.openxmlformats.org/officeDocument/2006/relationships/hyperlink" Target="https://www.qmu.ac.uk/about-the-university/quality/committees-regulations-policies-and-procedures/regulations-policies-and-procedures/academic-appeals-regulations/" TargetMode="External"/><Relationship Id="rId30" Type="http://schemas.openxmlformats.org/officeDocument/2006/relationships/hyperlink" Target="https://www.qmu.ac.uk/current-students/practice-based-learning/initial-teacher-education/postgraduate-school-experience-placements/" TargetMode="External"/><Relationship Id="rId126" Type="http://schemas.openxmlformats.org/officeDocument/2006/relationships/hyperlink" Target="https://www.qmu.ac.uk/study-here/services-for-students/report-and-support/report-and-support/" TargetMode="External"/><Relationship Id="rId168" Type="http://schemas.openxmlformats.org/officeDocument/2006/relationships/hyperlink" Target="https://scotdec.org.uk/resources/anti-racist-toolkit-for-teachers/" TargetMode="External"/><Relationship Id="rId333" Type="http://schemas.openxmlformats.org/officeDocument/2006/relationships/hyperlink" Target="https://www.qmu.ac.uk/about-the-university/quality/committees-regulations-policies-and-procedures/regulations-policies-and-procedures/fitness-to-study/" TargetMode="External"/><Relationship Id="rId540" Type="http://schemas.openxmlformats.org/officeDocument/2006/relationships/hyperlink" Target="https://www.qmu.ac.uk/about-the-university/quality/committees-regulations-policies-and-procedures/regulations-policies-and-procedures/academic-appeals-regulations/" TargetMode="External"/><Relationship Id="rId72" Type="http://schemas.openxmlformats.org/officeDocument/2006/relationships/hyperlink" Target="https://www.gtcs.org.uk/probationer-teachers/" TargetMode="External"/><Relationship Id="rId375" Type="http://schemas.openxmlformats.org/officeDocument/2006/relationships/hyperlink" Target="https://www.qmu.ac.uk/about-the-university/quality/committees-regulations-policies-and-procedures/regulations-policies-and-procedures/fitness-to-practise-ite/" TargetMode="External"/><Relationship Id="rId3" Type="http://schemas.openxmlformats.org/officeDocument/2006/relationships/settings" Target="settings.xml"/><Relationship Id="rId235" Type="http://schemas.openxmlformats.org/officeDocument/2006/relationships/hyperlink" Target="https://sces.org.uk/" TargetMode="External"/><Relationship Id="rId277" Type="http://schemas.openxmlformats.org/officeDocument/2006/relationships/hyperlink" Target="https://www.qmu.ac.uk/study-here/services-for-students/student-funding/student-funding-service/" TargetMode="External"/><Relationship Id="rId400" Type="http://schemas.openxmlformats.org/officeDocument/2006/relationships/hyperlink" Target="https://www.qmu.ac.uk/about-the-university/quality/committees-regulations-policies-and-procedures/regulations-policies-and-procedures/fitness-to-practise-ite/" TargetMode="External"/><Relationship Id="rId442" Type="http://schemas.openxmlformats.org/officeDocument/2006/relationships/hyperlink" Target="https://www.qmu.ac.uk/current-students/practice-based-learning/initial-teacher-education" TargetMode="External"/><Relationship Id="rId484" Type="http://schemas.openxmlformats.org/officeDocument/2006/relationships/hyperlink" Target="https://www.qmu.ac.uk/current-students/practice-based-learning/initial-teacher-education" TargetMode="External"/><Relationship Id="rId137" Type="http://schemas.openxmlformats.org/officeDocument/2006/relationships/hyperlink" Target="https://www.qmu.ac.uk/study-here/services-for-students/report-and-support/report-and-support/" TargetMode="External"/><Relationship Id="rId302" Type="http://schemas.openxmlformats.org/officeDocument/2006/relationships/hyperlink" Target="https://blogs.glowscotland.org.uk/na/public/gw09leerosslyn/uploads/sites/3445/2018/09/GTCS-social-media-guidance-pd.pdf" TargetMode="External"/><Relationship Id="rId344" Type="http://schemas.openxmlformats.org/officeDocument/2006/relationships/hyperlink" Target="https://www.qmu.ac.uk/about-the-university/quality/committees-regulations-policies-and-procedures/regulations-policies-and-procedures/fitness-to-study/" TargetMode="External"/><Relationship Id="rId41" Type="http://schemas.openxmlformats.org/officeDocument/2006/relationships/hyperlink" Target="https://www.qmu.ac.uk/current-students/practice-based-learning/initial-teacher-education/postgraduate-school-experience-placements/" TargetMode="External"/><Relationship Id="rId83" Type="http://schemas.openxmlformats.org/officeDocument/2006/relationships/hyperlink" Target="https://www.gtcs.org.uk/fitness-to-teach/code-of-professionalism-and-conduct/" TargetMode="External"/><Relationship Id="rId179" Type="http://schemas.openxmlformats.org/officeDocument/2006/relationships/hyperlink" Target="https://scotdec.org.uk/resources/anti-racist-toolkit-for-teachers/" TargetMode="External"/><Relationship Id="rId386" Type="http://schemas.openxmlformats.org/officeDocument/2006/relationships/hyperlink" Target="https://www.qmu.ac.uk/about-the-university/quality/committees-regulations-policies-and-procedures/regulations-policies-and-procedures/fitness-to-practise-ite/" TargetMode="External"/><Relationship Id="rId551" Type="http://schemas.openxmlformats.org/officeDocument/2006/relationships/hyperlink" Target="https://www.qmu.ac.uk/current-students/practice-based-learning/initial-teacher-education/postgraduate-school-experience-placements/" TargetMode="External"/><Relationship Id="rId190" Type="http://schemas.openxmlformats.org/officeDocument/2006/relationships/hyperlink" Target="https://www.gtcs.org.uk/wp-content/uploads/2023/05/ITE-profile-info-for-students.pdf" TargetMode="External"/><Relationship Id="rId204" Type="http://schemas.openxmlformats.org/officeDocument/2006/relationships/hyperlink" Target="https://www.qmu.ac.uk/about-the-university/qmu-student-privacy-statement/" TargetMode="External"/><Relationship Id="rId246" Type="http://schemas.openxmlformats.org/officeDocument/2006/relationships/hyperlink" Target="https://www.qmu.ac.uk/study-here/student-services/disability-service/" TargetMode="External"/><Relationship Id="rId288" Type="http://schemas.openxmlformats.org/officeDocument/2006/relationships/hyperlink" Target="https://www.gtcs.org.uk/wp-content/uploads/2021/10/professional-guide-engaging-online.pdf" TargetMode="External"/><Relationship Id="rId411" Type="http://schemas.openxmlformats.org/officeDocument/2006/relationships/hyperlink" Target="https://www.qmu.ac.uk/about-the-university/quality/committees-regulations-policies-and-procedures/regulations-policies-and-procedures/fitness-to-practise-ite/" TargetMode="External"/><Relationship Id="rId453" Type="http://schemas.openxmlformats.org/officeDocument/2006/relationships/hyperlink" Target="https://www.qmu.ac.uk/study-here/learning-facilities/it-services/qmu-portal/" TargetMode="External"/><Relationship Id="rId509" Type="http://schemas.openxmlformats.org/officeDocument/2006/relationships/hyperlink" Target="https://www.qmu.ac.uk/about-the-university/quality/committees-regulations-policies-and-procedures/regulations-policies-and-procedures/academic-appeals-regulations/" TargetMode="External"/><Relationship Id="rId106" Type="http://schemas.openxmlformats.org/officeDocument/2006/relationships/hyperlink" Target="https://www.gtcs.org.uk/fitness-to-teach/code-of-professionalism-and-conduct/" TargetMode="External"/><Relationship Id="rId313" Type="http://schemas.openxmlformats.org/officeDocument/2006/relationships/hyperlink" Target="https://blogs.glowscotland.org.uk/na/public/gw09leerosslyn/uploads/sites/3445/2018/09/GTCS-social-media-guidance-pd.pdf" TargetMode="External"/><Relationship Id="rId495" Type="http://schemas.openxmlformats.org/officeDocument/2006/relationships/hyperlink" Target="https://www.qmu.ac.uk/study-here/student-services/wellbeing-service/" TargetMode="External"/><Relationship Id="rId10" Type="http://schemas.openxmlformats.org/officeDocument/2006/relationships/hyperlink" Target="https://www.qmu.ac.uk/current-students/practice-based-learning/initial-teacher-education/postgraduate-school-experience-placements/" TargetMode="External"/><Relationship Id="rId52" Type="http://schemas.openxmlformats.org/officeDocument/2006/relationships/hyperlink" Target="https://www.gtcs.org.uk/wp-content/uploads/2021/09/standard-for-provisional-registration.pdf" TargetMode="External"/><Relationship Id="rId94" Type="http://schemas.openxmlformats.org/officeDocument/2006/relationships/hyperlink" Target="https://www.gtcs.org.uk/fitness-to-teach/code-of-professionalism-and-conduct/" TargetMode="External"/><Relationship Id="rId148" Type="http://schemas.openxmlformats.org/officeDocument/2006/relationships/hyperlink" Target="https://www.scde.ac.uk/_files/ugd/43db3d_b8132d6a35a24ff3acdff02a69acac44.pdf" TargetMode="External"/><Relationship Id="rId355" Type="http://schemas.openxmlformats.org/officeDocument/2006/relationships/hyperlink" Target="https://www.qmu.ac.uk/about-the-university/quality/committees-regulations-policies-and-procedures/regulations-policies-and-procedures/fitness-to-study/" TargetMode="External"/><Relationship Id="rId397" Type="http://schemas.openxmlformats.org/officeDocument/2006/relationships/hyperlink" Target="https://www.qmu.ac.uk/about-the-university/quality/committees-regulations-policies-and-procedures/regulations-policies-and-procedures/fitness-to-practise-ite/" TargetMode="External"/><Relationship Id="rId520" Type="http://schemas.openxmlformats.org/officeDocument/2006/relationships/hyperlink" Target="https://www.qmu.ac.uk/about-the-university/quality/committees-regulations-policies-and-procedures/regulations-policies-and-procedures/academic-appeals-regulations/" TargetMode="External"/><Relationship Id="rId562" Type="http://schemas.openxmlformats.org/officeDocument/2006/relationships/hyperlink" Target="https://www.qmu.ac.uk/current-students/practice-based-learning/initial-teacher-education/postgraduate-school-experience-placements/" TargetMode="External"/><Relationship Id="rId215" Type="http://schemas.openxmlformats.org/officeDocument/2006/relationships/hyperlink" Target="https://www.qmu.ac.uk/about-the-university/qmu-student-privacy-statement/" TargetMode="External"/><Relationship Id="rId257" Type="http://schemas.openxmlformats.org/officeDocument/2006/relationships/hyperlink" Target="https://www.qmu.ac.uk/study-here/services-for-students/student-funding/student-funding-service/" TargetMode="External"/><Relationship Id="rId422" Type="http://schemas.openxmlformats.org/officeDocument/2006/relationships/hyperlink" Target="https://www.qmu.ac.uk/about-the-university/quality/committees-regulations-policies-and-procedures/regulations-policies-and-procedures/fitness-to-practise-ite/" TargetMode="External"/><Relationship Id="rId464" Type="http://schemas.openxmlformats.org/officeDocument/2006/relationships/hyperlink" Target="https://www.qmu.ac.uk/study-here/learning-facilities/it-services/qmu-portal/" TargetMode="External"/><Relationship Id="rId299" Type="http://schemas.openxmlformats.org/officeDocument/2006/relationships/hyperlink" Target="https://www.gtcs.org.uk/wp-content/uploads/2021/10/professional-guide-engaging-online.pdf" TargetMode="External"/><Relationship Id="rId63" Type="http://schemas.openxmlformats.org/officeDocument/2006/relationships/hyperlink" Target="https://www.gtcs.org.uk/wp-content/uploads/2021/09/standard-for-provisional-registration.pdf" TargetMode="External"/><Relationship Id="rId159" Type="http://schemas.openxmlformats.org/officeDocument/2006/relationships/hyperlink" Target="https://education.gov.scot/media/e1ykcihd/promoting-and-developing-race-equality-and-anti-racist-education.pdf" TargetMode="External"/><Relationship Id="rId366" Type="http://schemas.openxmlformats.org/officeDocument/2006/relationships/hyperlink" Target="https://www.qmu.ac.uk/about-the-university/quality/committees-regulations-policies-and-procedures/regulations-policies-and-procedures/fitness-to-study/" TargetMode="External"/><Relationship Id="rId573" Type="http://schemas.openxmlformats.org/officeDocument/2006/relationships/hyperlink" Target="https://www.qmu.ac.uk/current-students/practice-based-learning/initial-teacher-education/postgraduate-school-experience-placements/" TargetMode="External"/><Relationship Id="rId226" Type="http://schemas.openxmlformats.org/officeDocument/2006/relationships/hyperlink" Target="https://www.qmu.ac.uk/about-the-university/qmu-student-privacy-statement/" TargetMode="External"/><Relationship Id="rId433" Type="http://schemas.openxmlformats.org/officeDocument/2006/relationships/hyperlink" Target="https://www.qmu.ac.uk/current-students/practice-based-learning/initial-teacher-education" TargetMode="External"/><Relationship Id="rId74" Type="http://schemas.openxmlformats.org/officeDocument/2006/relationships/hyperlink" Target="https://www.gtcs.org.uk/probationer-teachers/" TargetMode="External"/><Relationship Id="rId377" Type="http://schemas.openxmlformats.org/officeDocument/2006/relationships/hyperlink" Target="https://www.qmu.ac.uk/about-the-university/quality/committees-regulations-policies-and-procedures/regulations-policies-and-procedures/fitness-to-practise-ite/" TargetMode="External"/><Relationship Id="rId500" Type="http://schemas.openxmlformats.org/officeDocument/2006/relationships/hyperlink" Target="https://www.qmu.ac.uk/study-here/student-services/wellbeing-service/" TargetMode="External"/><Relationship Id="rId5" Type="http://schemas.openxmlformats.org/officeDocument/2006/relationships/footnotes" Target="footnotes.xml"/><Relationship Id="rId237" Type="http://schemas.openxmlformats.org/officeDocument/2006/relationships/hyperlink" Target="https://sces.org.uk/" TargetMode="External"/><Relationship Id="rId444" Type="http://schemas.openxmlformats.org/officeDocument/2006/relationships/hyperlink" Target="https://www.qmu.ac.uk/current-students/practice-based-learning/initial-teacher-education" TargetMode="External"/><Relationship Id="rId290" Type="http://schemas.openxmlformats.org/officeDocument/2006/relationships/hyperlink" Target="https://www.gtcs.org.uk/wp-content/uploads/2021/10/professional-guide-engaging-online.pdf" TargetMode="External"/><Relationship Id="rId304" Type="http://schemas.openxmlformats.org/officeDocument/2006/relationships/hyperlink" Target="https://blogs.glowscotland.org.uk/na/public/gw09leerosslyn/uploads/sites/3445/2018/09/GTCS-social-media-guidance-pd.pdf" TargetMode="External"/><Relationship Id="rId388" Type="http://schemas.openxmlformats.org/officeDocument/2006/relationships/hyperlink" Target="https://www.qmu.ac.uk/about-the-university/quality/committees-regulations-policies-and-procedures/regulations-policies-and-procedures/fitness-to-practise-ite/" TargetMode="External"/><Relationship Id="rId511" Type="http://schemas.openxmlformats.org/officeDocument/2006/relationships/hyperlink" Target="https://www.qmu.ac.uk/about-the-university/quality/committees-regulations-policies-and-procedures/regulations-policies-and-procedures/academic-appeals-regulations/" TargetMode="External"/><Relationship Id="rId85" Type="http://schemas.openxmlformats.org/officeDocument/2006/relationships/hyperlink" Target="https://www.gtcs.org.uk/fitness-to-teach/code-of-professionalism-and-conduct/" TargetMode="External"/><Relationship Id="rId150" Type="http://schemas.openxmlformats.org/officeDocument/2006/relationships/hyperlink" Target="https://education.gov.scot/media/e1ykcihd/promoting-and-developing-race-equality-and-anti-racist-education.pdf" TargetMode="External"/><Relationship Id="rId248" Type="http://schemas.openxmlformats.org/officeDocument/2006/relationships/hyperlink" Target="https://www.qmu.ac.uk/study-here/student-services/disability-service/" TargetMode="External"/><Relationship Id="rId455" Type="http://schemas.openxmlformats.org/officeDocument/2006/relationships/hyperlink" Target="https://www.qmu.ac.uk/study-here/learning-facilities/it-services/qmu-portal/" TargetMode="External"/><Relationship Id="rId12" Type="http://schemas.openxmlformats.org/officeDocument/2006/relationships/hyperlink" Target="https://www.qmu.ac.uk/current-students/practice-based-learning/initial-teacher-education/postgraduate-school-experience-placements/" TargetMode="External"/><Relationship Id="rId108" Type="http://schemas.openxmlformats.org/officeDocument/2006/relationships/hyperlink" Target="https://www.qmu.ac.uk/about-the-university/purpose-and-values/" TargetMode="External"/><Relationship Id="rId315" Type="http://schemas.openxmlformats.org/officeDocument/2006/relationships/hyperlink" Target="https://blogs.glowscotland.org.uk/na/public/gw09leerosslyn/uploads/sites/3445/2018/09/GTCS-social-media-guidance-pd.pdf" TargetMode="External"/><Relationship Id="rId522" Type="http://schemas.openxmlformats.org/officeDocument/2006/relationships/hyperlink" Target="https://www.qmu.ac.uk/about-the-university/quality/committees-regulations-policies-and-procedures/regulations-policies-and-procedures/academic-appeals-regulations/" TargetMode="External"/><Relationship Id="rId96" Type="http://schemas.openxmlformats.org/officeDocument/2006/relationships/hyperlink" Target="https://www.gtcs.org.uk/fitness-to-teach/code-of-professionalism-and-conduct/" TargetMode="External"/><Relationship Id="rId161" Type="http://schemas.openxmlformats.org/officeDocument/2006/relationships/hyperlink" Target="https://education.gov.scot/media/e1ykcihd/promoting-and-developing-race-equality-and-anti-racist-education.pdf" TargetMode="External"/><Relationship Id="rId399" Type="http://schemas.openxmlformats.org/officeDocument/2006/relationships/hyperlink" Target="https://www.qmu.ac.uk/about-the-university/quality/committees-regulations-policies-and-procedures/regulations-policies-and-procedures/fitness-to-practise-ite/" TargetMode="External"/><Relationship Id="rId259" Type="http://schemas.openxmlformats.org/officeDocument/2006/relationships/hyperlink" Target="https://www.qmu.ac.uk/study-here/services-for-students/student-funding/student-funding-service/" TargetMode="External"/><Relationship Id="rId466" Type="http://schemas.openxmlformats.org/officeDocument/2006/relationships/hyperlink" Target="https://www.qmu.ac.uk/study-here/learning-facilities/it-services/qmu-portal/" TargetMode="External"/><Relationship Id="rId23" Type="http://schemas.openxmlformats.org/officeDocument/2006/relationships/hyperlink" Target="https://www.qmu.ac.uk/current-students/practice-based-learning/initial-teacher-education/postgraduate-school-experience-placements/" TargetMode="External"/><Relationship Id="rId119" Type="http://schemas.openxmlformats.org/officeDocument/2006/relationships/hyperlink" Target="https://www.qmu.ac.uk/study-here/services-for-students/report-and-support/report-and-support/" TargetMode="External"/><Relationship Id="rId326" Type="http://schemas.openxmlformats.org/officeDocument/2006/relationships/hyperlink" Target="https://www.qmu.ac.uk/about-the-university/quality/committees-regulations-policies-and-procedures/regulations-policies-and-procedures/complaints-procedure/" TargetMode="External"/><Relationship Id="rId533" Type="http://schemas.openxmlformats.org/officeDocument/2006/relationships/hyperlink" Target="https://www.qmu.ac.uk/about-the-university/quality/committees-regulations-policies-and-procedures/regulations-policies-and-procedures/academic-appeals-regulations/" TargetMode="External"/><Relationship Id="rId172" Type="http://schemas.openxmlformats.org/officeDocument/2006/relationships/hyperlink" Target="https://scotdec.org.uk/resources/anti-racist-toolkit-for-teachers/" TargetMode="External"/><Relationship Id="rId477" Type="http://schemas.openxmlformats.org/officeDocument/2006/relationships/hyperlink" Target="https://www.qmu.ac.uk/current-students/practice-based-learning/initial-teacher-education" TargetMode="External"/><Relationship Id="rId337" Type="http://schemas.openxmlformats.org/officeDocument/2006/relationships/hyperlink" Target="https://www.qmu.ac.uk/about-the-university/quality/committees-regulations-policies-and-procedures/regulations-policies-and-procedures/fitness-to-study/" TargetMode="External"/><Relationship Id="rId34" Type="http://schemas.openxmlformats.org/officeDocument/2006/relationships/hyperlink" Target="https://www.qmu.ac.uk/current-students/practice-based-learning/initial-teacher-education/postgraduate-school-experience-placements/" TargetMode="External"/><Relationship Id="rId544" Type="http://schemas.openxmlformats.org/officeDocument/2006/relationships/hyperlink" Target="https://www.qmu.ac.uk/current-students/practice-based-learning/initial-teacher-education/postgraduate-school-experience-plac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38</Pages>
  <Words>24458</Words>
  <Characters>139415</Characters>
  <Application>Microsoft Office Word</Application>
  <DocSecurity>0</DocSecurity>
  <Lines>1161</Lines>
  <Paragraphs>327</Paragraphs>
  <ScaleCrop>false</ScaleCrop>
  <Company/>
  <LinksUpToDate>false</LinksUpToDate>
  <CharactersWithSpaces>163546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Linda</dc:creator>
  <cp:keywords/>
  <cp:lastModifiedBy>linda craig</cp:lastModifiedBy>
  <cp:revision>2</cp:revision>
  <dcterms:created xsi:type="dcterms:W3CDTF">2026-06-25T09:44:00Z</dcterms:created>
  <dcterms:modified xsi:type="dcterms:W3CDTF">2026-06-25T09:44:00Z</dcterms:modified>
</cp:coreProperties>
</file>