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4D45D" w14:textId="77777777" w:rsidR="00F3298E" w:rsidRPr="00A6687D" w:rsidRDefault="00F3298E" w:rsidP="00323522">
      <w:pPr>
        <w:jc w:val="center"/>
        <w:rPr>
          <w:rFonts w:asciiTheme="majorHAnsi" w:hAnsiTheme="majorHAnsi" w:cstheme="majorHAnsi"/>
          <w:noProof/>
          <w:szCs w:val="22"/>
        </w:rPr>
      </w:pPr>
    </w:p>
    <w:p w14:paraId="17B53BBA" w14:textId="77777777" w:rsidR="00F3298E" w:rsidRPr="00A6687D" w:rsidRDefault="00F3298E" w:rsidP="00585417">
      <w:pPr>
        <w:rPr>
          <w:rFonts w:asciiTheme="majorHAnsi" w:hAnsiTheme="majorHAnsi" w:cstheme="majorHAnsi"/>
          <w:noProof/>
          <w:szCs w:val="22"/>
        </w:rPr>
      </w:pPr>
    </w:p>
    <w:p w14:paraId="1EC11D66" w14:textId="77777777" w:rsidR="00F3298E" w:rsidRPr="00A6687D" w:rsidRDefault="00804BD3" w:rsidP="00323522">
      <w:pPr>
        <w:jc w:val="center"/>
        <w:rPr>
          <w:rStyle w:val="BodyTextChar"/>
          <w:rFonts w:asciiTheme="majorHAnsi" w:hAnsiTheme="majorHAnsi" w:cstheme="majorHAnsi"/>
          <w:noProof/>
          <w:szCs w:val="22"/>
        </w:rPr>
      </w:pPr>
      <w:r w:rsidRPr="00A6687D">
        <w:rPr>
          <w:rFonts w:asciiTheme="majorHAnsi" w:hAnsiTheme="majorHAnsi" w:cstheme="majorHAnsi"/>
          <w:noProof/>
          <w:szCs w:val="22"/>
        </w:rPr>
        <w:drawing>
          <wp:inline distT="0" distB="0" distL="0" distR="0" wp14:anchorId="52EE7A7F" wp14:editId="2D0F06FC">
            <wp:extent cx="1710055" cy="997117"/>
            <wp:effectExtent l="0" t="0" r="4445" b="0"/>
            <wp:docPr id="1" name="Picture 1" descr="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242" cy="1000142"/>
                    </a:xfrm>
                    <a:prstGeom prst="rect">
                      <a:avLst/>
                    </a:prstGeom>
                    <a:noFill/>
                    <a:ln>
                      <a:noFill/>
                    </a:ln>
                  </pic:spPr>
                </pic:pic>
              </a:graphicData>
            </a:graphic>
          </wp:inline>
        </w:drawing>
      </w:r>
    </w:p>
    <w:p w14:paraId="719188D3" w14:textId="77777777" w:rsidR="00F3298E" w:rsidRPr="00A6687D" w:rsidRDefault="00F3298E" w:rsidP="00323522">
      <w:pPr>
        <w:jc w:val="center"/>
        <w:rPr>
          <w:rFonts w:asciiTheme="majorHAnsi" w:hAnsiTheme="majorHAnsi" w:cstheme="majorHAnsi"/>
          <w:noProof/>
          <w:szCs w:val="22"/>
        </w:rPr>
      </w:pPr>
    </w:p>
    <w:p w14:paraId="773AFE62" w14:textId="77777777" w:rsidR="00F3298E" w:rsidRPr="00A6687D" w:rsidRDefault="00F3298E" w:rsidP="00323522">
      <w:pPr>
        <w:jc w:val="center"/>
        <w:rPr>
          <w:rFonts w:asciiTheme="majorHAnsi" w:hAnsiTheme="majorHAnsi" w:cstheme="majorHAnsi"/>
          <w:noProof/>
          <w:szCs w:val="22"/>
        </w:rPr>
      </w:pPr>
    </w:p>
    <w:p w14:paraId="1006FE18" w14:textId="6F472B8F" w:rsidR="00F3298E" w:rsidRPr="00C353DF" w:rsidRDefault="00C1350C" w:rsidP="00C1350C">
      <w:pPr>
        <w:jc w:val="center"/>
        <w:rPr>
          <w:rFonts w:asciiTheme="majorHAnsi" w:hAnsiTheme="majorHAnsi" w:cstheme="majorHAnsi"/>
          <w:b/>
          <w:noProof/>
          <w:sz w:val="32"/>
          <w:szCs w:val="32"/>
        </w:rPr>
      </w:pPr>
      <w:r w:rsidRPr="00C353DF">
        <w:rPr>
          <w:rFonts w:asciiTheme="majorHAnsi" w:hAnsiTheme="majorHAnsi" w:cstheme="majorHAnsi"/>
          <w:noProof/>
          <w:sz w:val="32"/>
          <w:szCs w:val="32"/>
        </w:rPr>
        <w:t>S</w:t>
      </w:r>
      <w:r w:rsidR="00B75526" w:rsidRPr="00C353DF">
        <w:rPr>
          <w:rFonts w:asciiTheme="majorHAnsi" w:hAnsiTheme="majorHAnsi" w:cstheme="majorHAnsi"/>
          <w:b/>
          <w:noProof/>
          <w:sz w:val="32"/>
          <w:szCs w:val="32"/>
        </w:rPr>
        <w:t>chool of Health Sciences</w:t>
      </w:r>
    </w:p>
    <w:p w14:paraId="1D342F5D" w14:textId="77777777" w:rsidR="00B642B1" w:rsidRPr="00C353DF" w:rsidRDefault="00B642B1" w:rsidP="00C353DF">
      <w:pPr>
        <w:spacing w:line="240" w:lineRule="auto"/>
        <w:jc w:val="center"/>
        <w:rPr>
          <w:rFonts w:asciiTheme="majorHAnsi" w:eastAsia="Times New Roman" w:hAnsiTheme="majorHAnsi" w:cstheme="majorHAnsi"/>
          <w:b/>
          <w:noProof/>
          <w:sz w:val="32"/>
          <w:szCs w:val="32"/>
          <w:lang w:eastAsia="en-US"/>
        </w:rPr>
      </w:pPr>
      <w:r w:rsidRPr="00C353DF">
        <w:rPr>
          <w:rFonts w:asciiTheme="majorHAnsi" w:eastAsia="Times New Roman" w:hAnsiTheme="majorHAnsi" w:cstheme="majorHAnsi"/>
          <w:b/>
          <w:noProof/>
          <w:sz w:val="32"/>
          <w:szCs w:val="32"/>
          <w:lang w:eastAsia="en-US"/>
        </w:rPr>
        <w:t>Division of Occupational Therapy</w:t>
      </w:r>
    </w:p>
    <w:p w14:paraId="7609C159" w14:textId="77777777" w:rsidR="00B642B1" w:rsidRPr="00C353DF" w:rsidRDefault="00B642B1" w:rsidP="00323522">
      <w:pPr>
        <w:spacing w:line="240" w:lineRule="auto"/>
        <w:jc w:val="center"/>
        <w:rPr>
          <w:rFonts w:asciiTheme="majorHAnsi" w:eastAsia="Times New Roman" w:hAnsiTheme="majorHAnsi" w:cstheme="majorHAnsi"/>
          <w:b/>
          <w:noProof/>
          <w:sz w:val="32"/>
          <w:szCs w:val="32"/>
          <w:lang w:eastAsia="en-US"/>
        </w:rPr>
      </w:pPr>
      <w:r w:rsidRPr="00C353DF">
        <w:rPr>
          <w:rFonts w:asciiTheme="majorHAnsi" w:eastAsia="Times New Roman" w:hAnsiTheme="majorHAnsi" w:cstheme="majorHAnsi"/>
          <w:b/>
          <w:noProof/>
          <w:sz w:val="32"/>
          <w:szCs w:val="32"/>
          <w:lang w:eastAsia="en-US"/>
        </w:rPr>
        <w:t>and Arts Therapies</w:t>
      </w:r>
    </w:p>
    <w:p w14:paraId="3AB65673" w14:textId="77777777" w:rsidR="00F3298E" w:rsidRPr="00A6687D" w:rsidRDefault="00F3298E" w:rsidP="00C1350C">
      <w:pPr>
        <w:rPr>
          <w:rFonts w:asciiTheme="majorHAnsi" w:hAnsiTheme="majorHAnsi" w:cstheme="majorHAnsi"/>
          <w:b/>
          <w:noProof/>
          <w:szCs w:val="22"/>
        </w:rPr>
      </w:pPr>
    </w:p>
    <w:p w14:paraId="1B809C34" w14:textId="22FE8CD5" w:rsidR="00F6661B" w:rsidRDefault="00F6661B" w:rsidP="00323522">
      <w:pPr>
        <w:jc w:val="center"/>
        <w:rPr>
          <w:rFonts w:asciiTheme="majorHAnsi" w:hAnsiTheme="majorHAnsi" w:cstheme="majorHAnsi"/>
          <w:b/>
          <w:noProof/>
          <w:szCs w:val="22"/>
        </w:rPr>
      </w:pPr>
      <w:r>
        <w:rPr>
          <w:noProof/>
        </w:rPr>
        <w:drawing>
          <wp:inline distT="0" distB="0" distL="0" distR="0" wp14:anchorId="65FC85A2" wp14:editId="0942FCB2">
            <wp:extent cx="2323861" cy="3098483"/>
            <wp:effectExtent l="0" t="0" r="63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833" cy="3103779"/>
                    </a:xfrm>
                    <a:prstGeom prst="rect">
                      <a:avLst/>
                    </a:prstGeom>
                    <a:noFill/>
                    <a:ln>
                      <a:noFill/>
                    </a:ln>
                  </pic:spPr>
                </pic:pic>
              </a:graphicData>
            </a:graphic>
          </wp:inline>
        </w:drawing>
      </w:r>
    </w:p>
    <w:p w14:paraId="6AC35131" w14:textId="44624962" w:rsidR="00F6661B" w:rsidRPr="00D77426" w:rsidRDefault="00D77426" w:rsidP="00323522">
      <w:pPr>
        <w:jc w:val="center"/>
        <w:rPr>
          <w:rFonts w:ascii="The Hand Light" w:hAnsi="The Hand Light" w:cstheme="majorHAnsi"/>
          <w:bCs/>
          <w:i/>
          <w:iCs/>
          <w:noProof/>
          <w:sz w:val="20"/>
        </w:rPr>
      </w:pPr>
      <w:r>
        <w:rPr>
          <w:rFonts w:ascii="The Hand Light" w:hAnsi="The Hand Light" w:cstheme="majorHAnsi"/>
          <w:bCs/>
          <w:i/>
          <w:iCs/>
          <w:noProof/>
          <w:sz w:val="20"/>
        </w:rPr>
        <w:t xml:space="preserve">Image by </w:t>
      </w:r>
      <w:r w:rsidR="005B5C0C" w:rsidRPr="00D77426">
        <w:rPr>
          <w:rFonts w:ascii="The Hand Light" w:hAnsi="The Hand Light" w:cstheme="majorHAnsi"/>
          <w:bCs/>
          <w:i/>
          <w:iCs/>
          <w:noProof/>
          <w:sz w:val="20"/>
        </w:rPr>
        <w:t>Kimberley Blackadder</w:t>
      </w:r>
      <w:r w:rsidR="005B27C7">
        <w:rPr>
          <w:rFonts w:ascii="The Hand Light" w:hAnsi="The Hand Light" w:cstheme="majorHAnsi"/>
          <w:bCs/>
          <w:i/>
          <w:iCs/>
          <w:noProof/>
          <w:sz w:val="20"/>
        </w:rPr>
        <w:t>,</w:t>
      </w:r>
      <w:r w:rsidR="005B5C0C" w:rsidRPr="00D77426">
        <w:rPr>
          <w:rFonts w:ascii="The Hand Light" w:hAnsi="The Hand Light" w:cstheme="majorHAnsi"/>
          <w:bCs/>
          <w:i/>
          <w:iCs/>
          <w:noProof/>
          <w:sz w:val="20"/>
        </w:rPr>
        <w:t xml:space="preserve"> Art Psychotherapy Graduate 2020</w:t>
      </w:r>
    </w:p>
    <w:p w14:paraId="467BCDC7" w14:textId="77777777" w:rsidR="008215C4" w:rsidRDefault="008215C4" w:rsidP="00C1350C">
      <w:pPr>
        <w:jc w:val="center"/>
        <w:rPr>
          <w:rFonts w:asciiTheme="majorHAnsi" w:hAnsiTheme="majorHAnsi" w:cstheme="majorHAnsi"/>
          <w:b/>
          <w:noProof/>
          <w:sz w:val="36"/>
          <w:szCs w:val="36"/>
        </w:rPr>
      </w:pPr>
    </w:p>
    <w:p w14:paraId="001F40BD" w14:textId="2A602BC4" w:rsidR="00F3298E" w:rsidRPr="00C353DF" w:rsidRDefault="00F3298E" w:rsidP="00C1350C">
      <w:pPr>
        <w:jc w:val="center"/>
        <w:rPr>
          <w:rFonts w:asciiTheme="majorHAnsi" w:hAnsiTheme="majorHAnsi" w:cstheme="majorHAnsi"/>
          <w:b/>
          <w:noProof/>
          <w:sz w:val="36"/>
          <w:szCs w:val="36"/>
        </w:rPr>
      </w:pPr>
      <w:r w:rsidRPr="00C353DF">
        <w:rPr>
          <w:rFonts w:asciiTheme="majorHAnsi" w:hAnsiTheme="majorHAnsi" w:cstheme="majorHAnsi"/>
          <w:b/>
          <w:noProof/>
          <w:sz w:val="36"/>
          <w:szCs w:val="36"/>
        </w:rPr>
        <w:t xml:space="preserve">MSc </w:t>
      </w:r>
      <w:r w:rsidR="005412C8" w:rsidRPr="00C353DF">
        <w:rPr>
          <w:rFonts w:asciiTheme="majorHAnsi" w:hAnsiTheme="majorHAnsi" w:cstheme="majorHAnsi"/>
          <w:b/>
          <w:noProof/>
          <w:sz w:val="36"/>
          <w:szCs w:val="36"/>
        </w:rPr>
        <w:t>Art Psychotherapy</w:t>
      </w:r>
    </w:p>
    <w:p w14:paraId="4A0346A9" w14:textId="77777777" w:rsidR="00F3298E" w:rsidRPr="00A6687D" w:rsidRDefault="00F3298E" w:rsidP="00323522">
      <w:pPr>
        <w:jc w:val="center"/>
        <w:rPr>
          <w:rFonts w:asciiTheme="majorHAnsi" w:hAnsiTheme="majorHAnsi" w:cstheme="majorHAnsi"/>
          <w:b/>
          <w:noProof/>
          <w:szCs w:val="22"/>
        </w:rPr>
      </w:pPr>
    </w:p>
    <w:p w14:paraId="643868F9" w14:textId="77777777" w:rsidR="00475301" w:rsidRPr="00C353DF" w:rsidRDefault="00B75526" w:rsidP="00C1350C">
      <w:pPr>
        <w:jc w:val="center"/>
        <w:rPr>
          <w:rFonts w:asciiTheme="majorHAnsi" w:hAnsiTheme="majorHAnsi" w:cstheme="majorHAnsi"/>
          <w:b/>
          <w:noProof/>
          <w:sz w:val="32"/>
          <w:szCs w:val="32"/>
        </w:rPr>
      </w:pPr>
      <w:r w:rsidRPr="00C353DF">
        <w:rPr>
          <w:rFonts w:asciiTheme="majorHAnsi" w:hAnsiTheme="majorHAnsi" w:cstheme="majorHAnsi"/>
          <w:b/>
          <w:noProof/>
          <w:sz w:val="32"/>
          <w:szCs w:val="32"/>
        </w:rPr>
        <w:t>P</w:t>
      </w:r>
      <w:r w:rsidR="00475301" w:rsidRPr="00C353DF">
        <w:rPr>
          <w:rFonts w:asciiTheme="majorHAnsi" w:hAnsiTheme="majorHAnsi" w:cstheme="majorHAnsi"/>
          <w:b/>
          <w:noProof/>
          <w:sz w:val="32"/>
          <w:szCs w:val="32"/>
        </w:rPr>
        <w:t>rogramme and</w:t>
      </w:r>
    </w:p>
    <w:p w14:paraId="63200ADF" w14:textId="77777777" w:rsidR="00F3298E" w:rsidRPr="00C353DF" w:rsidRDefault="00475301" w:rsidP="00323522">
      <w:pPr>
        <w:jc w:val="center"/>
        <w:rPr>
          <w:rFonts w:asciiTheme="majorHAnsi" w:hAnsiTheme="majorHAnsi" w:cstheme="majorHAnsi"/>
          <w:b/>
          <w:noProof/>
          <w:sz w:val="32"/>
          <w:szCs w:val="32"/>
        </w:rPr>
      </w:pPr>
      <w:r w:rsidRPr="00C353DF">
        <w:rPr>
          <w:rFonts w:asciiTheme="majorHAnsi" w:hAnsiTheme="majorHAnsi" w:cstheme="majorHAnsi"/>
          <w:b/>
          <w:noProof/>
          <w:sz w:val="32"/>
          <w:szCs w:val="32"/>
        </w:rPr>
        <w:t>P</w:t>
      </w:r>
      <w:r w:rsidR="00B75526" w:rsidRPr="00C353DF">
        <w:rPr>
          <w:rFonts w:asciiTheme="majorHAnsi" w:hAnsiTheme="majorHAnsi" w:cstheme="majorHAnsi"/>
          <w:b/>
          <w:noProof/>
          <w:sz w:val="32"/>
          <w:szCs w:val="32"/>
        </w:rPr>
        <w:t>ractice Education Handbook</w:t>
      </w:r>
    </w:p>
    <w:p w14:paraId="5F4DF4DC" w14:textId="77777777" w:rsidR="00F3298E" w:rsidRPr="00C1350C" w:rsidRDefault="00F3298E" w:rsidP="00323522">
      <w:pPr>
        <w:jc w:val="center"/>
        <w:rPr>
          <w:rFonts w:asciiTheme="majorHAnsi" w:hAnsiTheme="majorHAnsi" w:cstheme="majorHAnsi"/>
          <w:b/>
          <w:noProof/>
          <w:sz w:val="24"/>
          <w:szCs w:val="24"/>
        </w:rPr>
      </w:pPr>
    </w:p>
    <w:p w14:paraId="2D039D71" w14:textId="38D4CDB6" w:rsidR="00162021" w:rsidRPr="00C1350C" w:rsidRDefault="00475301" w:rsidP="00C1350C">
      <w:pPr>
        <w:jc w:val="center"/>
        <w:rPr>
          <w:rFonts w:asciiTheme="majorHAnsi" w:hAnsiTheme="majorHAnsi" w:cstheme="majorHAnsi"/>
          <w:b/>
          <w:noProof/>
          <w:sz w:val="24"/>
          <w:szCs w:val="24"/>
        </w:rPr>
      </w:pPr>
      <w:r w:rsidRPr="00C1350C">
        <w:rPr>
          <w:rFonts w:asciiTheme="majorHAnsi" w:hAnsiTheme="majorHAnsi" w:cstheme="majorHAnsi"/>
          <w:b/>
          <w:noProof/>
          <w:sz w:val="24"/>
          <w:szCs w:val="24"/>
        </w:rPr>
        <w:t>202</w:t>
      </w:r>
      <w:r w:rsidR="001F7173">
        <w:rPr>
          <w:rFonts w:asciiTheme="majorHAnsi" w:hAnsiTheme="majorHAnsi" w:cstheme="majorHAnsi"/>
          <w:b/>
          <w:noProof/>
          <w:sz w:val="24"/>
          <w:szCs w:val="24"/>
        </w:rPr>
        <w:t>3</w:t>
      </w:r>
      <w:r w:rsidRPr="00C1350C">
        <w:rPr>
          <w:rFonts w:asciiTheme="majorHAnsi" w:hAnsiTheme="majorHAnsi" w:cstheme="majorHAnsi"/>
          <w:b/>
          <w:noProof/>
          <w:sz w:val="24"/>
          <w:szCs w:val="24"/>
        </w:rPr>
        <w:t>/202</w:t>
      </w:r>
      <w:r w:rsidR="001F7173">
        <w:rPr>
          <w:rFonts w:asciiTheme="majorHAnsi" w:hAnsiTheme="majorHAnsi" w:cstheme="majorHAnsi"/>
          <w:b/>
          <w:noProof/>
          <w:sz w:val="24"/>
          <w:szCs w:val="24"/>
        </w:rPr>
        <w:t>4</w:t>
      </w:r>
    </w:p>
    <w:p w14:paraId="709F8E74" w14:textId="6BF00C88" w:rsidR="004769BC" w:rsidRDefault="00367727" w:rsidP="00A6687D">
      <w:pPr>
        <w:pStyle w:val="Heading5"/>
        <w:jc w:val="left"/>
        <w:rPr>
          <w:rFonts w:asciiTheme="majorHAnsi" w:hAnsiTheme="majorHAnsi" w:cstheme="majorHAnsi"/>
          <w:noProof/>
          <w:sz w:val="22"/>
          <w:szCs w:val="22"/>
        </w:rPr>
      </w:pPr>
      <w:r w:rsidRPr="00D06DFF">
        <w:rPr>
          <w:rFonts w:cstheme="minorHAnsi"/>
          <w:b w:val="0"/>
          <w:noProof/>
        </w:rPr>
        <w:lastRenderedPageBreak/>
        <w:drawing>
          <wp:anchor distT="0" distB="0" distL="114300" distR="114300" simplePos="0" relativeHeight="251695104" behindDoc="0" locked="0" layoutInCell="1" allowOverlap="1" wp14:anchorId="676E6F38" wp14:editId="46D405C1">
            <wp:simplePos x="0" y="0"/>
            <wp:positionH relativeFrom="margin">
              <wp:align>center</wp:align>
            </wp:positionH>
            <wp:positionV relativeFrom="margin">
              <wp:posOffset>-692150</wp:posOffset>
            </wp:positionV>
            <wp:extent cx="1747520" cy="1019810"/>
            <wp:effectExtent l="0" t="0" r="5080" b="8890"/>
            <wp:wrapSquare wrapText="bothSides"/>
            <wp:docPr id="21" name="Picture 2" descr="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mu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520" cy="1019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30EF31" w14:textId="77777777" w:rsidR="00CE7D09" w:rsidRDefault="00CE7D09" w:rsidP="00CE7D09"/>
    <w:p w14:paraId="14551833" w14:textId="77777777" w:rsidR="00CE7D09" w:rsidRDefault="00CE7D09" w:rsidP="00CE7D09">
      <w:pPr>
        <w:rPr>
          <w:rFonts w:asciiTheme="minorHAnsi" w:hAnsiTheme="minorHAnsi"/>
        </w:rPr>
      </w:pPr>
      <w:r w:rsidRPr="00865600">
        <w:rPr>
          <w:rFonts w:asciiTheme="minorHAnsi" w:hAnsiTheme="minorHAnsi"/>
        </w:rPr>
        <w:tab/>
      </w:r>
      <w:r w:rsidRPr="00865600">
        <w:rPr>
          <w:rFonts w:asciiTheme="minorHAnsi" w:hAnsiTheme="minorHAnsi"/>
        </w:rPr>
        <w:tab/>
      </w:r>
      <w:r w:rsidRPr="00865600">
        <w:rPr>
          <w:rFonts w:asciiTheme="minorHAnsi" w:hAnsiTheme="minorHAnsi"/>
        </w:rPr>
        <w:tab/>
      </w:r>
      <w:r w:rsidRPr="00865600">
        <w:rPr>
          <w:rFonts w:asciiTheme="minorHAnsi" w:hAnsiTheme="minorHAnsi"/>
        </w:rPr>
        <w:tab/>
      </w:r>
      <w:r w:rsidRPr="00865600">
        <w:rPr>
          <w:rFonts w:asciiTheme="minorHAnsi" w:hAnsiTheme="minorHAnsi"/>
        </w:rPr>
        <w:tab/>
      </w:r>
      <w:r w:rsidRPr="00865600">
        <w:rPr>
          <w:rFonts w:asciiTheme="minorHAnsi" w:hAnsiTheme="minorHAnsi"/>
        </w:rPr>
        <w:tab/>
      </w:r>
    </w:p>
    <w:p w14:paraId="29283B1B" w14:textId="77777777" w:rsidR="00CE7D09" w:rsidRPr="00367727" w:rsidRDefault="00CE7D09" w:rsidP="00CE7D09">
      <w:pPr>
        <w:rPr>
          <w:rFonts w:asciiTheme="majorHAnsi" w:hAnsiTheme="majorHAnsi" w:cstheme="majorHAnsi"/>
        </w:rPr>
      </w:pPr>
      <w:r w:rsidRPr="00367727">
        <w:rPr>
          <w:rFonts w:asciiTheme="majorHAnsi" w:hAnsiTheme="majorHAnsi" w:cstheme="majorHAnsi"/>
        </w:rPr>
        <w:t>11</w:t>
      </w:r>
      <w:r w:rsidRPr="00367727">
        <w:rPr>
          <w:rFonts w:asciiTheme="majorHAnsi" w:hAnsiTheme="majorHAnsi" w:cstheme="majorHAnsi"/>
          <w:vertAlign w:val="superscript"/>
        </w:rPr>
        <w:t>th</w:t>
      </w:r>
      <w:r w:rsidRPr="00367727">
        <w:rPr>
          <w:rFonts w:asciiTheme="majorHAnsi" w:hAnsiTheme="majorHAnsi" w:cstheme="majorHAnsi"/>
        </w:rPr>
        <w:t xml:space="preserve"> June 2020</w:t>
      </w:r>
    </w:p>
    <w:p w14:paraId="3B33E76A" w14:textId="77777777" w:rsidR="00CE7D09" w:rsidRPr="00C97CC0" w:rsidRDefault="00CE7D09" w:rsidP="00CE7D09">
      <w:r w:rsidRPr="00C97CC0">
        <w:t xml:space="preserve">Dear Art Psychotherapy Learner </w:t>
      </w:r>
    </w:p>
    <w:p w14:paraId="5141A4A6" w14:textId="77777777" w:rsidR="00CE7D09" w:rsidRDefault="00CE7D09" w:rsidP="00CE7D09"/>
    <w:p w14:paraId="5E5657A8" w14:textId="77777777" w:rsidR="00CE7D09" w:rsidRDefault="00CE7D09" w:rsidP="00CE7D09">
      <w:r>
        <w:t xml:space="preserve">It is with great pleasure that we are now able to share the newly validated programme documents for the MSc in Art Psychotherapy. The beginning of this current validation period is an opportunity to take the next step in advancing our practice as a profession within Scotland and beyond. We are developing a programme that is set in the firm foundations of almost 30 years of Art Therapy education in Scotland. The </w:t>
      </w:r>
      <w:proofErr w:type="spellStart"/>
      <w:r>
        <w:t>Msc</w:t>
      </w:r>
      <w:proofErr w:type="spellEnd"/>
      <w:r>
        <w:t xml:space="preserve"> Art Psychotherapy programme at QMU continues to grow and develop and at this juncture, there is the opportunity to consolidate the already established arts therapies shared teaching and learning within an arts therapies pathway that will sit within the Person-centred Practice Framework within Queen Margaret University. </w:t>
      </w:r>
    </w:p>
    <w:p w14:paraId="316DC2B1" w14:textId="77777777" w:rsidR="00CE7D09" w:rsidRDefault="00CE7D09" w:rsidP="00CE7D09"/>
    <w:p w14:paraId="5AD2C10A" w14:textId="56E489BF" w:rsidR="00CE7D09" w:rsidRDefault="00CE7D09" w:rsidP="00CE7D09">
      <w:r>
        <w:t xml:space="preserve">As it has done since its inception and within the tradition of the profession as it has developed in the UK, the Art Psychotherapy programme at QMU continues to draw largely upon psychodynamic theory in exploring and explaining the process of Art Psychotherapy. When we think about the art making in art psychotherapy and about the art psychotherapy relationship or group, we do so with consideration of conscious and unconscious processes. The artwork – what may emerge in what is painted, drawn, or sculpted- is received as expressive of an inner experience that may have previously been unconscious, inaccessible, or unarticulated. What happens between the art psychotherapist and the person in therapy or between art psychotherapy group members, is considered as potentially having roots in early </w:t>
      </w:r>
      <w:proofErr w:type="gramStart"/>
      <w:r>
        <w:t>experience;</w:t>
      </w:r>
      <w:proofErr w:type="gramEnd"/>
      <w:r>
        <w:t xml:space="preserve"> as the presenting past that can be worked with as patterns of relating and ways of being come into consciousness through interactions and within the artwork. The reparative possibilities of art psychotherapy can be understood with reference to the conditions that influence development within early </w:t>
      </w:r>
      <w:proofErr w:type="gramStart"/>
      <w:r>
        <w:t>years</w:t>
      </w:r>
      <w:proofErr w:type="gramEnd"/>
      <w:r>
        <w:t xml:space="preserve"> and we seek to provide therapeutic environments that provide the security, holding and containment conducive to the work and play of art psychotherapy. </w:t>
      </w:r>
    </w:p>
    <w:p w14:paraId="62447413" w14:textId="77777777" w:rsidR="00CE7D09" w:rsidRDefault="00CE7D09" w:rsidP="00CE7D09">
      <w:r>
        <w:t xml:space="preserve">As an Art Psychotherapy learner, you will attend </w:t>
      </w:r>
      <w:proofErr w:type="spellStart"/>
      <w:r>
        <w:t>psychodynamically</w:t>
      </w:r>
      <w:proofErr w:type="spellEnd"/>
      <w:r>
        <w:t xml:space="preserve"> oriented personal therapy throughout your training and in this weekly space, you will work with your own conscious and unconscious processes towards the </w:t>
      </w:r>
      <w:proofErr w:type="gramStart"/>
      <w:r>
        <w:t>ultimate goal</w:t>
      </w:r>
      <w:proofErr w:type="gramEnd"/>
      <w:r>
        <w:t xml:space="preserve"> of becoming a more sensitive and attuned clinician. You will attend interpersonal learning groups; a forum for experiencing and exploring what may happen between people, with the use of art making as a means of deepening and enriching the relational experience, again with the end focus on gaining the skills you will need in practice. Supervision groups will be an opportunity for you to work with your supervisor and your peers to explore the artwork and the interpersonal dynamics within your practice-based learning art psychotherapy sessions, engaging with what may be happening on conscious and unconscious levels. The staff team also attend </w:t>
      </w:r>
      <w:proofErr w:type="spellStart"/>
      <w:r>
        <w:t>psychodynamically</w:t>
      </w:r>
      <w:proofErr w:type="spellEnd"/>
      <w:r>
        <w:t xml:space="preserve"> informed supervision to think about our work with you as learners. </w:t>
      </w:r>
    </w:p>
    <w:p w14:paraId="7725D5C4" w14:textId="77777777" w:rsidR="00CE7D09" w:rsidRDefault="00CE7D09" w:rsidP="00CE7D09"/>
    <w:p w14:paraId="0186AA61" w14:textId="77777777" w:rsidR="00CE7D09" w:rsidRDefault="00CE7D09" w:rsidP="00CE7D09">
      <w:r>
        <w:t xml:space="preserve">Despite the roots of the profession being strongly influenced by psychoanalytic thinking, the stance of the art psychotherapist in contemporary practice is very much one of being “alongside” (albeit within </w:t>
      </w:r>
      <w:r>
        <w:lastRenderedPageBreak/>
        <w:t xml:space="preserve">clear professional boundaries) rather than one of expert-practitioner. Knowledge is co-created within the sessions. The person in therapy leads the work and is encouraged to discover personal meaning and direction. Where interpretations are presented by the therapist, they are done so as offerings within a relationship that is sensitive to the power dynamics at hand.  In learning to be with the person, we practice the skills of careful </w:t>
      </w:r>
      <w:proofErr w:type="spellStart"/>
      <w:r>
        <w:t>attunement</w:t>
      </w:r>
      <w:proofErr w:type="spellEnd"/>
      <w:r>
        <w:t xml:space="preserve">, of developing our awareness of what may be happening at an intersubjective level, of paying attention to detail in our observations of the art process, often working in a way that is primarily non-verbal but always  “listening” to the person and their story, In this way, the art psychotherapy process at its best, is a fundamentally person-centred one. The person in art psychotherapy makes use of the space to experience their authentic self as expressed in images and ways of relating in a context of respect for and sensitivity towards personhood and the uniqueness of that person wherever they may be in their life journey and in a way, at a pace that is right for them. </w:t>
      </w:r>
    </w:p>
    <w:p w14:paraId="26430D8D" w14:textId="77777777" w:rsidR="00CE7D09" w:rsidRDefault="00CE7D09" w:rsidP="00CE7D09"/>
    <w:p w14:paraId="756BAA8B" w14:textId="77777777" w:rsidR="00CE7D09" w:rsidRDefault="00CE7D09" w:rsidP="00CE7D09">
      <w:r>
        <w:t xml:space="preserve">In this new period of validation, this essential person-centredness of art psychotherapy as it has evolved meets the Person-centred Practice Framework, an established framework for practice conceived of and developed by Brendan McCormack and colleagues in the Division of Nursing at Queen Margaret University. This new modular structure that incorporates two core Person-centred Practice Framework modules in addition to the art psychotherapy/arts therapies specific modules opens up an exciting opportunity for us to engage in shared learning and dialogue with our colleagues beyond the arts therapies, to engage with critical thinking more widely in the area of personhood and person-centred practice, moving between thinking about our work as art psychotherapists and the wider systems and cultures in which we may find ourselves as professionals. We will consider a range of philosophical perspectives on personhood and how these perspectives may relate to our practice context and to healthful cultures and human flourishing within the sectors in which we work. There will be the opportunity to look at ourselves and our work in relation to the theory and consider how we may lead and facilitate person centred practice within our workplace, particularly in relation to our role as art psychotherapists, using art as a vehicle for </w:t>
      </w:r>
      <w:proofErr w:type="gramStart"/>
      <w:r>
        <w:t>positive growth</w:t>
      </w:r>
      <w:proofErr w:type="gramEnd"/>
      <w:r>
        <w:t xml:space="preserve"> and development within a therapeutic environment. The programme team are very much looking forward to working with you as together we weave the threads of the new Person-Centred Practice Framework modules into the overall learning within the MSc Art Psychotherapy in what promises to be a creative and dynamic phase in the life of the programme. </w:t>
      </w:r>
    </w:p>
    <w:p w14:paraId="3E7A9769" w14:textId="77777777" w:rsidR="00CE7D09" w:rsidRDefault="00CE7D09" w:rsidP="00CE7D09"/>
    <w:p w14:paraId="000F7196" w14:textId="77777777" w:rsidR="00CE7D09" w:rsidRDefault="00CE7D09" w:rsidP="00CE7D09">
      <w:r>
        <w:t xml:space="preserve">Best Wishes </w:t>
      </w:r>
    </w:p>
    <w:p w14:paraId="6B85442F" w14:textId="77777777" w:rsidR="00CE7D09" w:rsidRDefault="00CE7D09" w:rsidP="00CE7D09">
      <w:r>
        <w:rPr>
          <w:noProof/>
        </w:rPr>
        <w:drawing>
          <wp:inline distT="0" distB="0" distL="0" distR="0" wp14:anchorId="2A004EB8" wp14:editId="68D8B0EC">
            <wp:extent cx="3086531" cy="952633"/>
            <wp:effectExtent l="0" t="0" r="0"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 signture.png"/>
                    <pic:cNvPicPr/>
                  </pic:nvPicPr>
                  <pic:blipFill>
                    <a:blip r:embed="rId15">
                      <a:extLst>
                        <a:ext uri="{28A0092B-C50C-407E-A947-70E740481C1C}">
                          <a14:useLocalDpi xmlns:a14="http://schemas.microsoft.com/office/drawing/2010/main" val="0"/>
                        </a:ext>
                      </a:extLst>
                    </a:blip>
                    <a:stretch>
                      <a:fillRect/>
                    </a:stretch>
                  </pic:blipFill>
                  <pic:spPr>
                    <a:xfrm>
                      <a:off x="0" y="0"/>
                      <a:ext cx="3086531" cy="952633"/>
                    </a:xfrm>
                    <a:prstGeom prst="rect">
                      <a:avLst/>
                    </a:prstGeom>
                  </pic:spPr>
                </pic:pic>
              </a:graphicData>
            </a:graphic>
          </wp:inline>
        </w:drawing>
      </w:r>
    </w:p>
    <w:p w14:paraId="72959DDB" w14:textId="77777777" w:rsidR="00CE7D09" w:rsidRDefault="00CE7D09" w:rsidP="00CE7D09">
      <w:r>
        <w:t>Adrienne McDermid-Thomas</w:t>
      </w:r>
    </w:p>
    <w:p w14:paraId="70D5DFDA" w14:textId="77777777" w:rsidR="00CE7D09" w:rsidRPr="00E40A6B" w:rsidRDefault="00CE7D09" w:rsidP="00CE7D09">
      <w:pPr>
        <w:rPr>
          <w:rFonts w:ascii="Arial" w:hAnsi="Arial"/>
        </w:rPr>
      </w:pPr>
      <w:r>
        <w:t xml:space="preserve">Programme Leader, MSc Art Psychotherapy </w:t>
      </w:r>
    </w:p>
    <w:p w14:paraId="1F178465" w14:textId="77777777" w:rsidR="004769BC" w:rsidRDefault="004769BC" w:rsidP="00A6687D">
      <w:pPr>
        <w:pStyle w:val="Heading5"/>
        <w:jc w:val="left"/>
        <w:rPr>
          <w:rFonts w:asciiTheme="majorHAnsi" w:hAnsiTheme="majorHAnsi" w:cstheme="majorHAnsi"/>
          <w:noProof/>
          <w:sz w:val="22"/>
          <w:szCs w:val="22"/>
        </w:rPr>
      </w:pPr>
    </w:p>
    <w:p w14:paraId="39831998" w14:textId="3428DF9E" w:rsidR="00E73F3D" w:rsidRPr="00A6687D" w:rsidRDefault="00002D6B" w:rsidP="00A6687D">
      <w:pPr>
        <w:pStyle w:val="Heading5"/>
        <w:jc w:val="left"/>
        <w:rPr>
          <w:rFonts w:asciiTheme="majorHAnsi" w:hAnsiTheme="majorHAnsi" w:cstheme="majorHAnsi"/>
          <w:noProof/>
          <w:sz w:val="22"/>
          <w:szCs w:val="22"/>
        </w:rPr>
      </w:pPr>
      <w:r w:rsidRPr="00A6687D">
        <w:rPr>
          <w:rFonts w:asciiTheme="majorHAnsi" w:hAnsiTheme="majorHAnsi" w:cstheme="majorHAnsi"/>
          <w:noProof/>
          <w:sz w:val="22"/>
          <w:szCs w:val="22"/>
        </w:rPr>
        <w:t xml:space="preserve">Programme team </w:t>
      </w:r>
    </w:p>
    <w:p w14:paraId="7579A3C6" w14:textId="77777777" w:rsidR="00E73F3D" w:rsidRPr="00A6687D" w:rsidRDefault="00E73F3D" w:rsidP="00A6687D">
      <w:pPr>
        <w:rPr>
          <w:rFonts w:asciiTheme="majorHAnsi" w:hAnsiTheme="majorHAnsi" w:cstheme="majorHAnsi"/>
          <w:b/>
          <w:noProof/>
          <w:szCs w:val="22"/>
        </w:rPr>
      </w:pPr>
    </w:p>
    <w:tbl>
      <w:tblPr>
        <w:tblStyle w:val="TableGrid1"/>
        <w:tblW w:w="5000" w:type="pct"/>
        <w:tblCellMar>
          <w:top w:w="113" w:type="dxa"/>
          <w:bottom w:w="113" w:type="dxa"/>
        </w:tblCellMar>
        <w:tblLook w:val="04A0" w:firstRow="1" w:lastRow="0" w:firstColumn="1" w:lastColumn="0" w:noHBand="0" w:noVBand="1"/>
      </w:tblPr>
      <w:tblGrid>
        <w:gridCol w:w="4237"/>
        <w:gridCol w:w="3128"/>
        <w:gridCol w:w="1809"/>
      </w:tblGrid>
      <w:tr w:rsidR="00E21CCB" w:rsidRPr="00A6687D" w14:paraId="556FD029" w14:textId="77777777" w:rsidTr="00DC2AA7">
        <w:trPr>
          <w:cantSplit/>
        </w:trPr>
        <w:tc>
          <w:tcPr>
            <w:tcW w:w="2309" w:type="pct"/>
          </w:tcPr>
          <w:p w14:paraId="568CCEAD" w14:textId="77777777" w:rsidR="00E21CCB" w:rsidRPr="00A6687D" w:rsidRDefault="00E21CCB" w:rsidP="00A6687D">
            <w:pPr>
              <w:tabs>
                <w:tab w:val="left" w:pos="284"/>
              </w:tabs>
              <w:rPr>
                <w:rFonts w:asciiTheme="majorHAnsi" w:hAnsiTheme="majorHAnsi" w:cstheme="majorHAnsi"/>
                <w:b/>
                <w:lang w:eastAsia="x-none"/>
              </w:rPr>
            </w:pPr>
            <w:r w:rsidRPr="00A6687D">
              <w:rPr>
                <w:rFonts w:asciiTheme="majorHAnsi" w:hAnsiTheme="majorHAnsi" w:cstheme="majorHAnsi"/>
                <w:b/>
                <w:lang w:eastAsia="x-none"/>
              </w:rPr>
              <w:t>Name &amp; Position</w:t>
            </w:r>
          </w:p>
        </w:tc>
        <w:tc>
          <w:tcPr>
            <w:tcW w:w="2691" w:type="pct"/>
            <w:gridSpan w:val="2"/>
            <w:vAlign w:val="center"/>
          </w:tcPr>
          <w:p w14:paraId="72E1A47A" w14:textId="77777777" w:rsidR="00E21CCB" w:rsidRPr="00A6687D" w:rsidRDefault="00E21CCB" w:rsidP="00A6687D">
            <w:pPr>
              <w:rPr>
                <w:rFonts w:asciiTheme="majorHAnsi" w:hAnsiTheme="majorHAnsi" w:cstheme="majorHAnsi"/>
                <w:b/>
                <w:lang w:eastAsia="x-none"/>
              </w:rPr>
            </w:pPr>
            <w:r w:rsidRPr="00A6687D">
              <w:rPr>
                <w:rFonts w:asciiTheme="majorHAnsi" w:hAnsiTheme="majorHAnsi" w:cstheme="majorHAnsi"/>
                <w:b/>
                <w:lang w:eastAsia="x-none"/>
              </w:rPr>
              <w:t>Contact Information</w:t>
            </w:r>
          </w:p>
        </w:tc>
      </w:tr>
      <w:tr w:rsidR="00191993" w:rsidRPr="00A6687D" w14:paraId="67E946B3" w14:textId="77777777" w:rsidTr="00D80F62">
        <w:trPr>
          <w:cantSplit/>
        </w:trPr>
        <w:tc>
          <w:tcPr>
            <w:tcW w:w="2309" w:type="pct"/>
          </w:tcPr>
          <w:p w14:paraId="0EE1CAAD" w14:textId="77777777" w:rsidR="00C7661D" w:rsidRDefault="00C7661D" w:rsidP="00A6687D">
            <w:pPr>
              <w:tabs>
                <w:tab w:val="left" w:pos="284"/>
              </w:tabs>
              <w:rPr>
                <w:rFonts w:asciiTheme="majorHAnsi" w:hAnsiTheme="majorHAnsi" w:cstheme="majorHAnsi"/>
                <w:b/>
                <w:lang w:eastAsia="x-none"/>
              </w:rPr>
            </w:pPr>
            <w:r>
              <w:rPr>
                <w:rFonts w:asciiTheme="majorHAnsi" w:hAnsiTheme="majorHAnsi" w:cstheme="majorHAnsi"/>
                <w:b/>
                <w:lang w:eastAsia="x-none"/>
              </w:rPr>
              <w:t xml:space="preserve">Dr Philippa Derrington </w:t>
            </w:r>
          </w:p>
          <w:p w14:paraId="13151FDF" w14:textId="72016494" w:rsidR="00191993" w:rsidRPr="00A6687D" w:rsidRDefault="00C7661D" w:rsidP="00A6687D">
            <w:pPr>
              <w:tabs>
                <w:tab w:val="left" w:pos="284"/>
              </w:tabs>
              <w:rPr>
                <w:rFonts w:asciiTheme="majorHAnsi" w:hAnsiTheme="majorHAnsi" w:cstheme="majorHAnsi"/>
                <w:lang w:eastAsia="x-none"/>
              </w:rPr>
            </w:pPr>
            <w:r>
              <w:rPr>
                <w:rFonts w:asciiTheme="majorHAnsi" w:hAnsiTheme="majorHAnsi" w:cstheme="majorHAnsi"/>
                <w:lang w:eastAsia="x-none"/>
              </w:rPr>
              <w:t xml:space="preserve">Acting Deputy </w:t>
            </w:r>
            <w:r w:rsidR="00191993" w:rsidRPr="00A6687D">
              <w:rPr>
                <w:rFonts w:asciiTheme="majorHAnsi" w:hAnsiTheme="majorHAnsi" w:cstheme="majorHAnsi"/>
                <w:lang w:eastAsia="x-none"/>
              </w:rPr>
              <w:t xml:space="preserve">Head of Division, Occupational </w:t>
            </w:r>
          </w:p>
          <w:p w14:paraId="0A6F1ADF" w14:textId="5B408C21" w:rsidR="00C7661D" w:rsidRDefault="00191993" w:rsidP="00A6687D">
            <w:pPr>
              <w:tabs>
                <w:tab w:val="left" w:pos="284"/>
              </w:tabs>
              <w:rPr>
                <w:rFonts w:asciiTheme="majorHAnsi" w:hAnsiTheme="majorHAnsi" w:cstheme="majorHAnsi"/>
                <w:lang w:eastAsia="x-none"/>
              </w:rPr>
            </w:pPr>
            <w:r w:rsidRPr="00A6687D">
              <w:rPr>
                <w:rFonts w:asciiTheme="majorHAnsi" w:hAnsiTheme="majorHAnsi" w:cstheme="majorHAnsi"/>
                <w:lang w:eastAsia="x-none"/>
              </w:rPr>
              <w:t>Therapy and Art Therapies</w:t>
            </w:r>
          </w:p>
          <w:p w14:paraId="4ADBDD33" w14:textId="77777777" w:rsidR="00C7661D" w:rsidRPr="00C7661D" w:rsidRDefault="00C7661D" w:rsidP="00A6687D">
            <w:pPr>
              <w:tabs>
                <w:tab w:val="left" w:pos="284"/>
              </w:tabs>
              <w:rPr>
                <w:rFonts w:asciiTheme="majorHAnsi" w:hAnsiTheme="majorHAnsi" w:cstheme="majorHAnsi"/>
                <w:b/>
                <w:bCs/>
                <w:lang w:eastAsia="x-none"/>
              </w:rPr>
            </w:pPr>
            <w:r w:rsidRPr="00C7661D">
              <w:rPr>
                <w:rFonts w:asciiTheme="majorHAnsi" w:hAnsiTheme="majorHAnsi" w:cstheme="majorHAnsi"/>
                <w:b/>
                <w:bCs/>
                <w:lang w:eastAsia="x-none"/>
              </w:rPr>
              <w:t xml:space="preserve">Dr Duncan Pentland </w:t>
            </w:r>
          </w:p>
          <w:p w14:paraId="7D6FD7EA" w14:textId="0B104D40" w:rsidR="00C7661D" w:rsidRDefault="00C7661D" w:rsidP="00A6687D">
            <w:pPr>
              <w:tabs>
                <w:tab w:val="left" w:pos="284"/>
              </w:tabs>
              <w:rPr>
                <w:rFonts w:asciiTheme="majorHAnsi" w:hAnsiTheme="majorHAnsi" w:cstheme="majorHAnsi"/>
                <w:lang w:eastAsia="x-none"/>
              </w:rPr>
            </w:pPr>
            <w:r>
              <w:rPr>
                <w:rFonts w:asciiTheme="majorHAnsi" w:hAnsiTheme="majorHAnsi" w:cstheme="majorHAnsi"/>
                <w:lang w:eastAsia="x-none"/>
              </w:rPr>
              <w:t xml:space="preserve">Acting Deputy Head of Division </w:t>
            </w:r>
          </w:p>
          <w:p w14:paraId="6C75CD27" w14:textId="77777777" w:rsidR="00C7661D" w:rsidRPr="00A6687D" w:rsidRDefault="00C7661D" w:rsidP="00C7661D">
            <w:pPr>
              <w:tabs>
                <w:tab w:val="left" w:pos="284"/>
              </w:tabs>
              <w:rPr>
                <w:rFonts w:asciiTheme="majorHAnsi" w:hAnsiTheme="majorHAnsi" w:cstheme="majorHAnsi"/>
                <w:lang w:eastAsia="x-none"/>
              </w:rPr>
            </w:pPr>
            <w:r w:rsidRPr="00A6687D">
              <w:rPr>
                <w:rFonts w:asciiTheme="majorHAnsi" w:hAnsiTheme="majorHAnsi" w:cstheme="majorHAnsi"/>
                <w:lang w:eastAsia="x-none"/>
              </w:rPr>
              <w:t xml:space="preserve">Occupational </w:t>
            </w:r>
          </w:p>
          <w:p w14:paraId="2C745C8B" w14:textId="7CEAEAD9" w:rsidR="00C7661D" w:rsidRPr="00A6687D" w:rsidRDefault="00C7661D" w:rsidP="00A6687D">
            <w:pPr>
              <w:tabs>
                <w:tab w:val="left" w:pos="284"/>
              </w:tabs>
              <w:rPr>
                <w:rFonts w:asciiTheme="majorHAnsi" w:hAnsiTheme="majorHAnsi" w:cstheme="majorHAnsi"/>
                <w:lang w:eastAsia="x-none"/>
              </w:rPr>
            </w:pPr>
            <w:r w:rsidRPr="00A6687D">
              <w:rPr>
                <w:rFonts w:asciiTheme="majorHAnsi" w:hAnsiTheme="majorHAnsi" w:cstheme="majorHAnsi"/>
                <w:lang w:eastAsia="x-none"/>
              </w:rPr>
              <w:t>Therapy and Art Therapies</w:t>
            </w:r>
          </w:p>
        </w:tc>
        <w:tc>
          <w:tcPr>
            <w:tcW w:w="1705" w:type="pct"/>
          </w:tcPr>
          <w:p w14:paraId="3A214B8C" w14:textId="5D0EFBC6" w:rsidR="00C7661D" w:rsidRDefault="00825091" w:rsidP="00A6687D">
            <w:pPr>
              <w:rPr>
                <w:rFonts w:asciiTheme="majorHAnsi" w:hAnsiTheme="majorHAnsi" w:cstheme="majorHAnsi"/>
                <w:lang w:eastAsia="x-none"/>
              </w:rPr>
            </w:pPr>
            <w:hyperlink r:id="rId16" w:history="1">
              <w:r w:rsidR="00C7661D" w:rsidRPr="00B04625">
                <w:rPr>
                  <w:rStyle w:val="Hyperlink"/>
                  <w:rFonts w:asciiTheme="majorHAnsi" w:hAnsiTheme="majorHAnsi" w:cstheme="majorHAnsi"/>
                  <w:lang w:eastAsia="x-none"/>
                </w:rPr>
                <w:t>pderrington@qmu.ac.uk</w:t>
              </w:r>
            </w:hyperlink>
          </w:p>
          <w:p w14:paraId="2E38FD91" w14:textId="77777777" w:rsidR="00C7661D" w:rsidRDefault="00C7661D" w:rsidP="00A6687D">
            <w:pPr>
              <w:rPr>
                <w:rFonts w:asciiTheme="majorHAnsi" w:hAnsiTheme="majorHAnsi" w:cstheme="majorHAnsi"/>
                <w:lang w:eastAsia="x-none"/>
              </w:rPr>
            </w:pPr>
          </w:p>
          <w:p w14:paraId="38BD07CC" w14:textId="77777777" w:rsidR="00C7661D" w:rsidRDefault="00C7661D" w:rsidP="00A6687D">
            <w:pPr>
              <w:rPr>
                <w:rFonts w:asciiTheme="majorHAnsi" w:hAnsiTheme="majorHAnsi" w:cstheme="majorHAnsi"/>
                <w:lang w:eastAsia="x-none"/>
              </w:rPr>
            </w:pPr>
          </w:p>
          <w:p w14:paraId="41124711" w14:textId="77777777" w:rsidR="00C7661D" w:rsidRDefault="00C7661D" w:rsidP="00A6687D">
            <w:pPr>
              <w:rPr>
                <w:rFonts w:asciiTheme="majorHAnsi" w:hAnsiTheme="majorHAnsi" w:cstheme="majorHAnsi"/>
                <w:lang w:eastAsia="x-none"/>
              </w:rPr>
            </w:pPr>
          </w:p>
          <w:p w14:paraId="494EA3F3" w14:textId="77777777" w:rsidR="00C7661D" w:rsidRDefault="00C7661D" w:rsidP="00A6687D">
            <w:pPr>
              <w:rPr>
                <w:rFonts w:asciiTheme="majorHAnsi" w:hAnsiTheme="majorHAnsi" w:cstheme="majorHAnsi"/>
                <w:lang w:eastAsia="x-none"/>
              </w:rPr>
            </w:pPr>
          </w:p>
          <w:p w14:paraId="077CF00E" w14:textId="77777777" w:rsidR="00C7661D" w:rsidRDefault="00C7661D" w:rsidP="00A6687D">
            <w:pPr>
              <w:rPr>
                <w:rFonts w:asciiTheme="majorHAnsi" w:hAnsiTheme="majorHAnsi" w:cstheme="majorHAnsi"/>
                <w:lang w:eastAsia="x-none"/>
              </w:rPr>
            </w:pPr>
          </w:p>
          <w:p w14:paraId="2B15F890" w14:textId="6528C4AE" w:rsidR="00C7661D" w:rsidRDefault="00825091" w:rsidP="00A6687D">
            <w:pPr>
              <w:rPr>
                <w:rFonts w:asciiTheme="majorHAnsi" w:hAnsiTheme="majorHAnsi" w:cstheme="majorHAnsi"/>
                <w:lang w:eastAsia="x-none"/>
              </w:rPr>
            </w:pPr>
            <w:hyperlink r:id="rId17" w:history="1">
              <w:r w:rsidR="00C7661D" w:rsidRPr="00B04625">
                <w:rPr>
                  <w:rStyle w:val="Hyperlink"/>
                  <w:rFonts w:asciiTheme="majorHAnsi" w:hAnsiTheme="majorHAnsi" w:cstheme="majorHAnsi"/>
                  <w:lang w:eastAsia="x-none"/>
                </w:rPr>
                <w:t>dpentland@qmu.ac.uk</w:t>
              </w:r>
            </w:hyperlink>
            <w:r w:rsidR="00C7661D">
              <w:rPr>
                <w:rFonts w:asciiTheme="majorHAnsi" w:hAnsiTheme="majorHAnsi" w:cstheme="majorHAnsi"/>
                <w:lang w:eastAsia="x-none"/>
              </w:rPr>
              <w:t xml:space="preserve"> </w:t>
            </w:r>
          </w:p>
          <w:p w14:paraId="684A143C" w14:textId="2A5C1ECA" w:rsidR="00C7661D" w:rsidRPr="00A6687D" w:rsidRDefault="00C7661D" w:rsidP="00A6687D">
            <w:pPr>
              <w:rPr>
                <w:rFonts w:asciiTheme="majorHAnsi" w:hAnsiTheme="majorHAnsi" w:cstheme="majorHAnsi"/>
                <w:lang w:eastAsia="x-none"/>
              </w:rPr>
            </w:pPr>
          </w:p>
        </w:tc>
        <w:tc>
          <w:tcPr>
            <w:tcW w:w="986" w:type="pct"/>
            <w:vMerge w:val="restart"/>
            <w:vAlign w:val="center"/>
          </w:tcPr>
          <w:p w14:paraId="7CF71DA8" w14:textId="77777777" w:rsidR="00191993" w:rsidRPr="00A6687D" w:rsidRDefault="00191993" w:rsidP="00A6687D">
            <w:pPr>
              <w:rPr>
                <w:rFonts w:asciiTheme="majorHAnsi" w:hAnsiTheme="majorHAnsi" w:cstheme="majorHAnsi"/>
                <w:lang w:eastAsia="x-none"/>
              </w:rPr>
            </w:pPr>
            <w:r w:rsidRPr="00A6687D">
              <w:rPr>
                <w:rFonts w:asciiTheme="majorHAnsi" w:hAnsiTheme="majorHAnsi" w:cstheme="majorHAnsi"/>
                <w:lang w:eastAsia="x-none"/>
              </w:rPr>
              <w:t>To contact programme staff via telephone, call:</w:t>
            </w:r>
          </w:p>
          <w:p w14:paraId="2F39AA65" w14:textId="77777777" w:rsidR="00191993" w:rsidRPr="00A6687D" w:rsidRDefault="00191993" w:rsidP="00A6687D">
            <w:pPr>
              <w:rPr>
                <w:rFonts w:asciiTheme="majorHAnsi" w:hAnsiTheme="majorHAnsi" w:cstheme="majorHAnsi"/>
                <w:lang w:eastAsia="x-none"/>
              </w:rPr>
            </w:pPr>
          </w:p>
          <w:p w14:paraId="524AC1FA" w14:textId="77777777" w:rsidR="00191993" w:rsidRPr="00A6687D" w:rsidRDefault="00191993" w:rsidP="00A6687D">
            <w:pPr>
              <w:rPr>
                <w:rFonts w:asciiTheme="majorHAnsi" w:hAnsiTheme="majorHAnsi" w:cstheme="majorHAnsi"/>
                <w:b/>
                <w:lang w:eastAsia="x-none"/>
              </w:rPr>
            </w:pPr>
            <w:r w:rsidRPr="00A6687D">
              <w:rPr>
                <w:rFonts w:asciiTheme="majorHAnsi" w:hAnsiTheme="majorHAnsi" w:cstheme="majorHAnsi"/>
                <w:b/>
                <w:lang w:eastAsia="x-none"/>
              </w:rPr>
              <w:t>0131-474-0000</w:t>
            </w:r>
          </w:p>
          <w:p w14:paraId="19007322" w14:textId="77777777" w:rsidR="00191993" w:rsidRPr="00A6687D" w:rsidRDefault="00191993" w:rsidP="00A6687D">
            <w:pPr>
              <w:rPr>
                <w:rFonts w:asciiTheme="majorHAnsi" w:hAnsiTheme="majorHAnsi" w:cstheme="majorHAnsi"/>
                <w:lang w:eastAsia="x-none"/>
              </w:rPr>
            </w:pPr>
          </w:p>
          <w:p w14:paraId="414D94A0" w14:textId="77777777" w:rsidR="00191993" w:rsidRPr="00A6687D" w:rsidRDefault="00191993" w:rsidP="00A6687D">
            <w:pPr>
              <w:rPr>
                <w:rFonts w:asciiTheme="majorHAnsi" w:hAnsiTheme="majorHAnsi" w:cstheme="majorHAnsi"/>
                <w:lang w:eastAsia="x-none"/>
              </w:rPr>
            </w:pPr>
            <w:r w:rsidRPr="00A6687D">
              <w:rPr>
                <w:rFonts w:asciiTheme="majorHAnsi" w:hAnsiTheme="majorHAnsi" w:cstheme="majorHAnsi"/>
                <w:lang w:eastAsia="x-none"/>
              </w:rPr>
              <w:t>and ask for the staff member you are trying to reach.</w:t>
            </w:r>
          </w:p>
          <w:p w14:paraId="584B9D95" w14:textId="77777777" w:rsidR="00191993" w:rsidRPr="00A6687D" w:rsidRDefault="00191993" w:rsidP="00A6687D">
            <w:pPr>
              <w:tabs>
                <w:tab w:val="left" w:pos="284"/>
              </w:tabs>
              <w:rPr>
                <w:rFonts w:asciiTheme="majorHAnsi" w:hAnsiTheme="majorHAnsi" w:cstheme="majorHAnsi"/>
                <w:lang w:eastAsia="en-US"/>
              </w:rPr>
            </w:pPr>
          </w:p>
        </w:tc>
      </w:tr>
      <w:tr w:rsidR="00191993" w:rsidRPr="00CB002D" w14:paraId="2584E8F9" w14:textId="77777777" w:rsidTr="00D80F62">
        <w:trPr>
          <w:cantSplit/>
          <w:trHeight w:val="940"/>
        </w:trPr>
        <w:tc>
          <w:tcPr>
            <w:tcW w:w="2309" w:type="pct"/>
          </w:tcPr>
          <w:p w14:paraId="7B4A3E9B" w14:textId="77777777" w:rsidR="005412C8" w:rsidRPr="00CB002D" w:rsidRDefault="005412C8" w:rsidP="00A6687D">
            <w:pPr>
              <w:tabs>
                <w:tab w:val="left" w:pos="284"/>
              </w:tabs>
              <w:rPr>
                <w:rFonts w:asciiTheme="majorHAnsi" w:hAnsiTheme="majorHAnsi" w:cstheme="majorHAnsi"/>
                <w:b/>
                <w:lang w:val="fr-FR" w:eastAsia="x-none"/>
              </w:rPr>
            </w:pPr>
            <w:r w:rsidRPr="00CB002D">
              <w:rPr>
                <w:rFonts w:asciiTheme="majorHAnsi" w:hAnsiTheme="majorHAnsi" w:cstheme="majorHAnsi"/>
                <w:b/>
                <w:lang w:val="fr-FR" w:eastAsia="x-none"/>
              </w:rPr>
              <w:t>Adrienne McDermid-Thomas</w:t>
            </w:r>
          </w:p>
          <w:p w14:paraId="6A50AAA1" w14:textId="77777777" w:rsidR="00191993" w:rsidRPr="00CB002D" w:rsidRDefault="00191993" w:rsidP="00A6687D">
            <w:pPr>
              <w:tabs>
                <w:tab w:val="left" w:pos="284"/>
              </w:tabs>
              <w:rPr>
                <w:rFonts w:asciiTheme="majorHAnsi" w:hAnsiTheme="majorHAnsi" w:cstheme="majorHAnsi"/>
                <w:lang w:val="fr-FR" w:eastAsia="x-none"/>
              </w:rPr>
            </w:pPr>
            <w:r w:rsidRPr="00CB002D">
              <w:rPr>
                <w:rFonts w:asciiTheme="majorHAnsi" w:hAnsiTheme="majorHAnsi" w:cstheme="majorHAnsi"/>
                <w:lang w:val="fr-FR" w:eastAsia="x-none"/>
              </w:rPr>
              <w:t xml:space="preserve">Programme Leader </w:t>
            </w:r>
          </w:p>
          <w:p w14:paraId="33AED91A" w14:textId="754C8D5A" w:rsidR="00191993" w:rsidRPr="00CB002D" w:rsidRDefault="00C7661D" w:rsidP="00A6687D">
            <w:pPr>
              <w:tabs>
                <w:tab w:val="left" w:pos="284"/>
              </w:tabs>
              <w:rPr>
                <w:rFonts w:asciiTheme="majorHAnsi" w:hAnsiTheme="majorHAnsi" w:cstheme="majorHAnsi"/>
                <w:lang w:val="fr-FR" w:eastAsia="x-none"/>
              </w:rPr>
            </w:pPr>
            <w:r>
              <w:rPr>
                <w:rFonts w:asciiTheme="majorHAnsi" w:hAnsiTheme="majorHAnsi" w:cstheme="majorHAnsi"/>
                <w:lang w:val="fr-FR" w:eastAsia="x-none"/>
              </w:rPr>
              <w:t xml:space="preserve">Senior </w:t>
            </w:r>
            <w:proofErr w:type="spellStart"/>
            <w:r>
              <w:rPr>
                <w:rFonts w:asciiTheme="majorHAnsi" w:hAnsiTheme="majorHAnsi" w:cstheme="majorHAnsi"/>
                <w:lang w:val="fr-FR" w:eastAsia="x-none"/>
              </w:rPr>
              <w:t>L</w:t>
            </w:r>
            <w:r w:rsidR="00191993" w:rsidRPr="00CB002D">
              <w:rPr>
                <w:rFonts w:asciiTheme="majorHAnsi" w:hAnsiTheme="majorHAnsi" w:cstheme="majorHAnsi"/>
                <w:lang w:val="fr-FR" w:eastAsia="x-none"/>
              </w:rPr>
              <w:t>ecturer</w:t>
            </w:r>
            <w:proofErr w:type="spellEnd"/>
            <w:r w:rsidR="00191993" w:rsidRPr="00CB002D">
              <w:rPr>
                <w:rFonts w:asciiTheme="majorHAnsi" w:hAnsiTheme="majorHAnsi" w:cstheme="majorHAnsi"/>
                <w:lang w:val="fr-FR" w:eastAsia="x-none"/>
              </w:rPr>
              <w:t xml:space="preserve"> (Mon-</w:t>
            </w:r>
            <w:proofErr w:type="spellStart"/>
            <w:r w:rsidR="00191993" w:rsidRPr="00CB002D">
              <w:rPr>
                <w:rFonts w:asciiTheme="majorHAnsi" w:hAnsiTheme="majorHAnsi" w:cstheme="majorHAnsi"/>
                <w:lang w:val="fr-FR" w:eastAsia="x-none"/>
              </w:rPr>
              <w:t>Fri</w:t>
            </w:r>
            <w:proofErr w:type="spellEnd"/>
            <w:r w:rsidR="00191993" w:rsidRPr="00CB002D">
              <w:rPr>
                <w:rFonts w:asciiTheme="majorHAnsi" w:hAnsiTheme="majorHAnsi" w:cstheme="majorHAnsi"/>
                <w:lang w:val="fr-FR" w:eastAsia="x-none"/>
              </w:rPr>
              <w:t>)</w:t>
            </w:r>
          </w:p>
        </w:tc>
        <w:tc>
          <w:tcPr>
            <w:tcW w:w="1705" w:type="pct"/>
          </w:tcPr>
          <w:p w14:paraId="55CB8286" w14:textId="68FC5D6C" w:rsidR="00191993" w:rsidRPr="00CB002D" w:rsidRDefault="00825091" w:rsidP="00A6687D">
            <w:pPr>
              <w:rPr>
                <w:rFonts w:asciiTheme="majorHAnsi" w:hAnsiTheme="majorHAnsi" w:cstheme="majorHAnsi"/>
                <w:lang w:val="fr-FR" w:eastAsia="x-none"/>
              </w:rPr>
            </w:pPr>
            <w:hyperlink r:id="rId18" w:history="1">
              <w:r w:rsidR="005412C8" w:rsidRPr="00CB002D">
                <w:rPr>
                  <w:rStyle w:val="Hyperlink"/>
                  <w:rFonts w:asciiTheme="majorHAnsi" w:hAnsiTheme="majorHAnsi" w:cstheme="majorHAnsi"/>
                  <w:lang w:val="fr-FR"/>
                </w:rPr>
                <w:t>amcdermid-thomas@qmu.ac.uk</w:t>
              </w:r>
            </w:hyperlink>
            <w:r w:rsidR="005412C8" w:rsidRPr="00CB002D">
              <w:rPr>
                <w:rFonts w:asciiTheme="majorHAnsi" w:hAnsiTheme="majorHAnsi" w:cstheme="majorHAnsi"/>
                <w:lang w:val="fr-FR" w:eastAsia="x-none"/>
              </w:rPr>
              <w:t xml:space="preserve"> </w:t>
            </w:r>
          </w:p>
          <w:p w14:paraId="7B5B44D7" w14:textId="3498EC26" w:rsidR="00191993" w:rsidRPr="00CB002D" w:rsidRDefault="00191993" w:rsidP="00A6687D">
            <w:pPr>
              <w:rPr>
                <w:rFonts w:asciiTheme="majorHAnsi" w:hAnsiTheme="majorHAnsi" w:cstheme="majorHAnsi"/>
                <w:lang w:val="fr-FR" w:eastAsia="x-none"/>
              </w:rPr>
            </w:pPr>
          </w:p>
        </w:tc>
        <w:tc>
          <w:tcPr>
            <w:tcW w:w="986" w:type="pct"/>
            <w:vMerge/>
            <w:vAlign w:val="center"/>
          </w:tcPr>
          <w:p w14:paraId="776CD71A" w14:textId="77777777" w:rsidR="00191993" w:rsidRPr="00CB002D" w:rsidRDefault="00191993" w:rsidP="00A6687D">
            <w:pPr>
              <w:tabs>
                <w:tab w:val="left" w:pos="284"/>
              </w:tabs>
              <w:rPr>
                <w:rFonts w:asciiTheme="majorHAnsi" w:hAnsiTheme="majorHAnsi" w:cstheme="majorHAnsi"/>
                <w:lang w:val="fr-FR" w:eastAsia="en-US"/>
              </w:rPr>
            </w:pPr>
          </w:p>
        </w:tc>
      </w:tr>
      <w:tr w:rsidR="00191993" w:rsidRPr="00A6687D" w14:paraId="43097037" w14:textId="77777777" w:rsidTr="00D80F62">
        <w:trPr>
          <w:cantSplit/>
        </w:trPr>
        <w:tc>
          <w:tcPr>
            <w:tcW w:w="2309" w:type="pct"/>
          </w:tcPr>
          <w:p w14:paraId="76EA5AEA" w14:textId="77777777" w:rsidR="000B6A32" w:rsidRPr="00A6687D" w:rsidRDefault="000B6A32" w:rsidP="00A6687D">
            <w:pPr>
              <w:tabs>
                <w:tab w:val="left" w:pos="284"/>
              </w:tabs>
              <w:rPr>
                <w:rFonts w:asciiTheme="majorHAnsi" w:hAnsiTheme="majorHAnsi" w:cstheme="majorHAnsi"/>
                <w:b/>
                <w:lang w:eastAsia="x-none"/>
              </w:rPr>
            </w:pPr>
            <w:r w:rsidRPr="00A6687D">
              <w:rPr>
                <w:rFonts w:asciiTheme="majorHAnsi" w:hAnsiTheme="majorHAnsi" w:cstheme="majorHAnsi"/>
                <w:b/>
                <w:lang w:eastAsia="x-none"/>
              </w:rPr>
              <w:t xml:space="preserve">Dr Jane Burns </w:t>
            </w:r>
          </w:p>
          <w:p w14:paraId="272D58CF" w14:textId="14D7AD82" w:rsidR="00191993" w:rsidRPr="00A6687D" w:rsidRDefault="00191993" w:rsidP="00A6687D">
            <w:pPr>
              <w:tabs>
                <w:tab w:val="left" w:pos="284"/>
              </w:tabs>
              <w:rPr>
                <w:rFonts w:asciiTheme="majorHAnsi" w:hAnsiTheme="majorHAnsi" w:cstheme="majorHAnsi"/>
                <w:lang w:eastAsia="x-none"/>
              </w:rPr>
            </w:pPr>
            <w:r w:rsidRPr="00A6687D">
              <w:rPr>
                <w:rFonts w:asciiTheme="majorHAnsi" w:hAnsiTheme="majorHAnsi" w:cstheme="majorHAnsi"/>
                <w:lang w:eastAsia="x-none"/>
              </w:rPr>
              <w:t>Lecturer (Tues</w:t>
            </w:r>
            <w:r w:rsidR="00C7661D">
              <w:rPr>
                <w:rFonts w:asciiTheme="majorHAnsi" w:hAnsiTheme="majorHAnsi" w:cstheme="majorHAnsi"/>
                <w:lang w:eastAsia="x-none"/>
              </w:rPr>
              <w:t xml:space="preserve"> &amp; </w:t>
            </w:r>
            <w:r w:rsidR="004A7224" w:rsidRPr="00A6687D">
              <w:rPr>
                <w:rFonts w:asciiTheme="majorHAnsi" w:hAnsiTheme="majorHAnsi" w:cstheme="majorHAnsi"/>
                <w:lang w:eastAsia="x-none"/>
              </w:rPr>
              <w:t>Thurs</w:t>
            </w:r>
            <w:r w:rsidRPr="00A6687D">
              <w:rPr>
                <w:rFonts w:asciiTheme="majorHAnsi" w:hAnsiTheme="majorHAnsi" w:cstheme="majorHAnsi"/>
                <w:lang w:eastAsia="x-none"/>
              </w:rPr>
              <w:t>)</w:t>
            </w:r>
          </w:p>
        </w:tc>
        <w:tc>
          <w:tcPr>
            <w:tcW w:w="1705" w:type="pct"/>
          </w:tcPr>
          <w:p w14:paraId="11B4D791" w14:textId="77777777" w:rsidR="00191993" w:rsidRPr="00A6687D" w:rsidRDefault="00825091" w:rsidP="00A6687D">
            <w:pPr>
              <w:tabs>
                <w:tab w:val="left" w:pos="284"/>
              </w:tabs>
              <w:rPr>
                <w:rFonts w:asciiTheme="majorHAnsi" w:hAnsiTheme="majorHAnsi" w:cstheme="majorHAnsi"/>
              </w:rPr>
            </w:pPr>
            <w:hyperlink r:id="rId19" w:history="1">
              <w:r w:rsidR="00582D57" w:rsidRPr="00A6687D">
                <w:rPr>
                  <w:rStyle w:val="Hyperlink"/>
                  <w:rFonts w:asciiTheme="majorHAnsi" w:hAnsiTheme="majorHAnsi" w:cstheme="majorHAnsi"/>
                </w:rPr>
                <w:t>jburns@qmu.ac.uk</w:t>
              </w:r>
            </w:hyperlink>
          </w:p>
          <w:p w14:paraId="61BE8B66" w14:textId="77777777" w:rsidR="00DB539B" w:rsidRPr="00A6687D" w:rsidRDefault="00DB539B" w:rsidP="00A6687D">
            <w:pPr>
              <w:tabs>
                <w:tab w:val="left" w:pos="284"/>
              </w:tabs>
              <w:rPr>
                <w:rFonts w:asciiTheme="majorHAnsi" w:hAnsiTheme="majorHAnsi" w:cstheme="majorHAnsi"/>
                <w:lang w:eastAsia="en-US"/>
              </w:rPr>
            </w:pPr>
          </w:p>
        </w:tc>
        <w:tc>
          <w:tcPr>
            <w:tcW w:w="986" w:type="pct"/>
            <w:vMerge/>
            <w:vAlign w:val="center"/>
          </w:tcPr>
          <w:p w14:paraId="65F6AAF5" w14:textId="77777777" w:rsidR="00191993" w:rsidRPr="00A6687D" w:rsidRDefault="00191993" w:rsidP="00A6687D">
            <w:pPr>
              <w:tabs>
                <w:tab w:val="left" w:pos="284"/>
              </w:tabs>
              <w:rPr>
                <w:rFonts w:asciiTheme="majorHAnsi" w:hAnsiTheme="majorHAnsi" w:cstheme="majorHAnsi"/>
                <w:lang w:eastAsia="en-US"/>
              </w:rPr>
            </w:pPr>
          </w:p>
        </w:tc>
      </w:tr>
      <w:tr w:rsidR="00191993" w:rsidRPr="00A6687D" w14:paraId="493ABA4C" w14:textId="77777777" w:rsidTr="00D80F62">
        <w:trPr>
          <w:cantSplit/>
        </w:trPr>
        <w:tc>
          <w:tcPr>
            <w:tcW w:w="2309" w:type="pct"/>
          </w:tcPr>
          <w:p w14:paraId="5C22C772" w14:textId="77777777" w:rsidR="00EF0B83" w:rsidRDefault="00D216D2" w:rsidP="00A6687D">
            <w:pPr>
              <w:tabs>
                <w:tab w:val="left" w:pos="284"/>
              </w:tabs>
              <w:rPr>
                <w:rFonts w:asciiTheme="majorHAnsi" w:hAnsiTheme="majorHAnsi" w:cstheme="majorHAnsi"/>
                <w:b/>
                <w:lang w:eastAsia="x-none"/>
              </w:rPr>
            </w:pPr>
            <w:r w:rsidRPr="00A6687D">
              <w:rPr>
                <w:rFonts w:asciiTheme="majorHAnsi" w:hAnsiTheme="majorHAnsi" w:cstheme="majorHAnsi"/>
                <w:b/>
                <w:lang w:eastAsia="x-none"/>
              </w:rPr>
              <w:t xml:space="preserve">Dr Sarah Haywood </w:t>
            </w:r>
          </w:p>
          <w:p w14:paraId="3D4A359C" w14:textId="312818CA" w:rsidR="00191993" w:rsidRPr="00EF0B83" w:rsidRDefault="00191993" w:rsidP="00A6687D">
            <w:pPr>
              <w:tabs>
                <w:tab w:val="left" w:pos="284"/>
              </w:tabs>
              <w:rPr>
                <w:rFonts w:asciiTheme="majorHAnsi" w:hAnsiTheme="majorHAnsi" w:cstheme="majorHAnsi"/>
                <w:b/>
                <w:lang w:eastAsia="x-none"/>
              </w:rPr>
            </w:pPr>
            <w:r w:rsidRPr="00A6687D">
              <w:rPr>
                <w:rFonts w:asciiTheme="majorHAnsi" w:hAnsiTheme="majorHAnsi" w:cstheme="majorHAnsi"/>
                <w:lang w:eastAsia="x-none"/>
              </w:rPr>
              <w:t>Lecturer (</w:t>
            </w:r>
            <w:r w:rsidR="00D80F62">
              <w:rPr>
                <w:rFonts w:asciiTheme="majorHAnsi" w:hAnsiTheme="majorHAnsi" w:cstheme="majorHAnsi"/>
                <w:lang w:eastAsia="x-none"/>
              </w:rPr>
              <w:t xml:space="preserve">Mon, Tues and </w:t>
            </w:r>
            <w:r w:rsidR="004217F6" w:rsidRPr="00A6687D">
              <w:rPr>
                <w:rFonts w:asciiTheme="majorHAnsi" w:hAnsiTheme="majorHAnsi" w:cstheme="majorHAnsi"/>
                <w:lang w:eastAsia="x-none"/>
              </w:rPr>
              <w:t>Thurs</w:t>
            </w:r>
            <w:r w:rsidRPr="00A6687D">
              <w:rPr>
                <w:rFonts w:asciiTheme="majorHAnsi" w:hAnsiTheme="majorHAnsi" w:cstheme="majorHAnsi"/>
                <w:lang w:eastAsia="x-none"/>
              </w:rPr>
              <w:t>)</w:t>
            </w:r>
          </w:p>
        </w:tc>
        <w:tc>
          <w:tcPr>
            <w:tcW w:w="1705" w:type="pct"/>
          </w:tcPr>
          <w:p w14:paraId="62F7694D" w14:textId="77777777" w:rsidR="00191993" w:rsidRPr="00A6687D" w:rsidRDefault="00825091" w:rsidP="00A6687D">
            <w:pPr>
              <w:rPr>
                <w:rFonts w:asciiTheme="majorHAnsi" w:hAnsiTheme="majorHAnsi" w:cstheme="majorHAnsi"/>
              </w:rPr>
            </w:pPr>
            <w:hyperlink r:id="rId20" w:history="1">
              <w:r w:rsidR="00B427B5" w:rsidRPr="00A6687D">
                <w:rPr>
                  <w:rStyle w:val="Hyperlink"/>
                  <w:rFonts w:asciiTheme="majorHAnsi" w:hAnsiTheme="majorHAnsi" w:cstheme="majorHAnsi"/>
                </w:rPr>
                <w:t>s</w:t>
              </w:r>
              <w:r w:rsidR="004217F6" w:rsidRPr="00A6687D">
                <w:rPr>
                  <w:rStyle w:val="Hyperlink"/>
                  <w:rFonts w:asciiTheme="majorHAnsi" w:hAnsiTheme="majorHAnsi" w:cstheme="majorHAnsi"/>
                </w:rPr>
                <w:t>haywood</w:t>
              </w:r>
              <w:r w:rsidR="00B427B5" w:rsidRPr="00A6687D">
                <w:rPr>
                  <w:rStyle w:val="Hyperlink"/>
                  <w:rFonts w:asciiTheme="majorHAnsi" w:hAnsiTheme="majorHAnsi" w:cstheme="majorHAnsi"/>
                </w:rPr>
                <w:t>@qmu.ac.uk</w:t>
              </w:r>
            </w:hyperlink>
          </w:p>
        </w:tc>
        <w:tc>
          <w:tcPr>
            <w:tcW w:w="986" w:type="pct"/>
            <w:vMerge/>
            <w:vAlign w:val="center"/>
          </w:tcPr>
          <w:p w14:paraId="488FA1B0" w14:textId="77777777" w:rsidR="00191993" w:rsidRPr="00A6687D" w:rsidRDefault="00191993" w:rsidP="00A6687D">
            <w:pPr>
              <w:tabs>
                <w:tab w:val="left" w:pos="284"/>
              </w:tabs>
              <w:rPr>
                <w:rFonts w:asciiTheme="majorHAnsi" w:hAnsiTheme="majorHAnsi" w:cstheme="majorHAnsi"/>
                <w:lang w:eastAsia="en-US"/>
              </w:rPr>
            </w:pPr>
          </w:p>
        </w:tc>
      </w:tr>
      <w:tr w:rsidR="00191993" w:rsidRPr="00A6687D" w14:paraId="32274106" w14:textId="77777777" w:rsidTr="00D80F62">
        <w:trPr>
          <w:cantSplit/>
        </w:trPr>
        <w:tc>
          <w:tcPr>
            <w:tcW w:w="2309" w:type="pct"/>
          </w:tcPr>
          <w:p w14:paraId="6A0DA23C" w14:textId="77777777" w:rsidR="00191993" w:rsidRDefault="00A11E89" w:rsidP="00A6687D">
            <w:pPr>
              <w:tabs>
                <w:tab w:val="left" w:pos="284"/>
              </w:tabs>
              <w:rPr>
                <w:rFonts w:asciiTheme="majorHAnsi" w:hAnsiTheme="majorHAnsi" w:cstheme="majorHAnsi"/>
                <w:b/>
                <w:bCs/>
                <w:lang w:eastAsia="x-none"/>
              </w:rPr>
            </w:pPr>
            <w:r w:rsidRPr="00A11E89">
              <w:rPr>
                <w:rFonts w:asciiTheme="majorHAnsi" w:hAnsiTheme="majorHAnsi" w:cstheme="majorHAnsi"/>
                <w:b/>
                <w:bCs/>
                <w:lang w:eastAsia="x-none"/>
              </w:rPr>
              <w:t>Maro McNab</w:t>
            </w:r>
          </w:p>
          <w:p w14:paraId="0489541F" w14:textId="26F2F050" w:rsidR="00A11E89" w:rsidRPr="00A11E89" w:rsidRDefault="00A11E89" w:rsidP="00A6687D">
            <w:pPr>
              <w:tabs>
                <w:tab w:val="left" w:pos="284"/>
              </w:tabs>
              <w:rPr>
                <w:rFonts w:asciiTheme="majorHAnsi" w:hAnsiTheme="majorHAnsi" w:cstheme="majorHAnsi"/>
                <w:lang w:eastAsia="x-none"/>
              </w:rPr>
            </w:pPr>
            <w:r>
              <w:rPr>
                <w:rFonts w:asciiTheme="majorHAnsi" w:hAnsiTheme="majorHAnsi" w:cstheme="majorHAnsi"/>
                <w:lang w:eastAsia="x-none"/>
              </w:rPr>
              <w:t xml:space="preserve">Lecturer (Mon and Thurs) </w:t>
            </w:r>
          </w:p>
        </w:tc>
        <w:tc>
          <w:tcPr>
            <w:tcW w:w="1705" w:type="pct"/>
          </w:tcPr>
          <w:p w14:paraId="0908DA45" w14:textId="377F0BF5" w:rsidR="00CA1A7F" w:rsidRDefault="00825091" w:rsidP="00A6687D">
            <w:pPr>
              <w:rPr>
                <w:rFonts w:asciiTheme="majorHAnsi" w:hAnsiTheme="majorHAnsi" w:cstheme="majorHAnsi"/>
                <w:lang w:eastAsia="en-US"/>
              </w:rPr>
            </w:pPr>
            <w:hyperlink r:id="rId21" w:history="1">
              <w:r w:rsidR="00A11E89" w:rsidRPr="00B04625">
                <w:rPr>
                  <w:rStyle w:val="Hyperlink"/>
                  <w:rFonts w:asciiTheme="majorHAnsi" w:hAnsiTheme="majorHAnsi" w:cstheme="majorHAnsi"/>
                  <w:lang w:eastAsia="en-US"/>
                </w:rPr>
                <w:t>mmcnab@qmu.ac.uk</w:t>
              </w:r>
            </w:hyperlink>
          </w:p>
          <w:p w14:paraId="20774631" w14:textId="7CC0BC68" w:rsidR="00A11E89" w:rsidRPr="00A6687D" w:rsidRDefault="00A11E89" w:rsidP="00A6687D">
            <w:pPr>
              <w:rPr>
                <w:rFonts w:asciiTheme="majorHAnsi" w:hAnsiTheme="majorHAnsi" w:cstheme="majorHAnsi"/>
                <w:lang w:eastAsia="en-US"/>
              </w:rPr>
            </w:pPr>
          </w:p>
        </w:tc>
        <w:tc>
          <w:tcPr>
            <w:tcW w:w="986" w:type="pct"/>
            <w:vMerge/>
            <w:vAlign w:val="center"/>
          </w:tcPr>
          <w:p w14:paraId="1ACC7EC0" w14:textId="77777777" w:rsidR="00191993" w:rsidRPr="00A6687D" w:rsidRDefault="00191993" w:rsidP="00A6687D">
            <w:pPr>
              <w:tabs>
                <w:tab w:val="left" w:pos="284"/>
              </w:tabs>
              <w:rPr>
                <w:rFonts w:asciiTheme="majorHAnsi" w:hAnsiTheme="majorHAnsi" w:cstheme="majorHAnsi"/>
                <w:lang w:eastAsia="en-US"/>
              </w:rPr>
            </w:pPr>
          </w:p>
        </w:tc>
      </w:tr>
      <w:tr w:rsidR="00A11E89" w:rsidRPr="00A6687D" w14:paraId="4EF41FEE" w14:textId="77777777" w:rsidTr="00D80F62">
        <w:trPr>
          <w:cantSplit/>
        </w:trPr>
        <w:tc>
          <w:tcPr>
            <w:tcW w:w="2309" w:type="pct"/>
          </w:tcPr>
          <w:p w14:paraId="6FA5C45E" w14:textId="77777777" w:rsidR="00A11E89" w:rsidRDefault="00A11E89" w:rsidP="00A6687D">
            <w:pPr>
              <w:tabs>
                <w:tab w:val="left" w:pos="284"/>
              </w:tabs>
              <w:rPr>
                <w:rFonts w:asciiTheme="majorHAnsi" w:hAnsiTheme="majorHAnsi" w:cstheme="majorHAnsi"/>
                <w:b/>
                <w:lang w:eastAsia="x-none"/>
              </w:rPr>
            </w:pPr>
            <w:r>
              <w:rPr>
                <w:rFonts w:asciiTheme="majorHAnsi" w:hAnsiTheme="majorHAnsi" w:cstheme="majorHAnsi"/>
                <w:b/>
                <w:lang w:eastAsia="x-none"/>
              </w:rPr>
              <w:t xml:space="preserve">Lesley Hill </w:t>
            </w:r>
          </w:p>
          <w:p w14:paraId="40053B96" w14:textId="77AE832A" w:rsidR="00A11E89" w:rsidRPr="00A11E89" w:rsidRDefault="00A11E89" w:rsidP="00A6687D">
            <w:pPr>
              <w:tabs>
                <w:tab w:val="left" w:pos="284"/>
              </w:tabs>
              <w:rPr>
                <w:rFonts w:asciiTheme="majorHAnsi" w:hAnsiTheme="majorHAnsi" w:cstheme="majorHAnsi"/>
                <w:bCs/>
                <w:lang w:eastAsia="x-none"/>
              </w:rPr>
            </w:pPr>
            <w:r w:rsidRPr="00A11E89">
              <w:rPr>
                <w:rFonts w:asciiTheme="majorHAnsi" w:hAnsiTheme="majorHAnsi" w:cstheme="majorHAnsi"/>
                <w:bCs/>
                <w:lang w:eastAsia="x-none"/>
              </w:rPr>
              <w:t xml:space="preserve">Lecturer (Mon, Tues and Thurs) </w:t>
            </w:r>
          </w:p>
        </w:tc>
        <w:tc>
          <w:tcPr>
            <w:tcW w:w="1705" w:type="pct"/>
          </w:tcPr>
          <w:p w14:paraId="23CBD0D2" w14:textId="7A8356A8" w:rsidR="00A11E89" w:rsidRPr="00A6687D" w:rsidRDefault="00825091" w:rsidP="00A6687D">
            <w:pPr>
              <w:tabs>
                <w:tab w:val="left" w:pos="284"/>
              </w:tabs>
              <w:rPr>
                <w:rFonts w:asciiTheme="majorHAnsi" w:hAnsiTheme="majorHAnsi" w:cstheme="majorHAnsi"/>
                <w:lang w:eastAsia="en-US"/>
              </w:rPr>
            </w:pPr>
            <w:hyperlink r:id="rId22" w:history="1">
              <w:r w:rsidR="00A11E89" w:rsidRPr="00B04625">
                <w:rPr>
                  <w:rStyle w:val="Hyperlink"/>
                  <w:rFonts w:asciiTheme="majorHAnsi" w:hAnsiTheme="majorHAnsi" w:cstheme="majorHAnsi"/>
                  <w:lang w:eastAsia="en-US"/>
                </w:rPr>
                <w:t>Lhill1@qmu.ac.uk</w:t>
              </w:r>
            </w:hyperlink>
            <w:r w:rsidR="00A11E89">
              <w:rPr>
                <w:rFonts w:asciiTheme="majorHAnsi" w:hAnsiTheme="majorHAnsi" w:cstheme="majorHAnsi"/>
                <w:lang w:eastAsia="en-US"/>
              </w:rPr>
              <w:t xml:space="preserve"> </w:t>
            </w:r>
          </w:p>
        </w:tc>
        <w:tc>
          <w:tcPr>
            <w:tcW w:w="986" w:type="pct"/>
            <w:vMerge/>
            <w:vAlign w:val="center"/>
          </w:tcPr>
          <w:p w14:paraId="5D16CE45" w14:textId="77777777" w:rsidR="00A11E89" w:rsidRPr="00A6687D" w:rsidRDefault="00A11E89" w:rsidP="00A6687D">
            <w:pPr>
              <w:tabs>
                <w:tab w:val="left" w:pos="284"/>
              </w:tabs>
              <w:rPr>
                <w:rFonts w:asciiTheme="majorHAnsi" w:hAnsiTheme="majorHAnsi" w:cstheme="majorHAnsi"/>
                <w:lang w:eastAsia="en-US"/>
              </w:rPr>
            </w:pPr>
          </w:p>
        </w:tc>
      </w:tr>
      <w:tr w:rsidR="00A11E89" w:rsidRPr="00A6687D" w14:paraId="3744CED7" w14:textId="77777777" w:rsidTr="00D80F62">
        <w:trPr>
          <w:cantSplit/>
        </w:trPr>
        <w:tc>
          <w:tcPr>
            <w:tcW w:w="2309" w:type="pct"/>
          </w:tcPr>
          <w:p w14:paraId="23E7C69E" w14:textId="77777777" w:rsidR="00A11E89" w:rsidRDefault="00A11E89" w:rsidP="00A6687D">
            <w:pPr>
              <w:tabs>
                <w:tab w:val="left" w:pos="284"/>
              </w:tabs>
              <w:rPr>
                <w:rFonts w:asciiTheme="majorHAnsi" w:hAnsiTheme="majorHAnsi" w:cstheme="majorHAnsi"/>
                <w:b/>
                <w:lang w:eastAsia="x-none"/>
              </w:rPr>
            </w:pPr>
            <w:r>
              <w:rPr>
                <w:rFonts w:asciiTheme="majorHAnsi" w:hAnsiTheme="majorHAnsi" w:cstheme="majorHAnsi"/>
                <w:b/>
                <w:lang w:eastAsia="x-none"/>
              </w:rPr>
              <w:t>Dr Paolo Plotegher</w:t>
            </w:r>
          </w:p>
          <w:p w14:paraId="2941AC7D" w14:textId="76E6CD09" w:rsidR="00A11E89" w:rsidRPr="00A11E89" w:rsidRDefault="00A11E89" w:rsidP="00A6687D">
            <w:pPr>
              <w:tabs>
                <w:tab w:val="left" w:pos="284"/>
              </w:tabs>
              <w:rPr>
                <w:rFonts w:asciiTheme="majorHAnsi" w:hAnsiTheme="majorHAnsi" w:cstheme="majorHAnsi"/>
                <w:bCs/>
                <w:lang w:eastAsia="x-none"/>
              </w:rPr>
            </w:pPr>
            <w:r w:rsidRPr="00A11E89">
              <w:rPr>
                <w:rFonts w:asciiTheme="majorHAnsi" w:hAnsiTheme="majorHAnsi" w:cstheme="majorHAnsi"/>
                <w:bCs/>
                <w:lang w:eastAsia="x-none"/>
              </w:rPr>
              <w:t xml:space="preserve">Lecturer (Mon and Thurs) </w:t>
            </w:r>
          </w:p>
        </w:tc>
        <w:tc>
          <w:tcPr>
            <w:tcW w:w="1705" w:type="pct"/>
          </w:tcPr>
          <w:p w14:paraId="578309E8" w14:textId="4A40A09A" w:rsidR="00A11E89" w:rsidRPr="00A6687D" w:rsidRDefault="00825091" w:rsidP="00A6687D">
            <w:pPr>
              <w:tabs>
                <w:tab w:val="left" w:pos="284"/>
              </w:tabs>
              <w:rPr>
                <w:rFonts w:asciiTheme="majorHAnsi" w:hAnsiTheme="majorHAnsi" w:cstheme="majorHAnsi"/>
                <w:lang w:eastAsia="en-US"/>
              </w:rPr>
            </w:pPr>
            <w:hyperlink r:id="rId23" w:history="1">
              <w:r w:rsidR="00A11E89" w:rsidRPr="00B04625">
                <w:rPr>
                  <w:rStyle w:val="Hyperlink"/>
                  <w:rFonts w:asciiTheme="majorHAnsi" w:hAnsiTheme="majorHAnsi" w:cstheme="majorHAnsi"/>
                  <w:lang w:eastAsia="en-US"/>
                </w:rPr>
                <w:t>Pplotegher@qmu.ac.uk</w:t>
              </w:r>
            </w:hyperlink>
            <w:r w:rsidR="00A11E89">
              <w:rPr>
                <w:rFonts w:asciiTheme="majorHAnsi" w:hAnsiTheme="majorHAnsi" w:cstheme="majorHAnsi"/>
                <w:lang w:eastAsia="en-US"/>
              </w:rPr>
              <w:t xml:space="preserve"> </w:t>
            </w:r>
          </w:p>
        </w:tc>
        <w:tc>
          <w:tcPr>
            <w:tcW w:w="986" w:type="pct"/>
            <w:vMerge/>
            <w:vAlign w:val="center"/>
          </w:tcPr>
          <w:p w14:paraId="591FE298" w14:textId="77777777" w:rsidR="00A11E89" w:rsidRPr="00A6687D" w:rsidRDefault="00A11E89" w:rsidP="00A6687D">
            <w:pPr>
              <w:tabs>
                <w:tab w:val="left" w:pos="284"/>
              </w:tabs>
              <w:rPr>
                <w:rFonts w:asciiTheme="majorHAnsi" w:hAnsiTheme="majorHAnsi" w:cstheme="majorHAnsi"/>
                <w:lang w:eastAsia="en-US"/>
              </w:rPr>
            </w:pPr>
          </w:p>
        </w:tc>
      </w:tr>
      <w:tr w:rsidR="00A216AC" w:rsidRPr="00A6687D" w14:paraId="1B225B75" w14:textId="77777777" w:rsidTr="00D80F62">
        <w:trPr>
          <w:cantSplit/>
        </w:trPr>
        <w:tc>
          <w:tcPr>
            <w:tcW w:w="2309" w:type="pct"/>
          </w:tcPr>
          <w:p w14:paraId="4517EC74" w14:textId="70D15462" w:rsidR="00A216AC" w:rsidRDefault="00A11E89" w:rsidP="00A6687D">
            <w:pPr>
              <w:tabs>
                <w:tab w:val="left" w:pos="284"/>
              </w:tabs>
              <w:rPr>
                <w:rFonts w:asciiTheme="majorHAnsi" w:hAnsiTheme="majorHAnsi" w:cstheme="majorHAnsi"/>
                <w:b/>
                <w:lang w:eastAsia="x-none"/>
              </w:rPr>
            </w:pPr>
            <w:r w:rsidRPr="00A11E89">
              <w:rPr>
                <w:rFonts w:asciiTheme="majorHAnsi" w:hAnsiTheme="majorHAnsi" w:cstheme="majorHAnsi"/>
                <w:b/>
                <w:lang w:eastAsia="x-none"/>
              </w:rPr>
              <w:t xml:space="preserve">Marcela Andrade Del Corro </w:t>
            </w:r>
          </w:p>
          <w:p w14:paraId="5532F0CA" w14:textId="564CAD39" w:rsidR="00A11E89" w:rsidRPr="00A6687D" w:rsidRDefault="00A11E89" w:rsidP="00A6687D">
            <w:pPr>
              <w:tabs>
                <w:tab w:val="left" w:pos="284"/>
              </w:tabs>
              <w:rPr>
                <w:rFonts w:asciiTheme="majorHAnsi" w:hAnsiTheme="majorHAnsi" w:cstheme="majorHAnsi"/>
                <w:bCs/>
                <w:lang w:eastAsia="x-none"/>
              </w:rPr>
            </w:pPr>
            <w:r w:rsidRPr="00A11E89">
              <w:rPr>
                <w:rFonts w:asciiTheme="majorHAnsi" w:hAnsiTheme="majorHAnsi" w:cstheme="majorHAnsi"/>
                <w:bCs/>
                <w:lang w:eastAsia="x-none"/>
              </w:rPr>
              <w:t xml:space="preserve">Lecturer (Mon, Tues and Thurs) </w:t>
            </w:r>
          </w:p>
        </w:tc>
        <w:tc>
          <w:tcPr>
            <w:tcW w:w="1705" w:type="pct"/>
          </w:tcPr>
          <w:p w14:paraId="1E4C4C9A" w14:textId="375B0FAD" w:rsidR="00A216AC" w:rsidRPr="00A6687D" w:rsidRDefault="00825091" w:rsidP="00A6687D">
            <w:pPr>
              <w:tabs>
                <w:tab w:val="left" w:pos="284"/>
              </w:tabs>
              <w:rPr>
                <w:rFonts w:asciiTheme="majorHAnsi" w:hAnsiTheme="majorHAnsi" w:cstheme="majorHAnsi"/>
                <w:lang w:eastAsia="en-US"/>
              </w:rPr>
            </w:pPr>
            <w:hyperlink r:id="rId24" w:history="1">
              <w:r w:rsidR="00A11E89" w:rsidRPr="00B04625">
                <w:rPr>
                  <w:rStyle w:val="Hyperlink"/>
                  <w:rFonts w:asciiTheme="majorHAnsi" w:hAnsiTheme="majorHAnsi" w:cstheme="majorHAnsi"/>
                  <w:lang w:eastAsia="en-US"/>
                </w:rPr>
                <w:t>Mandradedelcorro@qmu.ac.uk</w:t>
              </w:r>
            </w:hyperlink>
            <w:r w:rsidR="00A11E89">
              <w:rPr>
                <w:rFonts w:asciiTheme="majorHAnsi" w:hAnsiTheme="majorHAnsi" w:cstheme="majorHAnsi"/>
                <w:lang w:eastAsia="en-US"/>
              </w:rPr>
              <w:t xml:space="preserve"> </w:t>
            </w:r>
          </w:p>
        </w:tc>
        <w:tc>
          <w:tcPr>
            <w:tcW w:w="986" w:type="pct"/>
            <w:vMerge/>
            <w:vAlign w:val="center"/>
          </w:tcPr>
          <w:p w14:paraId="702373E7" w14:textId="77777777" w:rsidR="00A216AC" w:rsidRPr="00A6687D" w:rsidRDefault="00A216AC" w:rsidP="00A6687D">
            <w:pPr>
              <w:tabs>
                <w:tab w:val="left" w:pos="284"/>
              </w:tabs>
              <w:rPr>
                <w:rFonts w:asciiTheme="majorHAnsi" w:hAnsiTheme="majorHAnsi" w:cstheme="majorHAnsi"/>
                <w:lang w:eastAsia="en-US"/>
              </w:rPr>
            </w:pPr>
          </w:p>
        </w:tc>
      </w:tr>
      <w:tr w:rsidR="00A11E89" w:rsidRPr="00A6687D" w14:paraId="16C27A4C" w14:textId="77777777" w:rsidTr="00D80F62">
        <w:trPr>
          <w:cantSplit/>
        </w:trPr>
        <w:tc>
          <w:tcPr>
            <w:tcW w:w="2309" w:type="pct"/>
          </w:tcPr>
          <w:p w14:paraId="583F2A09" w14:textId="77777777" w:rsidR="00A11E89" w:rsidRDefault="00A11E89" w:rsidP="00A6687D">
            <w:pPr>
              <w:tabs>
                <w:tab w:val="left" w:pos="284"/>
              </w:tabs>
              <w:rPr>
                <w:rFonts w:asciiTheme="majorHAnsi" w:hAnsiTheme="majorHAnsi" w:cstheme="majorHAnsi"/>
                <w:b/>
                <w:lang w:eastAsia="x-none"/>
              </w:rPr>
            </w:pPr>
            <w:r>
              <w:rPr>
                <w:rFonts w:asciiTheme="majorHAnsi" w:hAnsiTheme="majorHAnsi" w:cstheme="majorHAnsi"/>
                <w:b/>
                <w:lang w:eastAsia="x-none"/>
              </w:rPr>
              <w:t xml:space="preserve">Bridget Grant </w:t>
            </w:r>
          </w:p>
          <w:p w14:paraId="46DB22A8" w14:textId="68B307D4" w:rsidR="00A11E89" w:rsidRPr="00A11E89" w:rsidRDefault="00A11E89" w:rsidP="00A6687D">
            <w:pPr>
              <w:tabs>
                <w:tab w:val="left" w:pos="284"/>
              </w:tabs>
              <w:rPr>
                <w:rFonts w:asciiTheme="majorHAnsi" w:hAnsiTheme="majorHAnsi" w:cstheme="majorHAnsi"/>
                <w:bCs/>
                <w:lang w:eastAsia="x-none"/>
              </w:rPr>
            </w:pPr>
            <w:r>
              <w:rPr>
                <w:rFonts w:asciiTheme="majorHAnsi" w:hAnsiTheme="majorHAnsi" w:cstheme="majorHAnsi"/>
                <w:bCs/>
                <w:lang w:eastAsia="x-none"/>
              </w:rPr>
              <w:t xml:space="preserve">Lecturer (Mon, Tues and Thurs) </w:t>
            </w:r>
          </w:p>
        </w:tc>
        <w:tc>
          <w:tcPr>
            <w:tcW w:w="1705" w:type="pct"/>
          </w:tcPr>
          <w:p w14:paraId="5FCD6570" w14:textId="5768BBFF" w:rsidR="00A11E89" w:rsidRDefault="00825091" w:rsidP="00A6687D">
            <w:pPr>
              <w:tabs>
                <w:tab w:val="left" w:pos="284"/>
              </w:tabs>
            </w:pPr>
            <w:hyperlink r:id="rId25" w:history="1">
              <w:r w:rsidR="00A11E89" w:rsidRPr="00B04625">
                <w:rPr>
                  <w:rStyle w:val="Hyperlink"/>
                </w:rPr>
                <w:t>Bgrant@qmu.ac.uk</w:t>
              </w:r>
            </w:hyperlink>
            <w:r w:rsidR="00A11E89">
              <w:t xml:space="preserve"> </w:t>
            </w:r>
          </w:p>
        </w:tc>
        <w:tc>
          <w:tcPr>
            <w:tcW w:w="986" w:type="pct"/>
            <w:vMerge/>
            <w:vAlign w:val="center"/>
          </w:tcPr>
          <w:p w14:paraId="65B974CB" w14:textId="77777777" w:rsidR="00A11E89" w:rsidRPr="00A6687D" w:rsidRDefault="00A11E89" w:rsidP="00A6687D">
            <w:pPr>
              <w:tabs>
                <w:tab w:val="left" w:pos="284"/>
              </w:tabs>
              <w:rPr>
                <w:rFonts w:asciiTheme="majorHAnsi" w:hAnsiTheme="majorHAnsi" w:cstheme="majorHAnsi"/>
                <w:lang w:eastAsia="en-US"/>
              </w:rPr>
            </w:pPr>
          </w:p>
        </w:tc>
      </w:tr>
      <w:tr w:rsidR="001F7173" w:rsidRPr="00A6687D" w14:paraId="106D0043" w14:textId="77777777" w:rsidTr="00382E70">
        <w:trPr>
          <w:cantSplit/>
          <w:trHeight w:val="927"/>
        </w:trPr>
        <w:tc>
          <w:tcPr>
            <w:tcW w:w="2309" w:type="pct"/>
          </w:tcPr>
          <w:p w14:paraId="354222EE" w14:textId="231E262A" w:rsidR="001F7173" w:rsidRPr="00C34A51" w:rsidRDefault="001F7173" w:rsidP="00A6687D">
            <w:pPr>
              <w:tabs>
                <w:tab w:val="left" w:pos="284"/>
              </w:tabs>
              <w:rPr>
                <w:rFonts w:asciiTheme="majorHAnsi" w:hAnsiTheme="majorHAnsi" w:cstheme="majorHAnsi"/>
                <w:bCs/>
                <w:lang w:eastAsia="x-none"/>
              </w:rPr>
            </w:pPr>
            <w:r w:rsidRPr="00C34A51">
              <w:rPr>
                <w:rFonts w:asciiTheme="majorHAnsi" w:hAnsiTheme="majorHAnsi" w:cstheme="majorHAnsi"/>
                <w:bCs/>
                <w:lang w:eastAsia="x-none"/>
              </w:rPr>
              <w:t xml:space="preserve"> </w:t>
            </w:r>
            <w:r w:rsidR="00C34A51" w:rsidRPr="00C34A51">
              <w:rPr>
                <w:rFonts w:asciiTheme="majorHAnsi" w:hAnsiTheme="majorHAnsi" w:cstheme="majorHAnsi"/>
                <w:b/>
                <w:bCs/>
              </w:rPr>
              <w:t>Nicola Crowley</w:t>
            </w:r>
          </w:p>
          <w:p w14:paraId="0E2C3159" w14:textId="4542DBC1" w:rsidR="001F7173" w:rsidRPr="00C34A51" w:rsidRDefault="001F7173" w:rsidP="00A6687D">
            <w:pPr>
              <w:tabs>
                <w:tab w:val="left" w:pos="284"/>
              </w:tabs>
              <w:rPr>
                <w:rFonts w:asciiTheme="majorHAnsi" w:hAnsiTheme="majorHAnsi" w:cstheme="majorHAnsi"/>
                <w:bCs/>
                <w:lang w:eastAsia="x-none"/>
              </w:rPr>
            </w:pPr>
            <w:r w:rsidRPr="00C34A51">
              <w:rPr>
                <w:rFonts w:asciiTheme="majorHAnsi" w:hAnsiTheme="majorHAnsi" w:cstheme="majorHAnsi"/>
                <w:lang w:eastAsia="x-none"/>
              </w:rPr>
              <w:t xml:space="preserve">School Manager – School of Health Sciences </w:t>
            </w:r>
          </w:p>
        </w:tc>
        <w:tc>
          <w:tcPr>
            <w:tcW w:w="1705" w:type="pct"/>
          </w:tcPr>
          <w:p w14:paraId="68693779" w14:textId="2FA33DB2" w:rsidR="001F7173" w:rsidRDefault="00825091" w:rsidP="00A6687D">
            <w:pPr>
              <w:tabs>
                <w:tab w:val="left" w:pos="284"/>
              </w:tabs>
            </w:pPr>
            <w:hyperlink r:id="rId26" w:history="1">
              <w:r w:rsidR="00990615" w:rsidRPr="005110F1">
                <w:rPr>
                  <w:rStyle w:val="Hyperlink"/>
                </w:rPr>
                <w:t>NCrowley@qmu.ac.uk</w:t>
              </w:r>
            </w:hyperlink>
          </w:p>
          <w:p w14:paraId="506DD589" w14:textId="0812D356" w:rsidR="00990615" w:rsidRDefault="00990615" w:rsidP="00A6687D">
            <w:pPr>
              <w:tabs>
                <w:tab w:val="left" w:pos="284"/>
              </w:tabs>
            </w:pPr>
          </w:p>
        </w:tc>
        <w:tc>
          <w:tcPr>
            <w:tcW w:w="986" w:type="pct"/>
            <w:vMerge/>
            <w:vAlign w:val="center"/>
          </w:tcPr>
          <w:p w14:paraId="20A5B712" w14:textId="77777777" w:rsidR="001F7173" w:rsidRPr="00A6687D" w:rsidRDefault="001F7173" w:rsidP="00A6687D">
            <w:pPr>
              <w:tabs>
                <w:tab w:val="left" w:pos="284"/>
              </w:tabs>
              <w:rPr>
                <w:rFonts w:asciiTheme="majorHAnsi" w:hAnsiTheme="majorHAnsi" w:cstheme="majorHAnsi"/>
                <w:lang w:eastAsia="en-US"/>
              </w:rPr>
            </w:pPr>
          </w:p>
        </w:tc>
      </w:tr>
      <w:tr w:rsidR="00191993" w:rsidRPr="00A6687D" w14:paraId="7EF145EA" w14:textId="77777777" w:rsidTr="00D80F62">
        <w:trPr>
          <w:cantSplit/>
        </w:trPr>
        <w:tc>
          <w:tcPr>
            <w:tcW w:w="2309" w:type="pct"/>
          </w:tcPr>
          <w:p w14:paraId="5ABA672D" w14:textId="77777777" w:rsidR="00A162AC" w:rsidRPr="00A6687D" w:rsidRDefault="00A162AC" w:rsidP="00A6687D">
            <w:pPr>
              <w:tabs>
                <w:tab w:val="left" w:pos="284"/>
              </w:tabs>
              <w:rPr>
                <w:rFonts w:asciiTheme="majorHAnsi" w:hAnsiTheme="majorHAnsi" w:cstheme="majorHAnsi"/>
                <w:b/>
                <w:lang w:eastAsia="x-none"/>
              </w:rPr>
            </w:pPr>
            <w:r w:rsidRPr="00A6687D">
              <w:rPr>
                <w:rFonts w:asciiTheme="majorHAnsi" w:hAnsiTheme="majorHAnsi" w:cstheme="majorHAnsi"/>
                <w:b/>
                <w:lang w:eastAsia="x-none"/>
              </w:rPr>
              <w:lastRenderedPageBreak/>
              <w:t>Merryn Forshaw</w:t>
            </w:r>
          </w:p>
          <w:p w14:paraId="3C1512D9" w14:textId="77777777" w:rsidR="00191993" w:rsidRPr="00A6687D" w:rsidRDefault="00191993" w:rsidP="00A6687D">
            <w:pPr>
              <w:tabs>
                <w:tab w:val="left" w:pos="284"/>
              </w:tabs>
              <w:rPr>
                <w:rFonts w:asciiTheme="majorHAnsi" w:hAnsiTheme="majorHAnsi" w:cstheme="majorHAnsi"/>
                <w:b/>
                <w:lang w:eastAsia="x-none"/>
              </w:rPr>
            </w:pPr>
            <w:r w:rsidRPr="00A6687D">
              <w:rPr>
                <w:rFonts w:asciiTheme="majorHAnsi" w:hAnsiTheme="majorHAnsi" w:cstheme="majorHAnsi"/>
                <w:lang w:eastAsia="x-none"/>
              </w:rPr>
              <w:t>Practice Education Administrator</w:t>
            </w:r>
          </w:p>
        </w:tc>
        <w:tc>
          <w:tcPr>
            <w:tcW w:w="1705" w:type="pct"/>
          </w:tcPr>
          <w:p w14:paraId="0F80DF15" w14:textId="77777777" w:rsidR="00191993" w:rsidRPr="00A6687D" w:rsidRDefault="00825091" w:rsidP="00A6687D">
            <w:pPr>
              <w:tabs>
                <w:tab w:val="left" w:pos="284"/>
              </w:tabs>
              <w:rPr>
                <w:rFonts w:asciiTheme="majorHAnsi" w:hAnsiTheme="majorHAnsi" w:cstheme="majorHAnsi"/>
                <w:lang w:eastAsia="en-US"/>
              </w:rPr>
            </w:pPr>
            <w:hyperlink r:id="rId27" w:history="1">
              <w:r w:rsidR="001A747B" w:rsidRPr="00A6687D">
                <w:rPr>
                  <w:rStyle w:val="Hyperlink"/>
                  <w:rFonts w:asciiTheme="majorHAnsi" w:hAnsiTheme="majorHAnsi" w:cstheme="majorHAnsi"/>
                </w:rPr>
                <w:t>mforshaw</w:t>
              </w:r>
              <w:r w:rsidR="00FD5047" w:rsidRPr="00A6687D">
                <w:rPr>
                  <w:rStyle w:val="Hyperlink"/>
                  <w:rFonts w:asciiTheme="majorHAnsi" w:hAnsiTheme="majorHAnsi" w:cstheme="majorHAnsi"/>
                </w:rPr>
                <w:t>@qmu.ac.uk</w:t>
              </w:r>
            </w:hyperlink>
          </w:p>
        </w:tc>
        <w:tc>
          <w:tcPr>
            <w:tcW w:w="986" w:type="pct"/>
            <w:vMerge/>
            <w:vAlign w:val="center"/>
          </w:tcPr>
          <w:p w14:paraId="5DFAF0B5" w14:textId="77777777" w:rsidR="00191993" w:rsidRPr="00A6687D" w:rsidRDefault="00191993" w:rsidP="00A6687D">
            <w:pPr>
              <w:tabs>
                <w:tab w:val="left" w:pos="284"/>
              </w:tabs>
              <w:rPr>
                <w:rFonts w:asciiTheme="majorHAnsi" w:hAnsiTheme="majorHAnsi" w:cstheme="majorHAnsi"/>
                <w:lang w:eastAsia="en-US"/>
              </w:rPr>
            </w:pPr>
          </w:p>
        </w:tc>
      </w:tr>
      <w:tr w:rsidR="00191993" w:rsidRPr="00A6687D" w14:paraId="7BC760DB" w14:textId="77777777" w:rsidTr="00D80F62">
        <w:trPr>
          <w:cantSplit/>
        </w:trPr>
        <w:tc>
          <w:tcPr>
            <w:tcW w:w="2309" w:type="pct"/>
          </w:tcPr>
          <w:p w14:paraId="09140D02" w14:textId="77777777" w:rsidR="00191993" w:rsidRPr="00A6687D" w:rsidRDefault="00191993" w:rsidP="00A6687D">
            <w:pPr>
              <w:tabs>
                <w:tab w:val="left" w:pos="284"/>
              </w:tabs>
              <w:rPr>
                <w:rFonts w:asciiTheme="majorHAnsi" w:hAnsiTheme="majorHAnsi" w:cstheme="majorHAnsi"/>
                <w:b/>
                <w:lang w:eastAsia="x-none"/>
              </w:rPr>
            </w:pPr>
            <w:r w:rsidRPr="00A6687D">
              <w:rPr>
                <w:rFonts w:asciiTheme="majorHAnsi" w:hAnsiTheme="majorHAnsi" w:cstheme="majorHAnsi"/>
                <w:b/>
                <w:lang w:eastAsia="x-none"/>
              </w:rPr>
              <w:t>Xanthe Duncan</w:t>
            </w:r>
          </w:p>
          <w:p w14:paraId="6143C7E3" w14:textId="77777777" w:rsidR="00191993" w:rsidRPr="00A6687D" w:rsidRDefault="00191993" w:rsidP="00A6687D">
            <w:pPr>
              <w:tabs>
                <w:tab w:val="left" w:pos="284"/>
              </w:tabs>
              <w:rPr>
                <w:rFonts w:asciiTheme="majorHAnsi" w:hAnsiTheme="majorHAnsi" w:cstheme="majorHAnsi"/>
                <w:lang w:eastAsia="x-none"/>
              </w:rPr>
            </w:pPr>
            <w:r w:rsidRPr="00A6687D">
              <w:rPr>
                <w:rFonts w:asciiTheme="majorHAnsi" w:hAnsiTheme="majorHAnsi" w:cstheme="majorHAnsi"/>
                <w:lang w:eastAsia="x-none"/>
              </w:rPr>
              <w:t>Pre-Placement Support Officer</w:t>
            </w:r>
          </w:p>
        </w:tc>
        <w:tc>
          <w:tcPr>
            <w:tcW w:w="1705" w:type="pct"/>
          </w:tcPr>
          <w:p w14:paraId="00583838" w14:textId="77777777" w:rsidR="00191993" w:rsidRPr="00A6687D" w:rsidRDefault="00825091" w:rsidP="00A6687D">
            <w:pPr>
              <w:rPr>
                <w:rFonts w:asciiTheme="majorHAnsi" w:hAnsiTheme="majorHAnsi" w:cstheme="majorHAnsi"/>
                <w:noProof/>
              </w:rPr>
            </w:pPr>
            <w:hyperlink r:id="rId28" w:history="1">
              <w:r w:rsidR="00191993" w:rsidRPr="00A6687D">
                <w:rPr>
                  <w:rFonts w:asciiTheme="majorHAnsi" w:hAnsiTheme="majorHAnsi" w:cstheme="majorHAnsi"/>
                  <w:noProof/>
                  <w:color w:val="0000FF"/>
                  <w:u w:val="single"/>
                </w:rPr>
                <w:t>ppso@qmu.ac.uk</w:t>
              </w:r>
            </w:hyperlink>
          </w:p>
          <w:p w14:paraId="53716D45" w14:textId="77777777" w:rsidR="00191993" w:rsidRPr="00A6687D" w:rsidRDefault="00191993" w:rsidP="00A6687D">
            <w:pPr>
              <w:rPr>
                <w:rFonts w:asciiTheme="majorHAnsi" w:hAnsiTheme="majorHAnsi" w:cstheme="majorHAnsi"/>
                <w:noProof/>
              </w:rPr>
            </w:pPr>
          </w:p>
        </w:tc>
        <w:tc>
          <w:tcPr>
            <w:tcW w:w="986" w:type="pct"/>
            <w:vMerge/>
            <w:vAlign w:val="center"/>
          </w:tcPr>
          <w:p w14:paraId="4179E15C" w14:textId="77777777" w:rsidR="00191993" w:rsidRPr="00A6687D" w:rsidRDefault="00191993" w:rsidP="00A6687D">
            <w:pPr>
              <w:tabs>
                <w:tab w:val="left" w:pos="284"/>
              </w:tabs>
              <w:rPr>
                <w:rFonts w:asciiTheme="majorHAnsi" w:hAnsiTheme="majorHAnsi" w:cstheme="majorHAnsi"/>
                <w:lang w:eastAsia="en-US"/>
              </w:rPr>
            </w:pPr>
          </w:p>
        </w:tc>
      </w:tr>
      <w:tr w:rsidR="00191993" w:rsidRPr="00A6687D" w14:paraId="4DC9AD19" w14:textId="77777777" w:rsidTr="00D80F62">
        <w:trPr>
          <w:cantSplit/>
        </w:trPr>
        <w:tc>
          <w:tcPr>
            <w:tcW w:w="2309" w:type="pct"/>
          </w:tcPr>
          <w:p w14:paraId="4AA0E7C1" w14:textId="7077B220" w:rsidR="00191993" w:rsidRPr="00A6687D" w:rsidRDefault="00990615" w:rsidP="00A6687D">
            <w:pPr>
              <w:tabs>
                <w:tab w:val="left" w:pos="284"/>
              </w:tabs>
              <w:rPr>
                <w:rFonts w:asciiTheme="majorHAnsi" w:hAnsiTheme="majorHAnsi" w:cstheme="majorHAnsi"/>
                <w:b/>
                <w:lang w:eastAsia="x-none"/>
              </w:rPr>
            </w:pPr>
            <w:r>
              <w:rPr>
                <w:rFonts w:asciiTheme="majorHAnsi" w:hAnsiTheme="majorHAnsi" w:cstheme="majorHAnsi"/>
                <w:b/>
                <w:lang w:eastAsia="x-none"/>
              </w:rPr>
              <w:t xml:space="preserve">Dr Sarah Haywood </w:t>
            </w:r>
            <w:r w:rsidR="00191993" w:rsidRPr="00A6687D">
              <w:rPr>
                <w:rFonts w:asciiTheme="majorHAnsi" w:hAnsiTheme="majorHAnsi" w:cstheme="majorHAnsi"/>
                <w:lang w:eastAsia="x-none"/>
              </w:rPr>
              <w:t xml:space="preserve">Academic Disabled Student </w:t>
            </w:r>
          </w:p>
          <w:p w14:paraId="19E7B646" w14:textId="77777777" w:rsidR="00191993" w:rsidRPr="00A6687D" w:rsidRDefault="00191993" w:rsidP="00A6687D">
            <w:pPr>
              <w:tabs>
                <w:tab w:val="left" w:pos="284"/>
              </w:tabs>
              <w:rPr>
                <w:rFonts w:asciiTheme="majorHAnsi" w:hAnsiTheme="majorHAnsi" w:cstheme="majorHAnsi"/>
                <w:lang w:eastAsia="x-none"/>
              </w:rPr>
            </w:pPr>
            <w:r w:rsidRPr="00A6687D">
              <w:rPr>
                <w:rFonts w:asciiTheme="majorHAnsi" w:hAnsiTheme="majorHAnsi" w:cstheme="majorHAnsi"/>
                <w:lang w:eastAsia="x-none"/>
              </w:rPr>
              <w:t xml:space="preserve">Co-ordinator </w:t>
            </w:r>
          </w:p>
        </w:tc>
        <w:tc>
          <w:tcPr>
            <w:tcW w:w="1705" w:type="pct"/>
          </w:tcPr>
          <w:p w14:paraId="19F5FEB1" w14:textId="0AA39560" w:rsidR="00191993" w:rsidRPr="00A6687D" w:rsidRDefault="00825091" w:rsidP="00A11E89">
            <w:pPr>
              <w:tabs>
                <w:tab w:val="left" w:pos="284"/>
              </w:tabs>
              <w:rPr>
                <w:rFonts w:asciiTheme="majorHAnsi" w:hAnsiTheme="majorHAnsi" w:cstheme="majorHAnsi"/>
                <w:lang w:eastAsia="x-none"/>
              </w:rPr>
            </w:pPr>
            <w:hyperlink r:id="rId29" w:history="1">
              <w:r w:rsidR="00A11E89" w:rsidRPr="00B04625">
                <w:rPr>
                  <w:rStyle w:val="Hyperlink"/>
                  <w:rFonts w:asciiTheme="majorHAnsi" w:hAnsiTheme="majorHAnsi" w:cstheme="majorHAnsi"/>
                  <w:lang w:eastAsia="x-none"/>
                </w:rPr>
                <w:t>Mandradedelcorro@qmu.ac.uk</w:t>
              </w:r>
            </w:hyperlink>
            <w:r w:rsidR="00A11E89">
              <w:rPr>
                <w:rFonts w:asciiTheme="majorHAnsi" w:hAnsiTheme="majorHAnsi" w:cstheme="majorHAnsi"/>
                <w:lang w:eastAsia="x-none"/>
              </w:rPr>
              <w:t xml:space="preserve"> </w:t>
            </w:r>
          </w:p>
        </w:tc>
        <w:tc>
          <w:tcPr>
            <w:tcW w:w="986" w:type="pct"/>
            <w:vMerge/>
            <w:vAlign w:val="center"/>
          </w:tcPr>
          <w:p w14:paraId="0D388EC4" w14:textId="77777777" w:rsidR="00191993" w:rsidRPr="00A6687D" w:rsidRDefault="00191993" w:rsidP="00A6687D">
            <w:pPr>
              <w:tabs>
                <w:tab w:val="left" w:pos="284"/>
              </w:tabs>
              <w:rPr>
                <w:rFonts w:asciiTheme="majorHAnsi" w:hAnsiTheme="majorHAnsi" w:cstheme="majorHAnsi"/>
                <w:lang w:eastAsia="en-US"/>
              </w:rPr>
            </w:pPr>
          </w:p>
        </w:tc>
      </w:tr>
      <w:tr w:rsidR="00191993" w:rsidRPr="00A6687D" w14:paraId="3406943E" w14:textId="77777777" w:rsidTr="00D80F62">
        <w:trPr>
          <w:cantSplit/>
          <w:trHeight w:val="854"/>
        </w:trPr>
        <w:tc>
          <w:tcPr>
            <w:tcW w:w="2309" w:type="pct"/>
          </w:tcPr>
          <w:p w14:paraId="64B9A8A3" w14:textId="0D1708CD" w:rsidR="002B3B83" w:rsidRDefault="005A5A01" w:rsidP="00A6687D">
            <w:pPr>
              <w:tabs>
                <w:tab w:val="left" w:pos="284"/>
              </w:tabs>
              <w:rPr>
                <w:rFonts w:asciiTheme="majorHAnsi" w:hAnsiTheme="majorHAnsi" w:cstheme="majorHAnsi"/>
                <w:b/>
                <w:lang w:eastAsia="x-none"/>
              </w:rPr>
            </w:pPr>
            <w:r>
              <w:rPr>
                <w:rFonts w:asciiTheme="majorHAnsi" w:hAnsiTheme="majorHAnsi" w:cstheme="majorHAnsi"/>
                <w:b/>
                <w:lang w:eastAsia="x-none"/>
              </w:rPr>
              <w:t>Ta</w:t>
            </w:r>
            <w:r w:rsidR="002B3B83">
              <w:rPr>
                <w:rFonts w:asciiTheme="majorHAnsi" w:hAnsiTheme="majorHAnsi" w:cstheme="majorHAnsi"/>
                <w:b/>
                <w:lang w:eastAsia="x-none"/>
              </w:rPr>
              <w:t xml:space="preserve">msyn Sloan </w:t>
            </w:r>
          </w:p>
          <w:p w14:paraId="74BEDB0A" w14:textId="5C41D5F3" w:rsidR="00191993" w:rsidRPr="00A6687D" w:rsidRDefault="00191993" w:rsidP="00A6687D">
            <w:pPr>
              <w:tabs>
                <w:tab w:val="left" w:pos="284"/>
              </w:tabs>
              <w:rPr>
                <w:rFonts w:asciiTheme="majorHAnsi" w:hAnsiTheme="majorHAnsi" w:cstheme="majorHAnsi"/>
                <w:lang w:eastAsia="x-none"/>
              </w:rPr>
            </w:pPr>
            <w:r w:rsidRPr="00A6687D">
              <w:rPr>
                <w:rFonts w:asciiTheme="majorHAnsi" w:hAnsiTheme="majorHAnsi" w:cstheme="majorHAnsi"/>
                <w:lang w:eastAsia="x-none"/>
              </w:rPr>
              <w:t xml:space="preserve">Library Liaison </w:t>
            </w:r>
          </w:p>
        </w:tc>
        <w:tc>
          <w:tcPr>
            <w:tcW w:w="1705" w:type="pct"/>
          </w:tcPr>
          <w:p w14:paraId="6CC64C6F" w14:textId="2011187D" w:rsidR="005A5A01" w:rsidRPr="005A5A01" w:rsidRDefault="00825091" w:rsidP="00A6687D">
            <w:hyperlink r:id="rId30" w:history="1">
              <w:r w:rsidR="005A5A01" w:rsidRPr="00EF43A1">
                <w:rPr>
                  <w:rStyle w:val="Hyperlink"/>
                </w:rPr>
                <w:t>tsloan@qmu.ac.uk</w:t>
              </w:r>
            </w:hyperlink>
            <w:r w:rsidR="005A5A01">
              <w:t xml:space="preserve"> </w:t>
            </w:r>
          </w:p>
          <w:p w14:paraId="08A6A99A" w14:textId="03D260CE" w:rsidR="00191993" w:rsidRPr="00A6687D" w:rsidRDefault="00191993" w:rsidP="00A6687D">
            <w:pPr>
              <w:rPr>
                <w:rFonts w:asciiTheme="majorHAnsi" w:hAnsiTheme="majorHAnsi" w:cstheme="majorHAnsi"/>
                <w:lang w:eastAsia="x-none"/>
              </w:rPr>
            </w:pPr>
            <w:r w:rsidRPr="00A6687D">
              <w:rPr>
                <w:rFonts w:asciiTheme="majorHAnsi" w:hAnsiTheme="majorHAnsi" w:cstheme="majorHAnsi"/>
                <w:lang w:eastAsia="x-none"/>
              </w:rPr>
              <w:t xml:space="preserve"> </w:t>
            </w:r>
          </w:p>
        </w:tc>
        <w:tc>
          <w:tcPr>
            <w:tcW w:w="986" w:type="pct"/>
            <w:vMerge/>
            <w:vAlign w:val="center"/>
          </w:tcPr>
          <w:p w14:paraId="7CC53170" w14:textId="77777777" w:rsidR="00191993" w:rsidRPr="00A6687D" w:rsidRDefault="00191993" w:rsidP="00A6687D">
            <w:pPr>
              <w:tabs>
                <w:tab w:val="left" w:pos="284"/>
              </w:tabs>
              <w:rPr>
                <w:rFonts w:asciiTheme="majorHAnsi" w:hAnsiTheme="majorHAnsi" w:cstheme="majorHAnsi"/>
                <w:lang w:eastAsia="en-US"/>
              </w:rPr>
            </w:pPr>
          </w:p>
        </w:tc>
      </w:tr>
      <w:tr w:rsidR="00191993" w:rsidRPr="00A6687D" w14:paraId="70574082" w14:textId="77777777" w:rsidTr="00D80F62">
        <w:trPr>
          <w:cantSplit/>
          <w:trHeight w:val="854"/>
        </w:trPr>
        <w:tc>
          <w:tcPr>
            <w:tcW w:w="2309" w:type="pct"/>
          </w:tcPr>
          <w:p w14:paraId="7B71E06B" w14:textId="77777777" w:rsidR="00191993" w:rsidRPr="00A6687D" w:rsidRDefault="00191993" w:rsidP="00A6687D">
            <w:pPr>
              <w:tabs>
                <w:tab w:val="left" w:pos="284"/>
              </w:tabs>
              <w:rPr>
                <w:rFonts w:asciiTheme="majorHAnsi" w:hAnsiTheme="majorHAnsi" w:cstheme="majorHAnsi"/>
                <w:b/>
                <w:noProof/>
              </w:rPr>
            </w:pPr>
            <w:r w:rsidRPr="00A6687D">
              <w:rPr>
                <w:rFonts w:asciiTheme="majorHAnsi" w:hAnsiTheme="majorHAnsi" w:cstheme="majorHAnsi"/>
                <w:b/>
              </w:rPr>
              <w:t>Julie MacRitchie</w:t>
            </w:r>
            <w:r w:rsidRPr="00A6687D">
              <w:rPr>
                <w:rFonts w:asciiTheme="majorHAnsi" w:hAnsiTheme="majorHAnsi" w:cstheme="majorHAnsi"/>
                <w:b/>
                <w:noProof/>
              </w:rPr>
              <w:t xml:space="preserve"> </w:t>
            </w:r>
          </w:p>
          <w:p w14:paraId="5ABB572A" w14:textId="77777777" w:rsidR="00191993" w:rsidRPr="00A6687D" w:rsidRDefault="00191993" w:rsidP="00A6687D">
            <w:pPr>
              <w:tabs>
                <w:tab w:val="left" w:pos="284"/>
              </w:tabs>
              <w:rPr>
                <w:rFonts w:asciiTheme="majorHAnsi" w:hAnsiTheme="majorHAnsi" w:cstheme="majorHAnsi"/>
                <w:b/>
                <w:lang w:eastAsia="x-none"/>
              </w:rPr>
            </w:pPr>
            <w:r w:rsidRPr="00A6687D">
              <w:rPr>
                <w:rFonts w:asciiTheme="majorHAnsi" w:hAnsiTheme="majorHAnsi" w:cstheme="majorHAnsi"/>
                <w:noProof/>
              </w:rPr>
              <w:t>Disability Adviser</w:t>
            </w:r>
          </w:p>
        </w:tc>
        <w:tc>
          <w:tcPr>
            <w:tcW w:w="1705" w:type="pct"/>
          </w:tcPr>
          <w:p w14:paraId="600BCE7B" w14:textId="77777777" w:rsidR="00191993" w:rsidRPr="00A6687D" w:rsidRDefault="00825091" w:rsidP="00A6687D">
            <w:pPr>
              <w:rPr>
                <w:rFonts w:asciiTheme="majorHAnsi" w:hAnsiTheme="majorHAnsi" w:cstheme="majorHAnsi"/>
                <w:lang w:eastAsia="x-none"/>
              </w:rPr>
            </w:pPr>
            <w:hyperlink r:id="rId31" w:history="1">
              <w:r w:rsidR="00191993" w:rsidRPr="00A6687D">
                <w:rPr>
                  <w:rStyle w:val="Hyperlink"/>
                  <w:rFonts w:asciiTheme="majorHAnsi" w:hAnsiTheme="majorHAnsi" w:cstheme="majorHAnsi"/>
                  <w:noProof/>
                </w:rPr>
                <w:t>disabilityadvisers@qmu.ac.uk</w:t>
              </w:r>
            </w:hyperlink>
          </w:p>
        </w:tc>
        <w:tc>
          <w:tcPr>
            <w:tcW w:w="986" w:type="pct"/>
            <w:vMerge/>
            <w:vAlign w:val="center"/>
          </w:tcPr>
          <w:p w14:paraId="3FFD37EC" w14:textId="77777777" w:rsidR="00191993" w:rsidRPr="00A6687D" w:rsidRDefault="00191993" w:rsidP="00A6687D">
            <w:pPr>
              <w:tabs>
                <w:tab w:val="left" w:pos="284"/>
              </w:tabs>
              <w:rPr>
                <w:rFonts w:asciiTheme="majorHAnsi" w:hAnsiTheme="majorHAnsi" w:cstheme="majorHAnsi"/>
                <w:lang w:eastAsia="en-US"/>
              </w:rPr>
            </w:pPr>
          </w:p>
        </w:tc>
      </w:tr>
    </w:tbl>
    <w:p w14:paraId="5E52AB05" w14:textId="77777777" w:rsidR="00E21CCB" w:rsidRPr="00A6687D" w:rsidRDefault="00E21CCB" w:rsidP="00A6687D">
      <w:pPr>
        <w:rPr>
          <w:rFonts w:asciiTheme="majorHAnsi" w:hAnsiTheme="majorHAnsi" w:cstheme="majorHAnsi"/>
          <w:b/>
          <w:noProof/>
          <w:szCs w:val="22"/>
        </w:rPr>
      </w:pPr>
    </w:p>
    <w:p w14:paraId="2477B8F5" w14:textId="77777777" w:rsidR="00E21CCB" w:rsidRPr="00A6687D" w:rsidRDefault="00E21CCB" w:rsidP="00A6687D">
      <w:pPr>
        <w:rPr>
          <w:rFonts w:asciiTheme="majorHAnsi" w:hAnsiTheme="majorHAnsi" w:cstheme="majorHAnsi"/>
          <w:b/>
          <w:noProof/>
          <w:szCs w:val="22"/>
        </w:rPr>
      </w:pPr>
    </w:p>
    <w:p w14:paraId="1FFF5630" w14:textId="77777777" w:rsidR="008354A7" w:rsidRPr="00A6687D" w:rsidRDefault="008354A7" w:rsidP="00A6687D">
      <w:pPr>
        <w:spacing w:line="240" w:lineRule="auto"/>
        <w:rPr>
          <w:rFonts w:asciiTheme="majorHAnsi" w:hAnsiTheme="majorHAnsi" w:cstheme="majorHAnsi"/>
          <w:noProof/>
          <w:szCs w:val="22"/>
        </w:rPr>
      </w:pPr>
    </w:p>
    <w:p w14:paraId="219A3858" w14:textId="77777777" w:rsidR="008354A7" w:rsidRPr="00A6687D" w:rsidRDefault="008354A7" w:rsidP="00A6687D">
      <w:pPr>
        <w:pStyle w:val="Heading5"/>
        <w:jc w:val="left"/>
        <w:rPr>
          <w:rFonts w:asciiTheme="majorHAnsi" w:hAnsiTheme="majorHAnsi" w:cstheme="majorHAnsi"/>
          <w:bCs/>
          <w:noProof/>
          <w:sz w:val="22"/>
          <w:szCs w:val="22"/>
        </w:rPr>
      </w:pPr>
      <w:r w:rsidRPr="00A6687D">
        <w:rPr>
          <w:rFonts w:asciiTheme="majorHAnsi" w:hAnsiTheme="majorHAnsi" w:cstheme="majorHAnsi"/>
          <w:noProof/>
          <w:sz w:val="22"/>
          <w:szCs w:val="22"/>
        </w:rPr>
        <w:t>Glossary</w:t>
      </w:r>
    </w:p>
    <w:p w14:paraId="347057B2" w14:textId="77777777" w:rsidR="008354A7" w:rsidRPr="00A6687D" w:rsidRDefault="008354A7" w:rsidP="00A6687D">
      <w:pPr>
        <w:rPr>
          <w:rFonts w:asciiTheme="majorHAnsi" w:hAnsiTheme="majorHAnsi" w:cstheme="majorHAnsi"/>
          <w:b/>
          <w:bCs/>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142" w:type="dxa"/>
        </w:tblCellMar>
        <w:tblLook w:val="0000" w:firstRow="0" w:lastRow="0" w:firstColumn="0" w:lastColumn="0" w:noHBand="0" w:noVBand="0"/>
      </w:tblPr>
      <w:tblGrid>
        <w:gridCol w:w="3399"/>
        <w:gridCol w:w="5116"/>
      </w:tblGrid>
      <w:tr w:rsidR="008354A7" w:rsidRPr="00A6687D" w14:paraId="31FCDEE1" w14:textId="77777777" w:rsidTr="00DC2AA7">
        <w:tc>
          <w:tcPr>
            <w:tcW w:w="3399" w:type="dxa"/>
          </w:tcPr>
          <w:p w14:paraId="54E10554"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Practice Education</w:t>
            </w:r>
          </w:p>
          <w:p w14:paraId="57965429" w14:textId="77777777" w:rsidR="008354A7" w:rsidRPr="00A6687D" w:rsidRDefault="008354A7" w:rsidP="00A6687D">
            <w:pPr>
              <w:rPr>
                <w:rFonts w:asciiTheme="majorHAnsi" w:hAnsiTheme="majorHAnsi" w:cstheme="majorHAnsi"/>
                <w:b/>
                <w:noProof/>
                <w:szCs w:val="22"/>
              </w:rPr>
            </w:pPr>
          </w:p>
        </w:tc>
        <w:tc>
          <w:tcPr>
            <w:tcW w:w="5116" w:type="dxa"/>
          </w:tcPr>
          <w:p w14:paraId="3D279145"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The practice area in which a learner is educated for a stipulated period of time and where professional competence is assessed.</w:t>
            </w:r>
          </w:p>
        </w:tc>
      </w:tr>
      <w:tr w:rsidR="008354A7" w:rsidRPr="00A6687D" w14:paraId="7438C0F9" w14:textId="77777777" w:rsidTr="00DC2AA7">
        <w:tc>
          <w:tcPr>
            <w:tcW w:w="3399" w:type="dxa"/>
          </w:tcPr>
          <w:p w14:paraId="4CFF3D45"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Professional Practice Tutor</w:t>
            </w:r>
          </w:p>
          <w:p w14:paraId="76DE709B"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(PPT)</w:t>
            </w:r>
          </w:p>
        </w:tc>
        <w:tc>
          <w:tcPr>
            <w:tcW w:w="5116" w:type="dxa"/>
          </w:tcPr>
          <w:p w14:paraId="4E92E3C4"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 xml:space="preserve">The academic member of staff based at the higher education institution who coordinates the practice education elements of the programme. The role includes the development of new placements and the education of practice educators. </w:t>
            </w:r>
          </w:p>
        </w:tc>
      </w:tr>
      <w:tr w:rsidR="008354A7" w:rsidRPr="00A6687D" w14:paraId="73E0141E" w14:textId="77777777" w:rsidTr="00DC2AA7">
        <w:tc>
          <w:tcPr>
            <w:tcW w:w="3399" w:type="dxa"/>
          </w:tcPr>
          <w:p w14:paraId="40500A71"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Personal Academic Tutor</w:t>
            </w:r>
          </w:p>
          <w:p w14:paraId="59AD5FCD"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(PAT)</w:t>
            </w:r>
          </w:p>
        </w:tc>
        <w:tc>
          <w:tcPr>
            <w:tcW w:w="5116" w:type="dxa"/>
          </w:tcPr>
          <w:p w14:paraId="6B4111A3"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 xml:space="preserve">A member of staff and registered </w:t>
            </w:r>
            <w:r w:rsidR="00566E15" w:rsidRPr="00A6687D">
              <w:rPr>
                <w:rFonts w:asciiTheme="majorHAnsi" w:hAnsiTheme="majorHAnsi" w:cstheme="majorHAnsi"/>
                <w:noProof/>
                <w:szCs w:val="22"/>
              </w:rPr>
              <w:t xml:space="preserve">Art Psychotherapist </w:t>
            </w:r>
            <w:r w:rsidRPr="00A6687D">
              <w:rPr>
                <w:rFonts w:asciiTheme="majorHAnsi" w:hAnsiTheme="majorHAnsi" w:cstheme="majorHAnsi"/>
                <w:noProof/>
                <w:szCs w:val="22"/>
              </w:rPr>
              <w:t>who acts as a contact person for a group of learners and their Practice Educators throughout practice-based learning.</w:t>
            </w:r>
          </w:p>
          <w:p w14:paraId="3A4E9612"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 xml:space="preserve">The PAT also supervises the group of learners and carries out practice-based learning assessments. </w:t>
            </w:r>
          </w:p>
        </w:tc>
      </w:tr>
      <w:tr w:rsidR="008354A7" w:rsidRPr="00A6687D" w14:paraId="685CF1ED" w14:textId="77777777" w:rsidTr="00DC2AA7">
        <w:tc>
          <w:tcPr>
            <w:tcW w:w="3399" w:type="dxa"/>
          </w:tcPr>
          <w:p w14:paraId="7670AC18"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 xml:space="preserve">Practice Education Coordinator </w:t>
            </w:r>
          </w:p>
        </w:tc>
        <w:tc>
          <w:tcPr>
            <w:tcW w:w="5116" w:type="dxa"/>
          </w:tcPr>
          <w:p w14:paraId="5B8715D2"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The practice education coordinator’s role normally includes the co-ordination of practi</w:t>
            </w:r>
            <w:r w:rsidR="00043AF9" w:rsidRPr="00A6687D">
              <w:rPr>
                <w:rFonts w:asciiTheme="majorHAnsi" w:hAnsiTheme="majorHAnsi" w:cstheme="majorHAnsi"/>
                <w:noProof/>
                <w:szCs w:val="22"/>
              </w:rPr>
              <w:t>c</w:t>
            </w:r>
            <w:r w:rsidRPr="00A6687D">
              <w:rPr>
                <w:rFonts w:asciiTheme="majorHAnsi" w:hAnsiTheme="majorHAnsi" w:cstheme="majorHAnsi"/>
                <w:noProof/>
                <w:szCs w:val="22"/>
              </w:rPr>
              <w:t xml:space="preserve">e-based learningacross a specific site/sector, liaising with the </w:t>
            </w:r>
            <w:r w:rsidRPr="00A6687D">
              <w:rPr>
                <w:rFonts w:asciiTheme="majorHAnsi" w:hAnsiTheme="majorHAnsi" w:cstheme="majorHAnsi"/>
                <w:noProof/>
                <w:szCs w:val="22"/>
              </w:rPr>
              <w:lastRenderedPageBreak/>
              <w:t xml:space="preserve">higher education institution and acting in an advisory capacity to Practice Educators and learners as required during practice experiences. Also responsible for non NHS Placement contracts. (NHS Practice Placement agreements are signed off at a School wide level).  </w:t>
            </w:r>
          </w:p>
        </w:tc>
      </w:tr>
      <w:tr w:rsidR="008354A7" w:rsidRPr="00A6687D" w14:paraId="395DC000" w14:textId="77777777" w:rsidTr="00DC2AA7">
        <w:tc>
          <w:tcPr>
            <w:tcW w:w="3399" w:type="dxa"/>
          </w:tcPr>
          <w:p w14:paraId="50BA0CBB"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lastRenderedPageBreak/>
              <w:t>Pre-Practice Placement Officer</w:t>
            </w:r>
          </w:p>
        </w:tc>
        <w:tc>
          <w:tcPr>
            <w:tcW w:w="5116" w:type="dxa"/>
          </w:tcPr>
          <w:p w14:paraId="0C873089"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 xml:space="preserve">The pre-practice placement </w:t>
            </w:r>
            <w:r w:rsidR="006F5EC3" w:rsidRPr="00A6687D">
              <w:rPr>
                <w:rFonts w:asciiTheme="majorHAnsi" w:hAnsiTheme="majorHAnsi" w:cstheme="majorHAnsi"/>
                <w:noProof/>
                <w:szCs w:val="22"/>
              </w:rPr>
              <w:t>Officer</w:t>
            </w:r>
            <w:r w:rsidRPr="00A6687D">
              <w:rPr>
                <w:rFonts w:asciiTheme="majorHAnsi" w:hAnsiTheme="majorHAnsi" w:cstheme="majorHAnsi"/>
                <w:noProof/>
                <w:szCs w:val="22"/>
              </w:rPr>
              <w:t xml:space="preserve"> role includes the coordination of all matters relating to pre-practice education.  </w:t>
            </w:r>
          </w:p>
        </w:tc>
      </w:tr>
      <w:tr w:rsidR="008354A7" w:rsidRPr="00A6687D" w14:paraId="4D4A93FF" w14:textId="77777777" w:rsidTr="00DC2AA7">
        <w:tc>
          <w:tcPr>
            <w:tcW w:w="3399" w:type="dxa"/>
          </w:tcPr>
          <w:p w14:paraId="5C9B9DBC"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Practice Placement Administrator</w:t>
            </w:r>
          </w:p>
        </w:tc>
        <w:tc>
          <w:tcPr>
            <w:tcW w:w="5116" w:type="dxa"/>
          </w:tcPr>
          <w:p w14:paraId="58FF180D"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The practice placement administrator role normally includes all administrative matters.</w:t>
            </w:r>
          </w:p>
        </w:tc>
      </w:tr>
      <w:tr w:rsidR="008354A7" w:rsidRPr="00A6687D" w14:paraId="64EDC66C" w14:textId="77777777" w:rsidTr="00DC2AA7">
        <w:tc>
          <w:tcPr>
            <w:tcW w:w="3399" w:type="dxa"/>
          </w:tcPr>
          <w:p w14:paraId="411C7F58"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Practice Educator</w:t>
            </w:r>
          </w:p>
          <w:p w14:paraId="7D4E2769"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(PE)</w:t>
            </w:r>
          </w:p>
        </w:tc>
        <w:tc>
          <w:tcPr>
            <w:tcW w:w="5116" w:type="dxa"/>
          </w:tcPr>
          <w:p w14:paraId="3A4ADC2F"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The Practice Educator is the person supervising the learner on placement and is involved in the learner’s practice placement assessment. The Practice Educator may or may not be a</w:t>
            </w:r>
            <w:r w:rsidR="003F2DD1" w:rsidRPr="00A6687D">
              <w:rPr>
                <w:rFonts w:asciiTheme="majorHAnsi" w:hAnsiTheme="majorHAnsi" w:cstheme="majorHAnsi"/>
                <w:noProof/>
                <w:szCs w:val="22"/>
              </w:rPr>
              <w:t xml:space="preserve">n Art Psychotherapist </w:t>
            </w:r>
            <w:r w:rsidRPr="00A6687D">
              <w:rPr>
                <w:rFonts w:asciiTheme="majorHAnsi" w:hAnsiTheme="majorHAnsi" w:cstheme="majorHAnsi"/>
                <w:noProof/>
                <w:szCs w:val="22"/>
              </w:rPr>
              <w:t>, attends QMU Practice Education training course and is familiar with the University.</w:t>
            </w:r>
          </w:p>
        </w:tc>
      </w:tr>
      <w:tr w:rsidR="008354A7" w:rsidRPr="00A6687D" w14:paraId="752B43C8" w14:textId="77777777" w:rsidTr="00DC2AA7">
        <w:tc>
          <w:tcPr>
            <w:tcW w:w="3399" w:type="dxa"/>
          </w:tcPr>
          <w:p w14:paraId="10E204CA" w14:textId="77777777" w:rsidR="008354A7" w:rsidRPr="00A6687D" w:rsidRDefault="008354A7" w:rsidP="00A6687D">
            <w:pPr>
              <w:rPr>
                <w:rFonts w:asciiTheme="majorHAnsi" w:hAnsiTheme="majorHAnsi" w:cstheme="majorHAnsi"/>
                <w:b/>
                <w:noProof/>
                <w:szCs w:val="22"/>
              </w:rPr>
            </w:pPr>
            <w:r w:rsidRPr="00A6687D">
              <w:rPr>
                <w:rFonts w:asciiTheme="majorHAnsi" w:hAnsiTheme="majorHAnsi" w:cstheme="majorHAnsi"/>
                <w:b/>
                <w:noProof/>
                <w:szCs w:val="22"/>
              </w:rPr>
              <w:t>Practice Education Passport</w:t>
            </w:r>
          </w:p>
        </w:tc>
        <w:tc>
          <w:tcPr>
            <w:tcW w:w="5116" w:type="dxa"/>
          </w:tcPr>
          <w:p w14:paraId="49DE6DE8" w14:textId="77777777" w:rsidR="008354A7" w:rsidRPr="00A6687D" w:rsidRDefault="008354A7" w:rsidP="00A6687D">
            <w:pPr>
              <w:rPr>
                <w:rFonts w:asciiTheme="majorHAnsi" w:hAnsiTheme="majorHAnsi" w:cstheme="majorHAnsi"/>
                <w:noProof/>
                <w:szCs w:val="22"/>
              </w:rPr>
            </w:pPr>
            <w:r w:rsidRPr="00A6687D">
              <w:rPr>
                <w:rFonts w:asciiTheme="majorHAnsi" w:hAnsiTheme="majorHAnsi" w:cstheme="majorHAnsi"/>
                <w:noProof/>
                <w:szCs w:val="22"/>
              </w:rPr>
              <w:t>Pre-placement education and part of Practice Placement 1 (Level 1)</w:t>
            </w:r>
          </w:p>
        </w:tc>
      </w:tr>
    </w:tbl>
    <w:p w14:paraId="17D43C15" w14:textId="77777777" w:rsidR="008354A7" w:rsidRPr="00A6687D" w:rsidRDefault="008354A7" w:rsidP="00A6687D">
      <w:pPr>
        <w:rPr>
          <w:rFonts w:asciiTheme="majorHAnsi" w:hAnsiTheme="majorHAnsi" w:cstheme="majorHAnsi"/>
          <w:noProof/>
          <w:szCs w:val="22"/>
        </w:rPr>
      </w:pPr>
    </w:p>
    <w:p w14:paraId="44119ED0" w14:textId="77777777" w:rsidR="008354A7" w:rsidRPr="00A6687D" w:rsidRDefault="008354A7" w:rsidP="00A6687D">
      <w:pPr>
        <w:rPr>
          <w:rFonts w:asciiTheme="majorHAnsi" w:hAnsiTheme="majorHAnsi" w:cstheme="majorHAnsi"/>
          <w:noProof/>
          <w:szCs w:val="22"/>
        </w:rPr>
      </w:pPr>
    </w:p>
    <w:p w14:paraId="73065957" w14:textId="77777777" w:rsidR="008354A7" w:rsidRPr="00A6687D" w:rsidRDefault="008354A7" w:rsidP="00A6687D">
      <w:pPr>
        <w:rPr>
          <w:rFonts w:asciiTheme="majorHAnsi" w:hAnsiTheme="majorHAnsi" w:cstheme="majorHAnsi"/>
          <w:noProof/>
          <w:szCs w:val="22"/>
        </w:rPr>
      </w:pPr>
    </w:p>
    <w:p w14:paraId="559E5F42" w14:textId="314715A9" w:rsidR="00E73F3D" w:rsidRDefault="00E73F3D" w:rsidP="00A6687D">
      <w:pPr>
        <w:rPr>
          <w:rFonts w:asciiTheme="majorHAnsi" w:hAnsiTheme="majorHAnsi" w:cstheme="majorHAnsi"/>
          <w:noProof/>
          <w:szCs w:val="22"/>
        </w:rPr>
      </w:pPr>
    </w:p>
    <w:p w14:paraId="0F16CEB0" w14:textId="7903F031" w:rsidR="00DC3A01" w:rsidRDefault="00DC3A01" w:rsidP="00A6687D">
      <w:pPr>
        <w:rPr>
          <w:rFonts w:asciiTheme="majorHAnsi" w:hAnsiTheme="majorHAnsi" w:cstheme="majorHAnsi"/>
          <w:noProof/>
          <w:szCs w:val="22"/>
        </w:rPr>
      </w:pPr>
    </w:p>
    <w:p w14:paraId="27227D7A" w14:textId="71348251" w:rsidR="00DC3A01" w:rsidRDefault="00DC3A01" w:rsidP="00A6687D">
      <w:pPr>
        <w:rPr>
          <w:rFonts w:asciiTheme="majorHAnsi" w:hAnsiTheme="majorHAnsi" w:cstheme="majorHAnsi"/>
          <w:noProof/>
          <w:szCs w:val="22"/>
        </w:rPr>
      </w:pPr>
    </w:p>
    <w:p w14:paraId="067844D5" w14:textId="4EF545F7" w:rsidR="00DC3A01" w:rsidRDefault="00DC3A01" w:rsidP="00A6687D">
      <w:pPr>
        <w:rPr>
          <w:rFonts w:asciiTheme="majorHAnsi" w:hAnsiTheme="majorHAnsi" w:cstheme="majorHAnsi"/>
          <w:noProof/>
          <w:szCs w:val="22"/>
        </w:rPr>
      </w:pPr>
    </w:p>
    <w:p w14:paraId="328A037A" w14:textId="73B424A0" w:rsidR="00DC3A01" w:rsidRDefault="00DC3A01" w:rsidP="00A6687D">
      <w:pPr>
        <w:rPr>
          <w:rFonts w:asciiTheme="majorHAnsi" w:hAnsiTheme="majorHAnsi" w:cstheme="majorHAnsi"/>
          <w:noProof/>
          <w:szCs w:val="22"/>
        </w:rPr>
      </w:pPr>
    </w:p>
    <w:p w14:paraId="60EE0F00" w14:textId="27C25D06" w:rsidR="00DC3A01" w:rsidRDefault="00DC3A01" w:rsidP="00A6687D">
      <w:pPr>
        <w:rPr>
          <w:rFonts w:asciiTheme="majorHAnsi" w:hAnsiTheme="majorHAnsi" w:cstheme="majorHAnsi"/>
          <w:noProof/>
          <w:szCs w:val="22"/>
        </w:rPr>
      </w:pPr>
    </w:p>
    <w:p w14:paraId="667789D7" w14:textId="12EFF512" w:rsidR="00DC3A01" w:rsidRDefault="00DC3A01" w:rsidP="00A6687D">
      <w:pPr>
        <w:rPr>
          <w:rFonts w:asciiTheme="majorHAnsi" w:hAnsiTheme="majorHAnsi" w:cstheme="majorHAnsi"/>
          <w:noProof/>
          <w:szCs w:val="22"/>
        </w:rPr>
      </w:pPr>
    </w:p>
    <w:p w14:paraId="1A995F99" w14:textId="08F542EF" w:rsidR="00DC3A01" w:rsidRDefault="00DC3A01" w:rsidP="00A6687D">
      <w:pPr>
        <w:rPr>
          <w:rFonts w:asciiTheme="majorHAnsi" w:hAnsiTheme="majorHAnsi" w:cstheme="majorHAnsi"/>
          <w:noProof/>
          <w:szCs w:val="22"/>
        </w:rPr>
      </w:pPr>
    </w:p>
    <w:p w14:paraId="44156FD7" w14:textId="05705A9C" w:rsidR="00DC3A01" w:rsidRDefault="00DC3A01" w:rsidP="00A6687D">
      <w:pPr>
        <w:rPr>
          <w:rFonts w:asciiTheme="majorHAnsi" w:hAnsiTheme="majorHAnsi" w:cstheme="majorHAnsi"/>
          <w:noProof/>
          <w:szCs w:val="22"/>
        </w:rPr>
      </w:pPr>
    </w:p>
    <w:p w14:paraId="1B89440C" w14:textId="38D864FA" w:rsidR="00DC3A01" w:rsidRDefault="00DC3A01" w:rsidP="00A6687D">
      <w:pPr>
        <w:rPr>
          <w:rFonts w:asciiTheme="majorHAnsi" w:hAnsiTheme="majorHAnsi" w:cstheme="majorHAnsi"/>
          <w:noProof/>
          <w:szCs w:val="22"/>
        </w:rPr>
      </w:pPr>
    </w:p>
    <w:p w14:paraId="60A68FC1" w14:textId="77777777" w:rsidR="001B7B35" w:rsidRPr="00A6687D" w:rsidRDefault="001B7B35" w:rsidP="00A6687D">
      <w:pPr>
        <w:rPr>
          <w:rFonts w:asciiTheme="majorHAnsi" w:hAnsiTheme="majorHAnsi" w:cstheme="majorHAnsi"/>
          <w:noProof/>
          <w:szCs w:val="22"/>
        </w:rPr>
      </w:pPr>
    </w:p>
    <w:p w14:paraId="37B93C2C" w14:textId="77777777" w:rsidR="00E73F3D" w:rsidRPr="00A6687D" w:rsidRDefault="00E73F3D" w:rsidP="00A6687D">
      <w:pPr>
        <w:rPr>
          <w:rFonts w:asciiTheme="majorHAnsi" w:hAnsiTheme="majorHAnsi" w:cstheme="majorHAnsi"/>
          <w:noProof/>
          <w:szCs w:val="22"/>
        </w:rPr>
      </w:pPr>
    </w:p>
    <w:p w14:paraId="58462B9D" w14:textId="77777777" w:rsidR="00F3298E" w:rsidRPr="00A6687D" w:rsidRDefault="00F3298E" w:rsidP="00A6687D">
      <w:pPr>
        <w:pStyle w:val="Heading5"/>
        <w:jc w:val="left"/>
        <w:rPr>
          <w:rFonts w:asciiTheme="majorHAnsi" w:hAnsiTheme="majorHAnsi" w:cstheme="majorHAnsi"/>
          <w:noProof/>
          <w:sz w:val="22"/>
          <w:szCs w:val="22"/>
        </w:rPr>
      </w:pPr>
      <w:r w:rsidRPr="00A6687D">
        <w:rPr>
          <w:rFonts w:asciiTheme="majorHAnsi" w:hAnsiTheme="majorHAnsi" w:cstheme="majorHAnsi"/>
          <w:noProof/>
          <w:sz w:val="22"/>
          <w:szCs w:val="22"/>
        </w:rPr>
        <w:t>C</w:t>
      </w:r>
      <w:r w:rsidR="0084594E" w:rsidRPr="00A6687D">
        <w:rPr>
          <w:rFonts w:asciiTheme="majorHAnsi" w:hAnsiTheme="majorHAnsi" w:cstheme="majorHAnsi"/>
          <w:noProof/>
          <w:sz w:val="22"/>
          <w:szCs w:val="22"/>
        </w:rPr>
        <w:t>ontents</w:t>
      </w:r>
    </w:p>
    <w:p w14:paraId="4EA0B9A9" w14:textId="77A1FADC" w:rsidR="00BC4F14" w:rsidRDefault="00F3298E">
      <w:pPr>
        <w:pStyle w:val="TOC1"/>
        <w:rPr>
          <w:rFonts w:asciiTheme="minorHAnsi" w:eastAsiaTheme="minorEastAsia" w:hAnsiTheme="minorHAnsi" w:cstheme="minorBidi"/>
          <w:b w:val="0"/>
          <w:bCs w:val="0"/>
          <w:sz w:val="22"/>
          <w:szCs w:val="22"/>
        </w:rPr>
      </w:pPr>
      <w:r w:rsidRPr="00A6687D">
        <w:rPr>
          <w:rFonts w:asciiTheme="majorHAnsi" w:hAnsiTheme="majorHAnsi" w:cstheme="majorHAnsi"/>
          <w:sz w:val="22"/>
          <w:szCs w:val="22"/>
        </w:rPr>
        <w:fldChar w:fldCharType="begin"/>
      </w:r>
      <w:r w:rsidRPr="00A6687D">
        <w:rPr>
          <w:rFonts w:asciiTheme="majorHAnsi" w:hAnsiTheme="majorHAnsi" w:cstheme="majorHAnsi"/>
          <w:sz w:val="22"/>
          <w:szCs w:val="22"/>
        </w:rPr>
        <w:instrText xml:space="preserve"> TOC \b Guidelines  \o "1-3" \f \h \z \u </w:instrText>
      </w:r>
      <w:r w:rsidRPr="00A6687D">
        <w:rPr>
          <w:rFonts w:asciiTheme="majorHAnsi" w:hAnsiTheme="majorHAnsi" w:cstheme="majorHAnsi"/>
          <w:sz w:val="22"/>
          <w:szCs w:val="22"/>
        </w:rPr>
        <w:fldChar w:fldCharType="separate"/>
      </w:r>
      <w:hyperlink w:anchor="_Toc45372775" w:history="1">
        <w:r w:rsidR="00BC4F14" w:rsidRPr="00071F30">
          <w:rPr>
            <w:rStyle w:val="Hyperlink"/>
            <w:rFonts w:asciiTheme="majorHAnsi" w:hAnsiTheme="majorHAnsi" w:cstheme="majorHAnsi"/>
          </w:rPr>
          <w:t>2.</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MSC Art Psychotherapy within the Person Centred Practice Framework</w:t>
        </w:r>
        <w:r w:rsidR="00BC4F14">
          <w:rPr>
            <w:webHidden/>
          </w:rPr>
          <w:tab/>
        </w:r>
        <w:r w:rsidR="00BC4F14">
          <w:rPr>
            <w:webHidden/>
          </w:rPr>
          <w:fldChar w:fldCharType="begin"/>
        </w:r>
        <w:r w:rsidR="00BC4F14">
          <w:rPr>
            <w:webHidden/>
          </w:rPr>
          <w:instrText xml:space="preserve"> PAGEREF _Toc45372775 \h </w:instrText>
        </w:r>
        <w:r w:rsidR="00BC4F14">
          <w:rPr>
            <w:webHidden/>
          </w:rPr>
        </w:r>
        <w:r w:rsidR="00BC4F14">
          <w:rPr>
            <w:webHidden/>
          </w:rPr>
          <w:fldChar w:fldCharType="separate"/>
        </w:r>
        <w:r w:rsidR="00BC4F14">
          <w:rPr>
            <w:webHidden/>
          </w:rPr>
          <w:t>9</w:t>
        </w:r>
        <w:r w:rsidR="00BC4F14">
          <w:rPr>
            <w:webHidden/>
          </w:rPr>
          <w:fldChar w:fldCharType="end"/>
        </w:r>
      </w:hyperlink>
    </w:p>
    <w:p w14:paraId="06FF5679" w14:textId="430D2054" w:rsidR="00BC4F14" w:rsidRDefault="00825091">
      <w:pPr>
        <w:pStyle w:val="TOC2"/>
        <w:rPr>
          <w:rFonts w:asciiTheme="minorHAnsi" w:eastAsiaTheme="minorEastAsia" w:hAnsiTheme="minorHAnsi" w:cstheme="minorBidi"/>
          <w:noProof/>
          <w:sz w:val="22"/>
          <w:szCs w:val="22"/>
        </w:rPr>
      </w:pPr>
      <w:hyperlink w:anchor="_Toc45372776" w:history="1">
        <w:r w:rsidR="00BC4F14" w:rsidRPr="00071F30">
          <w:rPr>
            <w:rStyle w:val="Hyperlink"/>
            <w:rFonts w:asciiTheme="majorHAnsi" w:hAnsiTheme="majorHAnsi" w:cstheme="majorHAnsi"/>
            <w:noProof/>
          </w:rPr>
          <w:t>2.1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The Vision of the Person-Centred Practice Framework</w:t>
        </w:r>
        <w:r w:rsidR="00BC4F14">
          <w:rPr>
            <w:noProof/>
            <w:webHidden/>
          </w:rPr>
          <w:tab/>
        </w:r>
        <w:r w:rsidR="00BC4F14">
          <w:rPr>
            <w:noProof/>
            <w:webHidden/>
          </w:rPr>
          <w:fldChar w:fldCharType="begin"/>
        </w:r>
        <w:r w:rsidR="00BC4F14">
          <w:rPr>
            <w:noProof/>
            <w:webHidden/>
          </w:rPr>
          <w:instrText xml:space="preserve"> PAGEREF _Toc45372776 \h </w:instrText>
        </w:r>
        <w:r w:rsidR="00BC4F14">
          <w:rPr>
            <w:noProof/>
            <w:webHidden/>
          </w:rPr>
        </w:r>
        <w:r w:rsidR="00BC4F14">
          <w:rPr>
            <w:noProof/>
            <w:webHidden/>
          </w:rPr>
          <w:fldChar w:fldCharType="separate"/>
        </w:r>
        <w:r w:rsidR="00BC4F14">
          <w:rPr>
            <w:noProof/>
            <w:webHidden/>
          </w:rPr>
          <w:t>9</w:t>
        </w:r>
        <w:r w:rsidR="00BC4F14">
          <w:rPr>
            <w:noProof/>
            <w:webHidden/>
          </w:rPr>
          <w:fldChar w:fldCharType="end"/>
        </w:r>
      </w:hyperlink>
    </w:p>
    <w:p w14:paraId="0CA51DC7" w14:textId="74CD2D58" w:rsidR="00BC4F14" w:rsidRDefault="00825091">
      <w:pPr>
        <w:pStyle w:val="TOC2"/>
        <w:rPr>
          <w:rFonts w:asciiTheme="minorHAnsi" w:eastAsiaTheme="minorEastAsia" w:hAnsiTheme="minorHAnsi" w:cstheme="minorBidi"/>
          <w:noProof/>
          <w:sz w:val="22"/>
          <w:szCs w:val="22"/>
        </w:rPr>
      </w:pPr>
      <w:hyperlink w:anchor="_Toc45372777" w:history="1">
        <w:r w:rsidR="00BC4F14" w:rsidRPr="00071F30">
          <w:rPr>
            <w:rStyle w:val="Hyperlink"/>
            <w:rFonts w:asciiTheme="majorHAnsi" w:hAnsiTheme="majorHAnsi" w:cstheme="majorHAnsi"/>
            <w:noProof/>
          </w:rPr>
          <w:t>2.2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Art Psychotherapy within the Division of Occupational Therapy and Arts Therapies</w:t>
        </w:r>
        <w:r w:rsidR="00BC4F14">
          <w:rPr>
            <w:noProof/>
            <w:webHidden/>
          </w:rPr>
          <w:tab/>
        </w:r>
        <w:r w:rsidR="00BC4F14">
          <w:rPr>
            <w:noProof/>
            <w:webHidden/>
          </w:rPr>
          <w:fldChar w:fldCharType="begin"/>
        </w:r>
        <w:r w:rsidR="00BC4F14">
          <w:rPr>
            <w:noProof/>
            <w:webHidden/>
          </w:rPr>
          <w:instrText xml:space="preserve"> PAGEREF _Toc45372777 \h </w:instrText>
        </w:r>
        <w:r w:rsidR="00BC4F14">
          <w:rPr>
            <w:noProof/>
            <w:webHidden/>
          </w:rPr>
        </w:r>
        <w:r w:rsidR="00BC4F14">
          <w:rPr>
            <w:noProof/>
            <w:webHidden/>
          </w:rPr>
          <w:fldChar w:fldCharType="separate"/>
        </w:r>
        <w:r w:rsidR="00BC4F14">
          <w:rPr>
            <w:noProof/>
            <w:webHidden/>
          </w:rPr>
          <w:t>10</w:t>
        </w:r>
        <w:r w:rsidR="00BC4F14">
          <w:rPr>
            <w:noProof/>
            <w:webHidden/>
          </w:rPr>
          <w:fldChar w:fldCharType="end"/>
        </w:r>
      </w:hyperlink>
    </w:p>
    <w:p w14:paraId="35740926" w14:textId="4903D58A" w:rsidR="00BC4F14" w:rsidRDefault="00825091">
      <w:pPr>
        <w:pStyle w:val="TOC2"/>
        <w:rPr>
          <w:rFonts w:asciiTheme="minorHAnsi" w:eastAsiaTheme="minorEastAsia" w:hAnsiTheme="minorHAnsi" w:cstheme="minorBidi"/>
          <w:noProof/>
          <w:sz w:val="22"/>
          <w:szCs w:val="22"/>
        </w:rPr>
      </w:pPr>
      <w:hyperlink w:anchor="_Toc45372778" w:history="1">
        <w:r w:rsidR="00BC4F14" w:rsidRPr="00071F30">
          <w:rPr>
            <w:rStyle w:val="Hyperlink"/>
            <w:rFonts w:asciiTheme="majorHAnsi" w:hAnsiTheme="majorHAnsi" w:cstheme="majorHAnsi"/>
            <w:noProof/>
          </w:rPr>
          <w:t>2.3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Art Psychotherapy within the Arts Therapies Pathway</w:t>
        </w:r>
        <w:r w:rsidR="00BC4F14">
          <w:rPr>
            <w:noProof/>
            <w:webHidden/>
          </w:rPr>
          <w:tab/>
        </w:r>
        <w:r w:rsidR="00BC4F14">
          <w:rPr>
            <w:noProof/>
            <w:webHidden/>
          </w:rPr>
          <w:fldChar w:fldCharType="begin"/>
        </w:r>
        <w:r w:rsidR="00BC4F14">
          <w:rPr>
            <w:noProof/>
            <w:webHidden/>
          </w:rPr>
          <w:instrText xml:space="preserve"> PAGEREF _Toc45372778 \h </w:instrText>
        </w:r>
        <w:r w:rsidR="00BC4F14">
          <w:rPr>
            <w:noProof/>
            <w:webHidden/>
          </w:rPr>
        </w:r>
        <w:r w:rsidR="00BC4F14">
          <w:rPr>
            <w:noProof/>
            <w:webHidden/>
          </w:rPr>
          <w:fldChar w:fldCharType="separate"/>
        </w:r>
        <w:r w:rsidR="00BC4F14">
          <w:rPr>
            <w:noProof/>
            <w:webHidden/>
          </w:rPr>
          <w:t>10</w:t>
        </w:r>
        <w:r w:rsidR="00BC4F14">
          <w:rPr>
            <w:noProof/>
            <w:webHidden/>
          </w:rPr>
          <w:fldChar w:fldCharType="end"/>
        </w:r>
      </w:hyperlink>
    </w:p>
    <w:p w14:paraId="3F8FD6F0" w14:textId="5734FA83" w:rsidR="00BC4F14" w:rsidRDefault="00825091">
      <w:pPr>
        <w:pStyle w:val="TOC2"/>
        <w:rPr>
          <w:rFonts w:asciiTheme="minorHAnsi" w:eastAsiaTheme="minorEastAsia" w:hAnsiTheme="minorHAnsi" w:cstheme="minorBidi"/>
          <w:noProof/>
          <w:sz w:val="22"/>
          <w:szCs w:val="22"/>
        </w:rPr>
      </w:pPr>
      <w:hyperlink w:anchor="_Toc45372779" w:history="1">
        <w:r w:rsidR="00BC4F14" w:rsidRPr="00071F30">
          <w:rPr>
            <w:rStyle w:val="Hyperlink"/>
            <w:rFonts w:asciiTheme="majorHAnsi" w:hAnsiTheme="majorHAnsi" w:cstheme="majorHAnsi"/>
            <w:noProof/>
          </w:rPr>
          <w:t>2.4       The aims and outcomes of the MSc Person-centred Practice Framework are:</w:t>
        </w:r>
        <w:r w:rsidR="00BC4F14">
          <w:rPr>
            <w:noProof/>
            <w:webHidden/>
          </w:rPr>
          <w:tab/>
        </w:r>
        <w:r w:rsidR="00BC4F14">
          <w:rPr>
            <w:noProof/>
            <w:webHidden/>
          </w:rPr>
          <w:fldChar w:fldCharType="begin"/>
        </w:r>
        <w:r w:rsidR="00BC4F14">
          <w:rPr>
            <w:noProof/>
            <w:webHidden/>
          </w:rPr>
          <w:instrText xml:space="preserve"> PAGEREF _Toc45372779 \h </w:instrText>
        </w:r>
        <w:r w:rsidR="00BC4F14">
          <w:rPr>
            <w:noProof/>
            <w:webHidden/>
          </w:rPr>
        </w:r>
        <w:r w:rsidR="00BC4F14">
          <w:rPr>
            <w:noProof/>
            <w:webHidden/>
          </w:rPr>
          <w:fldChar w:fldCharType="separate"/>
        </w:r>
        <w:r w:rsidR="00BC4F14">
          <w:rPr>
            <w:noProof/>
            <w:webHidden/>
          </w:rPr>
          <w:t>11</w:t>
        </w:r>
        <w:r w:rsidR="00BC4F14">
          <w:rPr>
            <w:noProof/>
            <w:webHidden/>
          </w:rPr>
          <w:fldChar w:fldCharType="end"/>
        </w:r>
      </w:hyperlink>
    </w:p>
    <w:p w14:paraId="0C3590C1" w14:textId="056E0154" w:rsidR="00BC4F14" w:rsidRDefault="00825091">
      <w:pPr>
        <w:pStyle w:val="TOC1"/>
        <w:rPr>
          <w:rFonts w:asciiTheme="minorHAnsi" w:eastAsiaTheme="minorEastAsia" w:hAnsiTheme="minorHAnsi" w:cstheme="minorBidi"/>
          <w:b w:val="0"/>
          <w:bCs w:val="0"/>
          <w:sz w:val="22"/>
          <w:szCs w:val="22"/>
        </w:rPr>
      </w:pPr>
      <w:hyperlink w:anchor="_Toc45372780" w:history="1">
        <w:r w:rsidR="00BC4F14" w:rsidRPr="00071F30">
          <w:rPr>
            <w:rStyle w:val="Hyperlink"/>
            <w:rFonts w:asciiTheme="majorHAnsi" w:hAnsiTheme="majorHAnsi" w:cstheme="majorHAnsi"/>
          </w:rPr>
          <w:t>3.  Programme structure</w:t>
        </w:r>
        <w:r w:rsidR="00BC4F14">
          <w:rPr>
            <w:webHidden/>
          </w:rPr>
          <w:tab/>
        </w:r>
        <w:r w:rsidR="00BC4F14">
          <w:rPr>
            <w:webHidden/>
          </w:rPr>
          <w:fldChar w:fldCharType="begin"/>
        </w:r>
        <w:r w:rsidR="00BC4F14">
          <w:rPr>
            <w:webHidden/>
          </w:rPr>
          <w:instrText xml:space="preserve"> PAGEREF _Toc45372780 \h </w:instrText>
        </w:r>
        <w:r w:rsidR="00BC4F14">
          <w:rPr>
            <w:webHidden/>
          </w:rPr>
        </w:r>
        <w:r w:rsidR="00BC4F14">
          <w:rPr>
            <w:webHidden/>
          </w:rPr>
          <w:fldChar w:fldCharType="separate"/>
        </w:r>
        <w:r w:rsidR="00BC4F14">
          <w:rPr>
            <w:webHidden/>
          </w:rPr>
          <w:t>14</w:t>
        </w:r>
        <w:r w:rsidR="00BC4F14">
          <w:rPr>
            <w:webHidden/>
          </w:rPr>
          <w:fldChar w:fldCharType="end"/>
        </w:r>
      </w:hyperlink>
    </w:p>
    <w:p w14:paraId="7DFEEE3D" w14:textId="6F8243C6" w:rsidR="00BC4F14" w:rsidRDefault="00825091">
      <w:pPr>
        <w:pStyle w:val="TOC2"/>
        <w:rPr>
          <w:rFonts w:asciiTheme="minorHAnsi" w:eastAsiaTheme="minorEastAsia" w:hAnsiTheme="minorHAnsi" w:cstheme="minorBidi"/>
          <w:noProof/>
          <w:sz w:val="22"/>
          <w:szCs w:val="22"/>
        </w:rPr>
      </w:pPr>
      <w:hyperlink w:anchor="_Toc45372781" w:history="1">
        <w:r w:rsidR="00BC4F14" w:rsidRPr="00071F30">
          <w:rPr>
            <w:rStyle w:val="Hyperlink"/>
            <w:rFonts w:asciiTheme="majorHAnsi" w:hAnsiTheme="majorHAnsi" w:cstheme="majorHAnsi"/>
            <w:noProof/>
          </w:rPr>
          <w:t>3.3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Interpersonal Learning Group</w:t>
        </w:r>
        <w:r w:rsidR="00BC4F14">
          <w:rPr>
            <w:noProof/>
            <w:webHidden/>
          </w:rPr>
          <w:tab/>
        </w:r>
        <w:r w:rsidR="00BC4F14">
          <w:rPr>
            <w:noProof/>
            <w:webHidden/>
          </w:rPr>
          <w:fldChar w:fldCharType="begin"/>
        </w:r>
        <w:r w:rsidR="00BC4F14">
          <w:rPr>
            <w:noProof/>
            <w:webHidden/>
          </w:rPr>
          <w:instrText xml:space="preserve"> PAGEREF _Toc45372781 \h </w:instrText>
        </w:r>
        <w:r w:rsidR="00BC4F14">
          <w:rPr>
            <w:noProof/>
            <w:webHidden/>
          </w:rPr>
        </w:r>
        <w:r w:rsidR="00BC4F14">
          <w:rPr>
            <w:noProof/>
            <w:webHidden/>
          </w:rPr>
          <w:fldChar w:fldCharType="separate"/>
        </w:r>
        <w:r w:rsidR="00BC4F14">
          <w:rPr>
            <w:noProof/>
            <w:webHidden/>
          </w:rPr>
          <w:t>19</w:t>
        </w:r>
        <w:r w:rsidR="00BC4F14">
          <w:rPr>
            <w:noProof/>
            <w:webHidden/>
          </w:rPr>
          <w:fldChar w:fldCharType="end"/>
        </w:r>
      </w:hyperlink>
    </w:p>
    <w:p w14:paraId="380687DB" w14:textId="1764F026" w:rsidR="00BC4F14" w:rsidRDefault="00825091">
      <w:pPr>
        <w:pStyle w:val="TOC2"/>
        <w:rPr>
          <w:rFonts w:asciiTheme="minorHAnsi" w:eastAsiaTheme="minorEastAsia" w:hAnsiTheme="minorHAnsi" w:cstheme="minorBidi"/>
          <w:noProof/>
          <w:sz w:val="22"/>
          <w:szCs w:val="22"/>
        </w:rPr>
      </w:pPr>
      <w:hyperlink w:anchor="_Toc45372782" w:history="1">
        <w:r w:rsidR="00BC4F14" w:rsidRPr="00071F30">
          <w:rPr>
            <w:rStyle w:val="Hyperlink"/>
            <w:rFonts w:asciiTheme="majorHAnsi" w:hAnsiTheme="majorHAnsi" w:cstheme="majorHAnsi"/>
            <w:noProof/>
          </w:rPr>
          <w:t>3.5</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Programme Management</w:t>
        </w:r>
        <w:r w:rsidR="00BC4F14">
          <w:rPr>
            <w:noProof/>
            <w:webHidden/>
          </w:rPr>
          <w:tab/>
        </w:r>
        <w:r w:rsidR="00BC4F14">
          <w:rPr>
            <w:noProof/>
            <w:webHidden/>
          </w:rPr>
          <w:fldChar w:fldCharType="begin"/>
        </w:r>
        <w:r w:rsidR="00BC4F14">
          <w:rPr>
            <w:noProof/>
            <w:webHidden/>
          </w:rPr>
          <w:instrText xml:space="preserve"> PAGEREF _Toc45372782 \h </w:instrText>
        </w:r>
        <w:r w:rsidR="00BC4F14">
          <w:rPr>
            <w:noProof/>
            <w:webHidden/>
          </w:rPr>
        </w:r>
        <w:r w:rsidR="00BC4F14">
          <w:rPr>
            <w:noProof/>
            <w:webHidden/>
          </w:rPr>
          <w:fldChar w:fldCharType="separate"/>
        </w:r>
        <w:r w:rsidR="00BC4F14">
          <w:rPr>
            <w:noProof/>
            <w:webHidden/>
          </w:rPr>
          <w:t>20</w:t>
        </w:r>
        <w:r w:rsidR="00BC4F14">
          <w:rPr>
            <w:noProof/>
            <w:webHidden/>
          </w:rPr>
          <w:fldChar w:fldCharType="end"/>
        </w:r>
      </w:hyperlink>
    </w:p>
    <w:p w14:paraId="6D96B366" w14:textId="4AF04AA1" w:rsidR="00BC4F14" w:rsidRDefault="00825091">
      <w:pPr>
        <w:pStyle w:val="TOC2"/>
        <w:rPr>
          <w:rFonts w:asciiTheme="minorHAnsi" w:eastAsiaTheme="minorEastAsia" w:hAnsiTheme="minorHAnsi" w:cstheme="minorBidi"/>
          <w:noProof/>
          <w:sz w:val="22"/>
          <w:szCs w:val="22"/>
        </w:rPr>
      </w:pPr>
      <w:hyperlink w:anchor="_Toc45372783" w:history="1">
        <w:r w:rsidR="00BC4F14" w:rsidRPr="00071F30">
          <w:rPr>
            <w:rStyle w:val="Hyperlink"/>
            <w:rFonts w:asciiTheme="majorHAnsi" w:hAnsiTheme="majorHAnsi" w:cstheme="majorHAnsi"/>
            <w:noProof/>
          </w:rPr>
          <w:t>3.6</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Learning, teaching and assessment</w:t>
        </w:r>
        <w:r w:rsidR="00BC4F14">
          <w:rPr>
            <w:noProof/>
            <w:webHidden/>
          </w:rPr>
          <w:tab/>
        </w:r>
        <w:r w:rsidR="00BC4F14">
          <w:rPr>
            <w:noProof/>
            <w:webHidden/>
          </w:rPr>
          <w:fldChar w:fldCharType="begin"/>
        </w:r>
        <w:r w:rsidR="00BC4F14">
          <w:rPr>
            <w:noProof/>
            <w:webHidden/>
          </w:rPr>
          <w:instrText xml:space="preserve"> PAGEREF _Toc45372783 \h </w:instrText>
        </w:r>
        <w:r w:rsidR="00BC4F14">
          <w:rPr>
            <w:noProof/>
            <w:webHidden/>
          </w:rPr>
        </w:r>
        <w:r w:rsidR="00BC4F14">
          <w:rPr>
            <w:noProof/>
            <w:webHidden/>
          </w:rPr>
          <w:fldChar w:fldCharType="separate"/>
        </w:r>
        <w:r w:rsidR="00BC4F14">
          <w:rPr>
            <w:noProof/>
            <w:webHidden/>
          </w:rPr>
          <w:t>20</w:t>
        </w:r>
        <w:r w:rsidR="00BC4F14">
          <w:rPr>
            <w:noProof/>
            <w:webHidden/>
          </w:rPr>
          <w:fldChar w:fldCharType="end"/>
        </w:r>
      </w:hyperlink>
    </w:p>
    <w:p w14:paraId="496D3DE6" w14:textId="60171F60" w:rsidR="00BC4F14" w:rsidRDefault="00825091">
      <w:pPr>
        <w:pStyle w:val="TOC3"/>
        <w:rPr>
          <w:rFonts w:asciiTheme="minorHAnsi" w:eastAsiaTheme="minorEastAsia" w:hAnsiTheme="minorHAnsi" w:cstheme="minorBidi"/>
          <w:i w:val="0"/>
          <w:iCs w:val="0"/>
          <w:noProof/>
          <w:sz w:val="22"/>
          <w:szCs w:val="22"/>
        </w:rPr>
      </w:pPr>
      <w:hyperlink w:anchor="_Toc45372784" w:history="1">
        <w:r w:rsidR="00BC4F14" w:rsidRPr="00071F30">
          <w:rPr>
            <w:rStyle w:val="Hyperlink"/>
            <w:rFonts w:asciiTheme="majorHAnsi" w:hAnsiTheme="majorHAnsi" w:cstheme="majorHAnsi"/>
            <w:b/>
            <w:bCs/>
            <w:noProof/>
          </w:rPr>
          <w:t>3.6.1</w:t>
        </w:r>
        <w:r w:rsidR="00BC4F14">
          <w:rPr>
            <w:rFonts w:asciiTheme="minorHAnsi" w:eastAsiaTheme="minorEastAsia" w:hAnsiTheme="minorHAnsi" w:cstheme="minorBidi"/>
            <w:i w:val="0"/>
            <w:iCs w:val="0"/>
            <w:noProof/>
            <w:sz w:val="22"/>
            <w:szCs w:val="22"/>
          </w:rPr>
          <w:tab/>
        </w:r>
        <w:r w:rsidR="00BC4F14" w:rsidRPr="00071F30">
          <w:rPr>
            <w:rStyle w:val="Hyperlink"/>
            <w:rFonts w:asciiTheme="majorHAnsi" w:hAnsiTheme="majorHAnsi" w:cstheme="majorHAnsi"/>
            <w:b/>
            <w:bCs/>
            <w:noProof/>
          </w:rPr>
          <w:t>HUB</w:t>
        </w:r>
        <w:r w:rsidR="00BC4F14">
          <w:rPr>
            <w:noProof/>
            <w:webHidden/>
          </w:rPr>
          <w:tab/>
        </w:r>
        <w:r w:rsidR="00BC4F14">
          <w:rPr>
            <w:noProof/>
            <w:webHidden/>
          </w:rPr>
          <w:fldChar w:fldCharType="begin"/>
        </w:r>
        <w:r w:rsidR="00BC4F14">
          <w:rPr>
            <w:noProof/>
            <w:webHidden/>
          </w:rPr>
          <w:instrText xml:space="preserve"> PAGEREF _Toc45372784 \h </w:instrText>
        </w:r>
        <w:r w:rsidR="00BC4F14">
          <w:rPr>
            <w:noProof/>
            <w:webHidden/>
          </w:rPr>
        </w:r>
        <w:r w:rsidR="00BC4F14">
          <w:rPr>
            <w:noProof/>
            <w:webHidden/>
          </w:rPr>
          <w:fldChar w:fldCharType="separate"/>
        </w:r>
        <w:r w:rsidR="00BC4F14">
          <w:rPr>
            <w:noProof/>
            <w:webHidden/>
          </w:rPr>
          <w:t>20</w:t>
        </w:r>
        <w:r w:rsidR="00BC4F14">
          <w:rPr>
            <w:noProof/>
            <w:webHidden/>
          </w:rPr>
          <w:fldChar w:fldCharType="end"/>
        </w:r>
      </w:hyperlink>
    </w:p>
    <w:p w14:paraId="7EEC857B" w14:textId="3A254E75" w:rsidR="00BC4F14" w:rsidRDefault="00825091">
      <w:pPr>
        <w:pStyle w:val="TOC3"/>
        <w:rPr>
          <w:rFonts w:asciiTheme="minorHAnsi" w:eastAsiaTheme="minorEastAsia" w:hAnsiTheme="minorHAnsi" w:cstheme="minorBidi"/>
          <w:i w:val="0"/>
          <w:iCs w:val="0"/>
          <w:noProof/>
          <w:sz w:val="22"/>
          <w:szCs w:val="22"/>
        </w:rPr>
      </w:pPr>
      <w:hyperlink w:anchor="_Toc45372785" w:history="1">
        <w:r w:rsidR="00BC4F14" w:rsidRPr="00071F30">
          <w:rPr>
            <w:rStyle w:val="Hyperlink"/>
            <w:rFonts w:asciiTheme="majorHAnsi" w:hAnsiTheme="majorHAnsi" w:cstheme="majorHAnsi"/>
            <w:b/>
            <w:bCs/>
            <w:noProof/>
          </w:rPr>
          <w:t>3.6.2</w:t>
        </w:r>
        <w:r w:rsidR="00BC4F14">
          <w:rPr>
            <w:rFonts w:asciiTheme="minorHAnsi" w:eastAsiaTheme="minorEastAsia" w:hAnsiTheme="minorHAnsi" w:cstheme="minorBidi"/>
            <w:i w:val="0"/>
            <w:iCs w:val="0"/>
            <w:noProof/>
            <w:sz w:val="22"/>
            <w:szCs w:val="22"/>
          </w:rPr>
          <w:tab/>
        </w:r>
        <w:r w:rsidR="00BC4F14" w:rsidRPr="00071F30">
          <w:rPr>
            <w:rStyle w:val="Hyperlink"/>
            <w:rFonts w:asciiTheme="majorHAnsi" w:hAnsiTheme="majorHAnsi" w:cstheme="majorHAnsi"/>
            <w:b/>
            <w:bCs/>
            <w:noProof/>
          </w:rPr>
          <w:t>Involvement of service users and carers</w:t>
        </w:r>
        <w:r w:rsidR="00BC4F14">
          <w:rPr>
            <w:noProof/>
            <w:webHidden/>
          </w:rPr>
          <w:tab/>
        </w:r>
        <w:r w:rsidR="00BC4F14">
          <w:rPr>
            <w:noProof/>
            <w:webHidden/>
          </w:rPr>
          <w:fldChar w:fldCharType="begin"/>
        </w:r>
        <w:r w:rsidR="00BC4F14">
          <w:rPr>
            <w:noProof/>
            <w:webHidden/>
          </w:rPr>
          <w:instrText xml:space="preserve"> PAGEREF _Toc45372785 \h </w:instrText>
        </w:r>
        <w:r w:rsidR="00BC4F14">
          <w:rPr>
            <w:noProof/>
            <w:webHidden/>
          </w:rPr>
        </w:r>
        <w:r w:rsidR="00BC4F14">
          <w:rPr>
            <w:noProof/>
            <w:webHidden/>
          </w:rPr>
          <w:fldChar w:fldCharType="separate"/>
        </w:r>
        <w:r w:rsidR="00BC4F14">
          <w:rPr>
            <w:noProof/>
            <w:webHidden/>
          </w:rPr>
          <w:t>21</w:t>
        </w:r>
        <w:r w:rsidR="00BC4F14">
          <w:rPr>
            <w:noProof/>
            <w:webHidden/>
          </w:rPr>
          <w:fldChar w:fldCharType="end"/>
        </w:r>
      </w:hyperlink>
    </w:p>
    <w:p w14:paraId="52C9B339" w14:textId="16E7DC90" w:rsidR="00BC4F14" w:rsidRDefault="00825091">
      <w:pPr>
        <w:pStyle w:val="TOC3"/>
        <w:rPr>
          <w:rFonts w:asciiTheme="minorHAnsi" w:eastAsiaTheme="minorEastAsia" w:hAnsiTheme="minorHAnsi" w:cstheme="minorBidi"/>
          <w:i w:val="0"/>
          <w:iCs w:val="0"/>
          <w:noProof/>
          <w:sz w:val="22"/>
          <w:szCs w:val="22"/>
        </w:rPr>
      </w:pPr>
      <w:hyperlink w:anchor="_Toc45372786" w:history="1">
        <w:r w:rsidR="00BC4F14" w:rsidRPr="00071F30">
          <w:rPr>
            <w:rStyle w:val="Hyperlink"/>
            <w:rFonts w:asciiTheme="majorHAnsi" w:hAnsiTheme="majorHAnsi" w:cstheme="majorHAnsi"/>
            <w:b/>
            <w:bCs/>
            <w:noProof/>
          </w:rPr>
          <w:t>3.6.3</w:t>
        </w:r>
        <w:r w:rsidR="00BC4F14">
          <w:rPr>
            <w:rFonts w:asciiTheme="minorHAnsi" w:eastAsiaTheme="minorEastAsia" w:hAnsiTheme="minorHAnsi" w:cstheme="minorBidi"/>
            <w:i w:val="0"/>
            <w:iCs w:val="0"/>
            <w:noProof/>
            <w:sz w:val="22"/>
            <w:szCs w:val="22"/>
          </w:rPr>
          <w:tab/>
        </w:r>
        <w:r w:rsidR="00BC4F14" w:rsidRPr="00071F30">
          <w:rPr>
            <w:rStyle w:val="Hyperlink"/>
            <w:rFonts w:asciiTheme="majorHAnsi" w:hAnsiTheme="majorHAnsi" w:cstheme="majorHAnsi"/>
            <w:b/>
            <w:bCs/>
            <w:noProof/>
          </w:rPr>
          <w:t>Journal club</w:t>
        </w:r>
        <w:r w:rsidR="00BC4F14">
          <w:rPr>
            <w:noProof/>
            <w:webHidden/>
          </w:rPr>
          <w:tab/>
        </w:r>
        <w:r w:rsidR="00BC4F14">
          <w:rPr>
            <w:noProof/>
            <w:webHidden/>
          </w:rPr>
          <w:fldChar w:fldCharType="begin"/>
        </w:r>
        <w:r w:rsidR="00BC4F14">
          <w:rPr>
            <w:noProof/>
            <w:webHidden/>
          </w:rPr>
          <w:instrText xml:space="preserve"> PAGEREF _Toc45372786 \h </w:instrText>
        </w:r>
        <w:r w:rsidR="00BC4F14">
          <w:rPr>
            <w:noProof/>
            <w:webHidden/>
          </w:rPr>
        </w:r>
        <w:r w:rsidR="00BC4F14">
          <w:rPr>
            <w:noProof/>
            <w:webHidden/>
          </w:rPr>
          <w:fldChar w:fldCharType="separate"/>
        </w:r>
        <w:r w:rsidR="00BC4F14">
          <w:rPr>
            <w:noProof/>
            <w:webHidden/>
          </w:rPr>
          <w:t>21</w:t>
        </w:r>
        <w:r w:rsidR="00BC4F14">
          <w:rPr>
            <w:noProof/>
            <w:webHidden/>
          </w:rPr>
          <w:fldChar w:fldCharType="end"/>
        </w:r>
      </w:hyperlink>
    </w:p>
    <w:p w14:paraId="1EED6F25" w14:textId="3D8994CF" w:rsidR="00BC4F14" w:rsidRDefault="00825091">
      <w:pPr>
        <w:pStyle w:val="TOC3"/>
        <w:rPr>
          <w:rFonts w:asciiTheme="minorHAnsi" w:eastAsiaTheme="minorEastAsia" w:hAnsiTheme="minorHAnsi" w:cstheme="minorBidi"/>
          <w:i w:val="0"/>
          <w:iCs w:val="0"/>
          <w:noProof/>
          <w:sz w:val="22"/>
          <w:szCs w:val="22"/>
        </w:rPr>
      </w:pPr>
      <w:hyperlink w:anchor="_Toc45372787" w:history="1">
        <w:r w:rsidR="00BC4F14" w:rsidRPr="00071F30">
          <w:rPr>
            <w:rStyle w:val="Hyperlink"/>
            <w:rFonts w:asciiTheme="majorHAnsi" w:hAnsiTheme="majorHAnsi" w:cstheme="majorHAnsi"/>
            <w:b/>
            <w:bCs/>
            <w:noProof/>
          </w:rPr>
          <w:t>3.6.4</w:t>
        </w:r>
        <w:r w:rsidR="00BC4F14">
          <w:rPr>
            <w:rFonts w:asciiTheme="minorHAnsi" w:eastAsiaTheme="minorEastAsia" w:hAnsiTheme="minorHAnsi" w:cstheme="minorBidi"/>
            <w:i w:val="0"/>
            <w:iCs w:val="0"/>
            <w:noProof/>
            <w:sz w:val="22"/>
            <w:szCs w:val="22"/>
          </w:rPr>
          <w:tab/>
        </w:r>
        <w:r w:rsidR="00BC4F14" w:rsidRPr="00071F30">
          <w:rPr>
            <w:rStyle w:val="Hyperlink"/>
            <w:rFonts w:asciiTheme="majorHAnsi" w:hAnsiTheme="majorHAnsi" w:cstheme="majorHAnsi"/>
            <w:b/>
            <w:bCs/>
            <w:noProof/>
          </w:rPr>
          <w:t>Student Conference and Exhibition</w:t>
        </w:r>
        <w:r w:rsidR="00BC4F14">
          <w:rPr>
            <w:noProof/>
            <w:webHidden/>
          </w:rPr>
          <w:tab/>
        </w:r>
        <w:r w:rsidR="00BC4F14">
          <w:rPr>
            <w:noProof/>
            <w:webHidden/>
          </w:rPr>
          <w:fldChar w:fldCharType="begin"/>
        </w:r>
        <w:r w:rsidR="00BC4F14">
          <w:rPr>
            <w:noProof/>
            <w:webHidden/>
          </w:rPr>
          <w:instrText xml:space="preserve"> PAGEREF _Toc45372787 \h </w:instrText>
        </w:r>
        <w:r w:rsidR="00BC4F14">
          <w:rPr>
            <w:noProof/>
            <w:webHidden/>
          </w:rPr>
        </w:r>
        <w:r w:rsidR="00BC4F14">
          <w:rPr>
            <w:noProof/>
            <w:webHidden/>
          </w:rPr>
          <w:fldChar w:fldCharType="separate"/>
        </w:r>
        <w:r w:rsidR="00BC4F14">
          <w:rPr>
            <w:noProof/>
            <w:webHidden/>
          </w:rPr>
          <w:t>21</w:t>
        </w:r>
        <w:r w:rsidR="00BC4F14">
          <w:rPr>
            <w:noProof/>
            <w:webHidden/>
          </w:rPr>
          <w:fldChar w:fldCharType="end"/>
        </w:r>
      </w:hyperlink>
    </w:p>
    <w:p w14:paraId="15CDA554" w14:textId="3239B8E6" w:rsidR="00BC4F14" w:rsidRDefault="00825091">
      <w:pPr>
        <w:pStyle w:val="TOC3"/>
        <w:rPr>
          <w:rFonts w:asciiTheme="minorHAnsi" w:eastAsiaTheme="minorEastAsia" w:hAnsiTheme="minorHAnsi" w:cstheme="minorBidi"/>
          <w:i w:val="0"/>
          <w:iCs w:val="0"/>
          <w:noProof/>
          <w:sz w:val="22"/>
          <w:szCs w:val="22"/>
        </w:rPr>
      </w:pPr>
      <w:hyperlink w:anchor="_Toc45372788" w:history="1">
        <w:r w:rsidR="00BC4F14" w:rsidRPr="00071F30">
          <w:rPr>
            <w:rStyle w:val="Hyperlink"/>
            <w:rFonts w:asciiTheme="majorHAnsi" w:hAnsiTheme="majorHAnsi" w:cstheme="majorHAnsi"/>
            <w:b/>
            <w:bCs/>
            <w:noProof/>
          </w:rPr>
          <w:t>3.6.5</w:t>
        </w:r>
        <w:r w:rsidR="00BC4F14">
          <w:rPr>
            <w:rFonts w:asciiTheme="minorHAnsi" w:eastAsiaTheme="minorEastAsia" w:hAnsiTheme="minorHAnsi" w:cstheme="minorBidi"/>
            <w:i w:val="0"/>
            <w:iCs w:val="0"/>
            <w:noProof/>
            <w:sz w:val="22"/>
            <w:szCs w:val="22"/>
          </w:rPr>
          <w:tab/>
        </w:r>
        <w:r w:rsidR="00BC4F14" w:rsidRPr="00071F30">
          <w:rPr>
            <w:rStyle w:val="Hyperlink"/>
            <w:rFonts w:asciiTheme="majorHAnsi" w:hAnsiTheme="majorHAnsi" w:cstheme="majorHAnsi"/>
            <w:b/>
            <w:bCs/>
            <w:noProof/>
          </w:rPr>
          <w:t>Self-reflection</w:t>
        </w:r>
        <w:r w:rsidR="00BC4F14">
          <w:rPr>
            <w:noProof/>
            <w:webHidden/>
          </w:rPr>
          <w:tab/>
        </w:r>
        <w:r w:rsidR="00BC4F14">
          <w:rPr>
            <w:noProof/>
            <w:webHidden/>
          </w:rPr>
          <w:fldChar w:fldCharType="begin"/>
        </w:r>
        <w:r w:rsidR="00BC4F14">
          <w:rPr>
            <w:noProof/>
            <w:webHidden/>
          </w:rPr>
          <w:instrText xml:space="preserve"> PAGEREF _Toc45372788 \h </w:instrText>
        </w:r>
        <w:r w:rsidR="00BC4F14">
          <w:rPr>
            <w:noProof/>
            <w:webHidden/>
          </w:rPr>
        </w:r>
        <w:r w:rsidR="00BC4F14">
          <w:rPr>
            <w:noProof/>
            <w:webHidden/>
          </w:rPr>
          <w:fldChar w:fldCharType="separate"/>
        </w:r>
        <w:r w:rsidR="00BC4F14">
          <w:rPr>
            <w:noProof/>
            <w:webHidden/>
          </w:rPr>
          <w:t>21</w:t>
        </w:r>
        <w:r w:rsidR="00BC4F14">
          <w:rPr>
            <w:noProof/>
            <w:webHidden/>
          </w:rPr>
          <w:fldChar w:fldCharType="end"/>
        </w:r>
      </w:hyperlink>
    </w:p>
    <w:p w14:paraId="0D4C348D" w14:textId="5F2E2381" w:rsidR="00BC4F14" w:rsidRDefault="00825091">
      <w:pPr>
        <w:pStyle w:val="TOC3"/>
        <w:rPr>
          <w:rFonts w:asciiTheme="minorHAnsi" w:eastAsiaTheme="minorEastAsia" w:hAnsiTheme="minorHAnsi" w:cstheme="minorBidi"/>
          <w:i w:val="0"/>
          <w:iCs w:val="0"/>
          <w:noProof/>
          <w:sz w:val="22"/>
          <w:szCs w:val="22"/>
        </w:rPr>
      </w:pPr>
      <w:hyperlink w:anchor="_Toc45372789" w:history="1">
        <w:r w:rsidR="00BC4F14" w:rsidRPr="00071F30">
          <w:rPr>
            <w:rStyle w:val="Hyperlink"/>
            <w:rFonts w:asciiTheme="majorHAnsi" w:hAnsiTheme="majorHAnsi" w:cstheme="majorHAnsi"/>
            <w:b/>
            <w:bCs/>
            <w:noProof/>
          </w:rPr>
          <w:t>3.6.6</w:t>
        </w:r>
        <w:r w:rsidR="00BC4F14">
          <w:rPr>
            <w:rFonts w:asciiTheme="minorHAnsi" w:eastAsiaTheme="minorEastAsia" w:hAnsiTheme="minorHAnsi" w:cstheme="minorBidi"/>
            <w:i w:val="0"/>
            <w:iCs w:val="0"/>
            <w:noProof/>
            <w:sz w:val="22"/>
            <w:szCs w:val="22"/>
          </w:rPr>
          <w:tab/>
        </w:r>
        <w:r w:rsidR="00BC4F14" w:rsidRPr="00071F30">
          <w:rPr>
            <w:rStyle w:val="Hyperlink"/>
            <w:rFonts w:asciiTheme="majorHAnsi" w:hAnsiTheme="majorHAnsi" w:cstheme="majorHAnsi"/>
            <w:b/>
            <w:bCs/>
            <w:noProof/>
          </w:rPr>
          <w:t>Assessment</w:t>
        </w:r>
        <w:r w:rsidR="00BC4F14">
          <w:rPr>
            <w:noProof/>
            <w:webHidden/>
          </w:rPr>
          <w:tab/>
        </w:r>
        <w:r w:rsidR="00BC4F14">
          <w:rPr>
            <w:noProof/>
            <w:webHidden/>
          </w:rPr>
          <w:fldChar w:fldCharType="begin"/>
        </w:r>
        <w:r w:rsidR="00BC4F14">
          <w:rPr>
            <w:noProof/>
            <w:webHidden/>
          </w:rPr>
          <w:instrText xml:space="preserve"> PAGEREF _Toc45372789 \h </w:instrText>
        </w:r>
        <w:r w:rsidR="00BC4F14">
          <w:rPr>
            <w:noProof/>
            <w:webHidden/>
          </w:rPr>
        </w:r>
        <w:r w:rsidR="00BC4F14">
          <w:rPr>
            <w:noProof/>
            <w:webHidden/>
          </w:rPr>
          <w:fldChar w:fldCharType="separate"/>
        </w:r>
        <w:r w:rsidR="00BC4F14">
          <w:rPr>
            <w:noProof/>
            <w:webHidden/>
          </w:rPr>
          <w:t>21</w:t>
        </w:r>
        <w:r w:rsidR="00BC4F14">
          <w:rPr>
            <w:noProof/>
            <w:webHidden/>
          </w:rPr>
          <w:fldChar w:fldCharType="end"/>
        </w:r>
      </w:hyperlink>
    </w:p>
    <w:p w14:paraId="3F88BF11" w14:textId="63E95F24" w:rsidR="00BC4F14" w:rsidRDefault="00825091">
      <w:pPr>
        <w:pStyle w:val="TOC2"/>
        <w:rPr>
          <w:rFonts w:asciiTheme="minorHAnsi" w:eastAsiaTheme="minorEastAsia" w:hAnsiTheme="minorHAnsi" w:cstheme="minorBidi"/>
          <w:noProof/>
          <w:sz w:val="22"/>
          <w:szCs w:val="22"/>
        </w:rPr>
      </w:pPr>
      <w:hyperlink w:anchor="_Toc45372790" w:history="1">
        <w:r w:rsidR="00BC4F14" w:rsidRPr="00071F30">
          <w:rPr>
            <w:rStyle w:val="Hyperlink"/>
            <w:rFonts w:asciiTheme="majorHAnsi" w:hAnsiTheme="majorHAnsi" w:cstheme="majorHAnsi"/>
            <w:noProof/>
          </w:rPr>
          <w:t>3.7</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Programme regulations</w:t>
        </w:r>
        <w:r w:rsidR="00BC4F14">
          <w:rPr>
            <w:noProof/>
            <w:webHidden/>
          </w:rPr>
          <w:tab/>
        </w:r>
        <w:r w:rsidR="00BC4F14">
          <w:rPr>
            <w:noProof/>
            <w:webHidden/>
          </w:rPr>
          <w:fldChar w:fldCharType="begin"/>
        </w:r>
        <w:r w:rsidR="00BC4F14">
          <w:rPr>
            <w:noProof/>
            <w:webHidden/>
          </w:rPr>
          <w:instrText xml:space="preserve"> PAGEREF _Toc45372790 \h </w:instrText>
        </w:r>
        <w:r w:rsidR="00BC4F14">
          <w:rPr>
            <w:noProof/>
            <w:webHidden/>
          </w:rPr>
        </w:r>
        <w:r w:rsidR="00BC4F14">
          <w:rPr>
            <w:noProof/>
            <w:webHidden/>
          </w:rPr>
          <w:fldChar w:fldCharType="separate"/>
        </w:r>
        <w:r w:rsidR="00BC4F14">
          <w:rPr>
            <w:noProof/>
            <w:webHidden/>
          </w:rPr>
          <w:t>23</w:t>
        </w:r>
        <w:r w:rsidR="00BC4F14">
          <w:rPr>
            <w:noProof/>
            <w:webHidden/>
          </w:rPr>
          <w:fldChar w:fldCharType="end"/>
        </w:r>
      </w:hyperlink>
    </w:p>
    <w:p w14:paraId="7C16D1B4" w14:textId="1675E084" w:rsidR="00BC4F14" w:rsidRDefault="00825091">
      <w:pPr>
        <w:pStyle w:val="TOC2"/>
        <w:rPr>
          <w:rFonts w:asciiTheme="minorHAnsi" w:eastAsiaTheme="minorEastAsia" w:hAnsiTheme="minorHAnsi" w:cstheme="minorBidi"/>
          <w:noProof/>
          <w:sz w:val="22"/>
          <w:szCs w:val="22"/>
        </w:rPr>
      </w:pPr>
      <w:hyperlink w:anchor="_Toc45372791" w:history="1">
        <w:r w:rsidR="00BC4F14" w:rsidRPr="00071F30">
          <w:rPr>
            <w:rStyle w:val="Hyperlink"/>
            <w:rFonts w:asciiTheme="majorHAnsi" w:hAnsiTheme="majorHAnsi" w:cstheme="majorHAnsi"/>
            <w:noProof/>
          </w:rPr>
          <w:t>3.8</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Provisions for conferment of awards</w:t>
        </w:r>
        <w:r w:rsidR="00BC4F14">
          <w:rPr>
            <w:noProof/>
            <w:webHidden/>
          </w:rPr>
          <w:tab/>
        </w:r>
        <w:r w:rsidR="00BC4F14">
          <w:rPr>
            <w:noProof/>
            <w:webHidden/>
          </w:rPr>
          <w:fldChar w:fldCharType="begin"/>
        </w:r>
        <w:r w:rsidR="00BC4F14">
          <w:rPr>
            <w:noProof/>
            <w:webHidden/>
          </w:rPr>
          <w:instrText xml:space="preserve"> PAGEREF _Toc45372791 \h </w:instrText>
        </w:r>
        <w:r w:rsidR="00BC4F14">
          <w:rPr>
            <w:noProof/>
            <w:webHidden/>
          </w:rPr>
        </w:r>
        <w:r w:rsidR="00BC4F14">
          <w:rPr>
            <w:noProof/>
            <w:webHidden/>
          </w:rPr>
          <w:fldChar w:fldCharType="separate"/>
        </w:r>
        <w:r w:rsidR="00BC4F14">
          <w:rPr>
            <w:noProof/>
            <w:webHidden/>
          </w:rPr>
          <w:t>24</w:t>
        </w:r>
        <w:r w:rsidR="00BC4F14">
          <w:rPr>
            <w:noProof/>
            <w:webHidden/>
          </w:rPr>
          <w:fldChar w:fldCharType="end"/>
        </w:r>
      </w:hyperlink>
    </w:p>
    <w:p w14:paraId="1277E120" w14:textId="187C922C" w:rsidR="00BC4F14" w:rsidRDefault="00825091">
      <w:pPr>
        <w:pStyle w:val="TOC2"/>
        <w:rPr>
          <w:rFonts w:asciiTheme="minorHAnsi" w:eastAsiaTheme="minorEastAsia" w:hAnsiTheme="minorHAnsi" w:cstheme="minorBidi"/>
          <w:noProof/>
          <w:sz w:val="22"/>
          <w:szCs w:val="22"/>
        </w:rPr>
      </w:pPr>
      <w:hyperlink w:anchor="_Toc45372792" w:history="1">
        <w:r w:rsidR="00BC4F14" w:rsidRPr="00071F30">
          <w:rPr>
            <w:rStyle w:val="Hyperlink"/>
            <w:rFonts w:asciiTheme="majorHAnsi" w:hAnsiTheme="majorHAnsi" w:cstheme="majorHAnsi"/>
            <w:noProof/>
          </w:rPr>
          <w:t>3.9</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Equal Opportunities</w:t>
        </w:r>
        <w:r w:rsidR="00BC4F14">
          <w:rPr>
            <w:noProof/>
            <w:webHidden/>
          </w:rPr>
          <w:tab/>
        </w:r>
        <w:r w:rsidR="00BC4F14">
          <w:rPr>
            <w:noProof/>
            <w:webHidden/>
          </w:rPr>
          <w:fldChar w:fldCharType="begin"/>
        </w:r>
        <w:r w:rsidR="00BC4F14">
          <w:rPr>
            <w:noProof/>
            <w:webHidden/>
          </w:rPr>
          <w:instrText xml:space="preserve"> PAGEREF _Toc45372792 \h </w:instrText>
        </w:r>
        <w:r w:rsidR="00BC4F14">
          <w:rPr>
            <w:noProof/>
            <w:webHidden/>
          </w:rPr>
        </w:r>
        <w:r w:rsidR="00BC4F14">
          <w:rPr>
            <w:noProof/>
            <w:webHidden/>
          </w:rPr>
          <w:fldChar w:fldCharType="separate"/>
        </w:r>
        <w:r w:rsidR="00BC4F14">
          <w:rPr>
            <w:noProof/>
            <w:webHidden/>
          </w:rPr>
          <w:t>25</w:t>
        </w:r>
        <w:r w:rsidR="00BC4F14">
          <w:rPr>
            <w:noProof/>
            <w:webHidden/>
          </w:rPr>
          <w:fldChar w:fldCharType="end"/>
        </w:r>
      </w:hyperlink>
    </w:p>
    <w:p w14:paraId="1C04507C" w14:textId="7F268F53" w:rsidR="00BC4F14" w:rsidRDefault="00825091">
      <w:pPr>
        <w:pStyle w:val="TOC2"/>
        <w:rPr>
          <w:rFonts w:asciiTheme="minorHAnsi" w:eastAsiaTheme="minorEastAsia" w:hAnsiTheme="minorHAnsi" w:cstheme="minorBidi"/>
          <w:noProof/>
          <w:sz w:val="22"/>
          <w:szCs w:val="22"/>
        </w:rPr>
      </w:pPr>
      <w:hyperlink w:anchor="_Toc45372793" w:history="1">
        <w:r w:rsidR="00BC4F14" w:rsidRPr="00071F30">
          <w:rPr>
            <w:rStyle w:val="Hyperlink"/>
            <w:rFonts w:asciiTheme="majorHAnsi" w:hAnsiTheme="majorHAnsi" w:cstheme="majorHAnsi"/>
            <w:noProof/>
          </w:rPr>
          <w:t>3.10</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Recognition of Prior Learning</w:t>
        </w:r>
        <w:r w:rsidR="00BC4F14">
          <w:rPr>
            <w:noProof/>
            <w:webHidden/>
          </w:rPr>
          <w:tab/>
        </w:r>
        <w:r w:rsidR="00BC4F14">
          <w:rPr>
            <w:noProof/>
            <w:webHidden/>
          </w:rPr>
          <w:fldChar w:fldCharType="begin"/>
        </w:r>
        <w:r w:rsidR="00BC4F14">
          <w:rPr>
            <w:noProof/>
            <w:webHidden/>
          </w:rPr>
          <w:instrText xml:space="preserve"> PAGEREF _Toc45372793 \h </w:instrText>
        </w:r>
        <w:r w:rsidR="00BC4F14">
          <w:rPr>
            <w:noProof/>
            <w:webHidden/>
          </w:rPr>
        </w:r>
        <w:r w:rsidR="00BC4F14">
          <w:rPr>
            <w:noProof/>
            <w:webHidden/>
          </w:rPr>
          <w:fldChar w:fldCharType="separate"/>
        </w:r>
        <w:r w:rsidR="00BC4F14">
          <w:rPr>
            <w:noProof/>
            <w:webHidden/>
          </w:rPr>
          <w:t>26</w:t>
        </w:r>
        <w:r w:rsidR="00BC4F14">
          <w:rPr>
            <w:noProof/>
            <w:webHidden/>
          </w:rPr>
          <w:fldChar w:fldCharType="end"/>
        </w:r>
      </w:hyperlink>
    </w:p>
    <w:p w14:paraId="6C905FF0" w14:textId="786D2B95" w:rsidR="00BC4F14" w:rsidRDefault="00825091">
      <w:pPr>
        <w:pStyle w:val="TOC1"/>
        <w:rPr>
          <w:rFonts w:asciiTheme="minorHAnsi" w:eastAsiaTheme="minorEastAsia" w:hAnsiTheme="minorHAnsi" w:cstheme="minorBidi"/>
          <w:b w:val="0"/>
          <w:bCs w:val="0"/>
          <w:sz w:val="22"/>
          <w:szCs w:val="22"/>
        </w:rPr>
      </w:pPr>
      <w:hyperlink w:anchor="_Toc45372794" w:history="1">
        <w:r w:rsidR="00BC4F14" w:rsidRPr="00071F30">
          <w:rPr>
            <w:rStyle w:val="Hyperlink"/>
            <w:rFonts w:asciiTheme="majorHAnsi" w:hAnsiTheme="majorHAnsi" w:cstheme="majorHAnsi"/>
          </w:rPr>
          <w:t>4.  Student Responsibilities</w:t>
        </w:r>
        <w:r w:rsidR="00BC4F14">
          <w:rPr>
            <w:webHidden/>
          </w:rPr>
          <w:tab/>
        </w:r>
        <w:r w:rsidR="00BC4F14">
          <w:rPr>
            <w:webHidden/>
          </w:rPr>
          <w:fldChar w:fldCharType="begin"/>
        </w:r>
        <w:r w:rsidR="00BC4F14">
          <w:rPr>
            <w:webHidden/>
          </w:rPr>
          <w:instrText xml:space="preserve"> PAGEREF _Toc45372794 \h </w:instrText>
        </w:r>
        <w:r w:rsidR="00BC4F14">
          <w:rPr>
            <w:webHidden/>
          </w:rPr>
        </w:r>
        <w:r w:rsidR="00BC4F14">
          <w:rPr>
            <w:webHidden/>
          </w:rPr>
          <w:fldChar w:fldCharType="separate"/>
        </w:r>
        <w:r w:rsidR="00BC4F14">
          <w:rPr>
            <w:webHidden/>
          </w:rPr>
          <w:t>26</w:t>
        </w:r>
        <w:r w:rsidR="00BC4F14">
          <w:rPr>
            <w:webHidden/>
          </w:rPr>
          <w:fldChar w:fldCharType="end"/>
        </w:r>
      </w:hyperlink>
    </w:p>
    <w:p w14:paraId="79BD718C" w14:textId="2474878F" w:rsidR="00BC4F14" w:rsidRDefault="00825091">
      <w:pPr>
        <w:pStyle w:val="TOC2"/>
        <w:rPr>
          <w:rFonts w:asciiTheme="minorHAnsi" w:eastAsiaTheme="minorEastAsia" w:hAnsiTheme="minorHAnsi" w:cstheme="minorBidi"/>
          <w:noProof/>
          <w:sz w:val="22"/>
          <w:szCs w:val="22"/>
        </w:rPr>
      </w:pPr>
      <w:hyperlink w:anchor="_Toc45372795" w:history="1">
        <w:r w:rsidR="00BC4F14" w:rsidRPr="00071F30">
          <w:rPr>
            <w:rStyle w:val="Hyperlink"/>
            <w:rFonts w:asciiTheme="majorHAnsi" w:hAnsiTheme="majorHAnsi" w:cstheme="majorHAnsi"/>
            <w:noProof/>
          </w:rPr>
          <w:t>4.1 Registration and Matriculation</w:t>
        </w:r>
        <w:r w:rsidR="00BC4F14">
          <w:rPr>
            <w:noProof/>
            <w:webHidden/>
          </w:rPr>
          <w:tab/>
        </w:r>
        <w:r w:rsidR="00BC4F14">
          <w:rPr>
            <w:noProof/>
            <w:webHidden/>
          </w:rPr>
          <w:fldChar w:fldCharType="begin"/>
        </w:r>
        <w:r w:rsidR="00BC4F14">
          <w:rPr>
            <w:noProof/>
            <w:webHidden/>
          </w:rPr>
          <w:instrText xml:space="preserve"> PAGEREF _Toc45372795 \h </w:instrText>
        </w:r>
        <w:r w:rsidR="00BC4F14">
          <w:rPr>
            <w:noProof/>
            <w:webHidden/>
          </w:rPr>
        </w:r>
        <w:r w:rsidR="00BC4F14">
          <w:rPr>
            <w:noProof/>
            <w:webHidden/>
          </w:rPr>
          <w:fldChar w:fldCharType="separate"/>
        </w:r>
        <w:r w:rsidR="00BC4F14">
          <w:rPr>
            <w:noProof/>
            <w:webHidden/>
          </w:rPr>
          <w:t>26</w:t>
        </w:r>
        <w:r w:rsidR="00BC4F14">
          <w:rPr>
            <w:noProof/>
            <w:webHidden/>
          </w:rPr>
          <w:fldChar w:fldCharType="end"/>
        </w:r>
      </w:hyperlink>
    </w:p>
    <w:p w14:paraId="73B9EF55" w14:textId="04A5E953" w:rsidR="00BC4F14" w:rsidRDefault="00825091">
      <w:pPr>
        <w:pStyle w:val="TOC2"/>
        <w:rPr>
          <w:rFonts w:asciiTheme="minorHAnsi" w:eastAsiaTheme="minorEastAsia" w:hAnsiTheme="minorHAnsi" w:cstheme="minorBidi"/>
          <w:noProof/>
          <w:sz w:val="22"/>
          <w:szCs w:val="22"/>
        </w:rPr>
      </w:pPr>
      <w:hyperlink w:anchor="_Toc45372796" w:history="1">
        <w:r w:rsidR="00BC4F14" w:rsidRPr="00071F30">
          <w:rPr>
            <w:rStyle w:val="Hyperlink"/>
            <w:rFonts w:asciiTheme="majorHAnsi" w:hAnsiTheme="majorHAnsi" w:cstheme="majorHAnsi"/>
            <w:noProof/>
          </w:rPr>
          <w:t>4.2 Protecting Vulnerable Groups Scheme (PVG)</w:t>
        </w:r>
        <w:r w:rsidR="00BC4F14">
          <w:rPr>
            <w:noProof/>
            <w:webHidden/>
          </w:rPr>
          <w:tab/>
        </w:r>
        <w:r w:rsidR="00BC4F14">
          <w:rPr>
            <w:noProof/>
            <w:webHidden/>
          </w:rPr>
          <w:fldChar w:fldCharType="begin"/>
        </w:r>
        <w:r w:rsidR="00BC4F14">
          <w:rPr>
            <w:noProof/>
            <w:webHidden/>
          </w:rPr>
          <w:instrText xml:space="preserve"> PAGEREF _Toc45372796 \h </w:instrText>
        </w:r>
        <w:r w:rsidR="00BC4F14">
          <w:rPr>
            <w:noProof/>
            <w:webHidden/>
          </w:rPr>
        </w:r>
        <w:r w:rsidR="00BC4F14">
          <w:rPr>
            <w:noProof/>
            <w:webHidden/>
          </w:rPr>
          <w:fldChar w:fldCharType="separate"/>
        </w:r>
        <w:r w:rsidR="00BC4F14">
          <w:rPr>
            <w:noProof/>
            <w:webHidden/>
          </w:rPr>
          <w:t>26</w:t>
        </w:r>
        <w:r w:rsidR="00BC4F14">
          <w:rPr>
            <w:noProof/>
            <w:webHidden/>
          </w:rPr>
          <w:fldChar w:fldCharType="end"/>
        </w:r>
      </w:hyperlink>
    </w:p>
    <w:p w14:paraId="3F1F8A3D" w14:textId="2BF9B85E" w:rsidR="00BC4F14" w:rsidRDefault="00825091">
      <w:pPr>
        <w:pStyle w:val="TOC3"/>
        <w:rPr>
          <w:rFonts w:asciiTheme="minorHAnsi" w:eastAsiaTheme="minorEastAsia" w:hAnsiTheme="minorHAnsi" w:cstheme="minorBidi"/>
          <w:i w:val="0"/>
          <w:iCs w:val="0"/>
          <w:noProof/>
          <w:sz w:val="22"/>
          <w:szCs w:val="22"/>
        </w:rPr>
      </w:pPr>
      <w:hyperlink w:anchor="_Toc45372797" w:history="1">
        <w:r w:rsidR="00BC4F14" w:rsidRPr="00071F30">
          <w:rPr>
            <w:rStyle w:val="Hyperlink"/>
            <w:rFonts w:asciiTheme="majorHAnsi" w:hAnsiTheme="majorHAnsi" w:cstheme="majorHAnsi"/>
            <w:b/>
            <w:bCs/>
            <w:noProof/>
          </w:rPr>
          <w:t>4.2.1 Criminal Convictions</w:t>
        </w:r>
        <w:r w:rsidR="00BC4F14">
          <w:rPr>
            <w:noProof/>
            <w:webHidden/>
          </w:rPr>
          <w:tab/>
        </w:r>
        <w:r w:rsidR="00BC4F14">
          <w:rPr>
            <w:noProof/>
            <w:webHidden/>
          </w:rPr>
          <w:fldChar w:fldCharType="begin"/>
        </w:r>
        <w:r w:rsidR="00BC4F14">
          <w:rPr>
            <w:noProof/>
            <w:webHidden/>
          </w:rPr>
          <w:instrText xml:space="preserve"> PAGEREF _Toc45372797 \h </w:instrText>
        </w:r>
        <w:r w:rsidR="00BC4F14">
          <w:rPr>
            <w:noProof/>
            <w:webHidden/>
          </w:rPr>
        </w:r>
        <w:r w:rsidR="00BC4F14">
          <w:rPr>
            <w:noProof/>
            <w:webHidden/>
          </w:rPr>
          <w:fldChar w:fldCharType="separate"/>
        </w:r>
        <w:r w:rsidR="00BC4F14">
          <w:rPr>
            <w:noProof/>
            <w:webHidden/>
          </w:rPr>
          <w:t>26</w:t>
        </w:r>
        <w:r w:rsidR="00BC4F14">
          <w:rPr>
            <w:noProof/>
            <w:webHidden/>
          </w:rPr>
          <w:fldChar w:fldCharType="end"/>
        </w:r>
      </w:hyperlink>
    </w:p>
    <w:p w14:paraId="38071177" w14:textId="1F6241D9" w:rsidR="00BC4F14" w:rsidRDefault="00825091">
      <w:pPr>
        <w:pStyle w:val="TOC2"/>
        <w:rPr>
          <w:rFonts w:asciiTheme="minorHAnsi" w:eastAsiaTheme="minorEastAsia" w:hAnsiTheme="minorHAnsi" w:cstheme="minorBidi"/>
          <w:noProof/>
          <w:sz w:val="22"/>
          <w:szCs w:val="22"/>
        </w:rPr>
      </w:pPr>
      <w:hyperlink w:anchor="_Toc45372798" w:history="1">
        <w:r w:rsidR="00BC4F14" w:rsidRPr="00071F30">
          <w:rPr>
            <w:rStyle w:val="Hyperlink"/>
            <w:rFonts w:asciiTheme="majorHAnsi" w:hAnsiTheme="majorHAnsi" w:cstheme="majorHAnsi"/>
            <w:noProof/>
          </w:rPr>
          <w:t>4.3 Change of Personal Details/Circumstances</w:t>
        </w:r>
        <w:r w:rsidR="00BC4F14">
          <w:rPr>
            <w:noProof/>
            <w:webHidden/>
          </w:rPr>
          <w:tab/>
        </w:r>
        <w:r w:rsidR="00BC4F14">
          <w:rPr>
            <w:noProof/>
            <w:webHidden/>
          </w:rPr>
          <w:fldChar w:fldCharType="begin"/>
        </w:r>
        <w:r w:rsidR="00BC4F14">
          <w:rPr>
            <w:noProof/>
            <w:webHidden/>
          </w:rPr>
          <w:instrText xml:space="preserve"> PAGEREF _Toc45372798 \h </w:instrText>
        </w:r>
        <w:r w:rsidR="00BC4F14">
          <w:rPr>
            <w:noProof/>
            <w:webHidden/>
          </w:rPr>
        </w:r>
        <w:r w:rsidR="00BC4F14">
          <w:rPr>
            <w:noProof/>
            <w:webHidden/>
          </w:rPr>
          <w:fldChar w:fldCharType="separate"/>
        </w:r>
        <w:r w:rsidR="00BC4F14">
          <w:rPr>
            <w:noProof/>
            <w:webHidden/>
          </w:rPr>
          <w:t>26</w:t>
        </w:r>
        <w:r w:rsidR="00BC4F14">
          <w:rPr>
            <w:noProof/>
            <w:webHidden/>
          </w:rPr>
          <w:fldChar w:fldCharType="end"/>
        </w:r>
      </w:hyperlink>
    </w:p>
    <w:p w14:paraId="0235CAC4" w14:textId="0D1C82BD" w:rsidR="00BC4F14" w:rsidRDefault="00825091">
      <w:pPr>
        <w:pStyle w:val="TOC2"/>
        <w:rPr>
          <w:rFonts w:asciiTheme="minorHAnsi" w:eastAsiaTheme="minorEastAsia" w:hAnsiTheme="minorHAnsi" w:cstheme="minorBidi"/>
          <w:noProof/>
          <w:sz w:val="22"/>
          <w:szCs w:val="22"/>
        </w:rPr>
      </w:pPr>
      <w:hyperlink w:anchor="_Toc45372799" w:history="1">
        <w:r w:rsidR="00BC4F14" w:rsidRPr="00071F30">
          <w:rPr>
            <w:rStyle w:val="Hyperlink"/>
            <w:rFonts w:asciiTheme="majorHAnsi" w:hAnsiTheme="majorHAnsi" w:cstheme="majorHAnsi"/>
            <w:noProof/>
          </w:rPr>
          <w:t>4.4  Communication</w:t>
        </w:r>
        <w:r w:rsidR="00BC4F14">
          <w:rPr>
            <w:noProof/>
            <w:webHidden/>
          </w:rPr>
          <w:tab/>
        </w:r>
        <w:r w:rsidR="00BC4F14">
          <w:rPr>
            <w:noProof/>
            <w:webHidden/>
          </w:rPr>
          <w:fldChar w:fldCharType="begin"/>
        </w:r>
        <w:r w:rsidR="00BC4F14">
          <w:rPr>
            <w:noProof/>
            <w:webHidden/>
          </w:rPr>
          <w:instrText xml:space="preserve"> PAGEREF _Toc45372799 \h </w:instrText>
        </w:r>
        <w:r w:rsidR="00BC4F14">
          <w:rPr>
            <w:noProof/>
            <w:webHidden/>
          </w:rPr>
        </w:r>
        <w:r w:rsidR="00BC4F14">
          <w:rPr>
            <w:noProof/>
            <w:webHidden/>
          </w:rPr>
          <w:fldChar w:fldCharType="separate"/>
        </w:r>
        <w:r w:rsidR="00BC4F14">
          <w:rPr>
            <w:noProof/>
            <w:webHidden/>
          </w:rPr>
          <w:t>27</w:t>
        </w:r>
        <w:r w:rsidR="00BC4F14">
          <w:rPr>
            <w:noProof/>
            <w:webHidden/>
          </w:rPr>
          <w:fldChar w:fldCharType="end"/>
        </w:r>
      </w:hyperlink>
    </w:p>
    <w:p w14:paraId="64B06E15" w14:textId="4C96A459" w:rsidR="00BC4F14" w:rsidRDefault="00825091">
      <w:pPr>
        <w:pStyle w:val="TOC3"/>
        <w:rPr>
          <w:rFonts w:asciiTheme="minorHAnsi" w:eastAsiaTheme="minorEastAsia" w:hAnsiTheme="minorHAnsi" w:cstheme="minorBidi"/>
          <w:i w:val="0"/>
          <w:iCs w:val="0"/>
          <w:noProof/>
          <w:sz w:val="22"/>
          <w:szCs w:val="22"/>
        </w:rPr>
      </w:pPr>
      <w:hyperlink w:anchor="_Toc45372800" w:history="1">
        <w:r w:rsidR="00BC4F14" w:rsidRPr="00071F30">
          <w:rPr>
            <w:rStyle w:val="Hyperlink"/>
            <w:rFonts w:asciiTheme="majorHAnsi" w:hAnsiTheme="majorHAnsi" w:cstheme="majorHAnsi"/>
            <w:b/>
            <w:bCs/>
            <w:noProof/>
          </w:rPr>
          <w:t>4.4.1  Communication with Academic Staff via Email</w:t>
        </w:r>
        <w:r w:rsidR="00BC4F14">
          <w:rPr>
            <w:noProof/>
            <w:webHidden/>
          </w:rPr>
          <w:tab/>
        </w:r>
        <w:r w:rsidR="00BC4F14">
          <w:rPr>
            <w:noProof/>
            <w:webHidden/>
          </w:rPr>
          <w:fldChar w:fldCharType="begin"/>
        </w:r>
        <w:r w:rsidR="00BC4F14">
          <w:rPr>
            <w:noProof/>
            <w:webHidden/>
          </w:rPr>
          <w:instrText xml:space="preserve"> PAGEREF _Toc45372800 \h </w:instrText>
        </w:r>
        <w:r w:rsidR="00BC4F14">
          <w:rPr>
            <w:noProof/>
            <w:webHidden/>
          </w:rPr>
        </w:r>
        <w:r w:rsidR="00BC4F14">
          <w:rPr>
            <w:noProof/>
            <w:webHidden/>
          </w:rPr>
          <w:fldChar w:fldCharType="separate"/>
        </w:r>
        <w:r w:rsidR="00BC4F14">
          <w:rPr>
            <w:noProof/>
            <w:webHidden/>
          </w:rPr>
          <w:t>27</w:t>
        </w:r>
        <w:r w:rsidR="00BC4F14">
          <w:rPr>
            <w:noProof/>
            <w:webHidden/>
          </w:rPr>
          <w:fldChar w:fldCharType="end"/>
        </w:r>
      </w:hyperlink>
    </w:p>
    <w:p w14:paraId="5F7C1444" w14:textId="36D4A8FF" w:rsidR="00BC4F14" w:rsidRDefault="00825091">
      <w:pPr>
        <w:pStyle w:val="TOC2"/>
        <w:rPr>
          <w:rFonts w:asciiTheme="minorHAnsi" w:eastAsiaTheme="minorEastAsia" w:hAnsiTheme="minorHAnsi" w:cstheme="minorBidi"/>
          <w:noProof/>
          <w:sz w:val="22"/>
          <w:szCs w:val="22"/>
        </w:rPr>
      </w:pPr>
      <w:hyperlink w:anchor="_Toc45372801" w:history="1">
        <w:r w:rsidR="00BC4F14" w:rsidRPr="00071F30">
          <w:rPr>
            <w:rStyle w:val="Hyperlink"/>
            <w:rFonts w:asciiTheme="majorHAnsi" w:hAnsiTheme="majorHAnsi" w:cstheme="majorHAnsi"/>
            <w:noProof/>
          </w:rPr>
          <w:t>4.5  Using Social Media</w:t>
        </w:r>
        <w:r w:rsidR="00BC4F14">
          <w:rPr>
            <w:noProof/>
            <w:webHidden/>
          </w:rPr>
          <w:tab/>
        </w:r>
        <w:r w:rsidR="00BC4F14">
          <w:rPr>
            <w:noProof/>
            <w:webHidden/>
          </w:rPr>
          <w:fldChar w:fldCharType="begin"/>
        </w:r>
        <w:r w:rsidR="00BC4F14">
          <w:rPr>
            <w:noProof/>
            <w:webHidden/>
          </w:rPr>
          <w:instrText xml:space="preserve"> PAGEREF _Toc45372801 \h </w:instrText>
        </w:r>
        <w:r w:rsidR="00BC4F14">
          <w:rPr>
            <w:noProof/>
            <w:webHidden/>
          </w:rPr>
        </w:r>
        <w:r w:rsidR="00BC4F14">
          <w:rPr>
            <w:noProof/>
            <w:webHidden/>
          </w:rPr>
          <w:fldChar w:fldCharType="separate"/>
        </w:r>
        <w:r w:rsidR="00BC4F14">
          <w:rPr>
            <w:noProof/>
            <w:webHidden/>
          </w:rPr>
          <w:t>27</w:t>
        </w:r>
        <w:r w:rsidR="00BC4F14">
          <w:rPr>
            <w:noProof/>
            <w:webHidden/>
          </w:rPr>
          <w:fldChar w:fldCharType="end"/>
        </w:r>
      </w:hyperlink>
    </w:p>
    <w:p w14:paraId="3622501E" w14:textId="4E264F9A" w:rsidR="00BC4F14" w:rsidRDefault="00825091">
      <w:pPr>
        <w:pStyle w:val="TOC2"/>
        <w:rPr>
          <w:rFonts w:asciiTheme="minorHAnsi" w:eastAsiaTheme="minorEastAsia" w:hAnsiTheme="minorHAnsi" w:cstheme="minorBidi"/>
          <w:noProof/>
          <w:sz w:val="22"/>
          <w:szCs w:val="22"/>
        </w:rPr>
      </w:pPr>
      <w:hyperlink w:anchor="_Toc45372802" w:history="1">
        <w:r w:rsidR="00BC4F14" w:rsidRPr="00071F30">
          <w:rPr>
            <w:rStyle w:val="Hyperlink"/>
            <w:rFonts w:asciiTheme="majorHAnsi" w:hAnsiTheme="majorHAnsi" w:cstheme="majorHAnsi"/>
            <w:noProof/>
          </w:rPr>
          <w:t>4.6  Sickness and Absence</w:t>
        </w:r>
        <w:r w:rsidR="00BC4F14">
          <w:rPr>
            <w:noProof/>
            <w:webHidden/>
          </w:rPr>
          <w:tab/>
        </w:r>
        <w:r w:rsidR="00BC4F14">
          <w:rPr>
            <w:noProof/>
            <w:webHidden/>
          </w:rPr>
          <w:fldChar w:fldCharType="begin"/>
        </w:r>
        <w:r w:rsidR="00BC4F14">
          <w:rPr>
            <w:noProof/>
            <w:webHidden/>
          </w:rPr>
          <w:instrText xml:space="preserve"> PAGEREF _Toc45372802 \h </w:instrText>
        </w:r>
        <w:r w:rsidR="00BC4F14">
          <w:rPr>
            <w:noProof/>
            <w:webHidden/>
          </w:rPr>
        </w:r>
        <w:r w:rsidR="00BC4F14">
          <w:rPr>
            <w:noProof/>
            <w:webHidden/>
          </w:rPr>
          <w:fldChar w:fldCharType="separate"/>
        </w:r>
        <w:r w:rsidR="00BC4F14">
          <w:rPr>
            <w:noProof/>
            <w:webHidden/>
          </w:rPr>
          <w:t>28</w:t>
        </w:r>
        <w:r w:rsidR="00BC4F14">
          <w:rPr>
            <w:noProof/>
            <w:webHidden/>
          </w:rPr>
          <w:fldChar w:fldCharType="end"/>
        </w:r>
      </w:hyperlink>
    </w:p>
    <w:p w14:paraId="5D685973" w14:textId="54812543" w:rsidR="00BC4F14" w:rsidRDefault="00825091">
      <w:pPr>
        <w:pStyle w:val="TOC2"/>
        <w:rPr>
          <w:rFonts w:asciiTheme="minorHAnsi" w:eastAsiaTheme="minorEastAsia" w:hAnsiTheme="minorHAnsi" w:cstheme="minorBidi"/>
          <w:noProof/>
          <w:sz w:val="22"/>
          <w:szCs w:val="22"/>
        </w:rPr>
      </w:pPr>
      <w:hyperlink w:anchor="_Toc45372803" w:history="1">
        <w:r w:rsidR="00BC4F14" w:rsidRPr="00071F30">
          <w:rPr>
            <w:rStyle w:val="Hyperlink"/>
            <w:rFonts w:asciiTheme="majorHAnsi" w:hAnsiTheme="majorHAnsi" w:cstheme="majorHAnsi"/>
            <w:noProof/>
          </w:rPr>
          <w:t>4.7 Withdrawal or Deferral from Studies</w:t>
        </w:r>
        <w:r w:rsidR="00BC4F14">
          <w:rPr>
            <w:noProof/>
            <w:webHidden/>
          </w:rPr>
          <w:tab/>
        </w:r>
        <w:r w:rsidR="00BC4F14">
          <w:rPr>
            <w:noProof/>
            <w:webHidden/>
          </w:rPr>
          <w:fldChar w:fldCharType="begin"/>
        </w:r>
        <w:r w:rsidR="00BC4F14">
          <w:rPr>
            <w:noProof/>
            <w:webHidden/>
          </w:rPr>
          <w:instrText xml:space="preserve"> PAGEREF _Toc45372803 \h </w:instrText>
        </w:r>
        <w:r w:rsidR="00BC4F14">
          <w:rPr>
            <w:noProof/>
            <w:webHidden/>
          </w:rPr>
        </w:r>
        <w:r w:rsidR="00BC4F14">
          <w:rPr>
            <w:noProof/>
            <w:webHidden/>
          </w:rPr>
          <w:fldChar w:fldCharType="separate"/>
        </w:r>
        <w:r w:rsidR="00BC4F14">
          <w:rPr>
            <w:noProof/>
            <w:webHidden/>
          </w:rPr>
          <w:t>28</w:t>
        </w:r>
        <w:r w:rsidR="00BC4F14">
          <w:rPr>
            <w:noProof/>
            <w:webHidden/>
          </w:rPr>
          <w:fldChar w:fldCharType="end"/>
        </w:r>
      </w:hyperlink>
    </w:p>
    <w:p w14:paraId="073C86B8" w14:textId="6BE2FA7B" w:rsidR="00BC4F14" w:rsidRDefault="00825091">
      <w:pPr>
        <w:pStyle w:val="TOC1"/>
        <w:rPr>
          <w:rFonts w:asciiTheme="minorHAnsi" w:eastAsiaTheme="minorEastAsia" w:hAnsiTheme="minorHAnsi" w:cstheme="minorBidi"/>
          <w:b w:val="0"/>
          <w:bCs w:val="0"/>
          <w:sz w:val="22"/>
          <w:szCs w:val="22"/>
        </w:rPr>
      </w:pPr>
      <w:hyperlink w:anchor="_Toc45372804" w:history="1">
        <w:r w:rsidR="00BC4F14" w:rsidRPr="00071F30">
          <w:rPr>
            <w:rStyle w:val="Hyperlink"/>
            <w:rFonts w:asciiTheme="majorHAnsi" w:hAnsiTheme="majorHAnsi" w:cstheme="majorHAnsi"/>
          </w:rPr>
          <w:t>4.  Supporting learning</w:t>
        </w:r>
        <w:r w:rsidR="00BC4F14">
          <w:rPr>
            <w:webHidden/>
          </w:rPr>
          <w:tab/>
        </w:r>
        <w:r w:rsidR="00BC4F14">
          <w:rPr>
            <w:webHidden/>
          </w:rPr>
          <w:fldChar w:fldCharType="begin"/>
        </w:r>
        <w:r w:rsidR="00BC4F14">
          <w:rPr>
            <w:webHidden/>
          </w:rPr>
          <w:instrText xml:space="preserve"> PAGEREF _Toc45372804 \h </w:instrText>
        </w:r>
        <w:r w:rsidR="00BC4F14">
          <w:rPr>
            <w:webHidden/>
          </w:rPr>
        </w:r>
        <w:r w:rsidR="00BC4F14">
          <w:rPr>
            <w:webHidden/>
          </w:rPr>
          <w:fldChar w:fldCharType="separate"/>
        </w:r>
        <w:r w:rsidR="00BC4F14">
          <w:rPr>
            <w:webHidden/>
          </w:rPr>
          <w:t>28</w:t>
        </w:r>
        <w:r w:rsidR="00BC4F14">
          <w:rPr>
            <w:webHidden/>
          </w:rPr>
          <w:fldChar w:fldCharType="end"/>
        </w:r>
      </w:hyperlink>
    </w:p>
    <w:p w14:paraId="3808F093" w14:textId="7EC095A2" w:rsidR="00BC4F14" w:rsidRDefault="00825091">
      <w:pPr>
        <w:pStyle w:val="TOC2"/>
        <w:rPr>
          <w:rFonts w:asciiTheme="minorHAnsi" w:eastAsiaTheme="minorEastAsia" w:hAnsiTheme="minorHAnsi" w:cstheme="minorBidi"/>
          <w:noProof/>
          <w:sz w:val="22"/>
          <w:szCs w:val="22"/>
        </w:rPr>
      </w:pPr>
      <w:hyperlink w:anchor="_Toc45372805" w:history="1">
        <w:r w:rsidR="00BC4F14" w:rsidRPr="00071F30">
          <w:rPr>
            <w:rStyle w:val="Hyperlink"/>
            <w:rFonts w:asciiTheme="majorHAnsi" w:hAnsiTheme="majorHAnsi" w:cstheme="majorHAnsi"/>
            <w:noProof/>
          </w:rPr>
          <w:t>5.1  University support services</w:t>
        </w:r>
        <w:r w:rsidR="00BC4F14">
          <w:rPr>
            <w:noProof/>
            <w:webHidden/>
          </w:rPr>
          <w:tab/>
        </w:r>
        <w:r w:rsidR="00BC4F14">
          <w:rPr>
            <w:noProof/>
            <w:webHidden/>
          </w:rPr>
          <w:fldChar w:fldCharType="begin"/>
        </w:r>
        <w:r w:rsidR="00BC4F14">
          <w:rPr>
            <w:noProof/>
            <w:webHidden/>
          </w:rPr>
          <w:instrText xml:space="preserve"> PAGEREF _Toc45372805 \h </w:instrText>
        </w:r>
        <w:r w:rsidR="00BC4F14">
          <w:rPr>
            <w:noProof/>
            <w:webHidden/>
          </w:rPr>
        </w:r>
        <w:r w:rsidR="00BC4F14">
          <w:rPr>
            <w:noProof/>
            <w:webHidden/>
          </w:rPr>
          <w:fldChar w:fldCharType="separate"/>
        </w:r>
        <w:r w:rsidR="00BC4F14">
          <w:rPr>
            <w:noProof/>
            <w:webHidden/>
          </w:rPr>
          <w:t>28</w:t>
        </w:r>
        <w:r w:rsidR="00BC4F14">
          <w:rPr>
            <w:noProof/>
            <w:webHidden/>
          </w:rPr>
          <w:fldChar w:fldCharType="end"/>
        </w:r>
      </w:hyperlink>
    </w:p>
    <w:p w14:paraId="4A0205ED" w14:textId="0E1CBA83" w:rsidR="00BC4F14" w:rsidRDefault="00825091">
      <w:pPr>
        <w:pStyle w:val="TOC2"/>
        <w:rPr>
          <w:rFonts w:asciiTheme="minorHAnsi" w:eastAsiaTheme="minorEastAsia" w:hAnsiTheme="minorHAnsi" w:cstheme="minorBidi"/>
          <w:noProof/>
          <w:sz w:val="22"/>
          <w:szCs w:val="22"/>
        </w:rPr>
      </w:pPr>
      <w:hyperlink w:anchor="_Toc45372806" w:history="1">
        <w:r w:rsidR="00BC4F14" w:rsidRPr="00071F30">
          <w:rPr>
            <w:rStyle w:val="Hyperlink"/>
            <w:rFonts w:asciiTheme="majorHAnsi" w:hAnsiTheme="majorHAnsi" w:cstheme="majorHAnsi"/>
            <w:noProof/>
          </w:rPr>
          <w:t>The University provides a range of support services to address students’ academic and personal support needs. Most of these services can be accessed through the Student Services reception desk, which directs students to the best person to provide them with support. These include:</w:t>
        </w:r>
        <w:r w:rsidR="00BC4F14">
          <w:rPr>
            <w:noProof/>
            <w:webHidden/>
          </w:rPr>
          <w:tab/>
        </w:r>
        <w:r w:rsidR="00BC4F14">
          <w:rPr>
            <w:noProof/>
            <w:webHidden/>
          </w:rPr>
          <w:fldChar w:fldCharType="begin"/>
        </w:r>
        <w:r w:rsidR="00BC4F14">
          <w:rPr>
            <w:noProof/>
            <w:webHidden/>
          </w:rPr>
          <w:instrText xml:space="preserve"> PAGEREF _Toc45372806 \h </w:instrText>
        </w:r>
        <w:r w:rsidR="00BC4F14">
          <w:rPr>
            <w:noProof/>
            <w:webHidden/>
          </w:rPr>
        </w:r>
        <w:r w:rsidR="00BC4F14">
          <w:rPr>
            <w:noProof/>
            <w:webHidden/>
          </w:rPr>
          <w:fldChar w:fldCharType="separate"/>
        </w:r>
        <w:r w:rsidR="00BC4F14">
          <w:rPr>
            <w:noProof/>
            <w:webHidden/>
          </w:rPr>
          <w:t>28</w:t>
        </w:r>
        <w:r w:rsidR="00BC4F14">
          <w:rPr>
            <w:noProof/>
            <w:webHidden/>
          </w:rPr>
          <w:fldChar w:fldCharType="end"/>
        </w:r>
      </w:hyperlink>
    </w:p>
    <w:p w14:paraId="4AAA3CB9" w14:textId="7E13CBF6" w:rsidR="00BC4F14" w:rsidRDefault="00825091">
      <w:pPr>
        <w:pStyle w:val="TOC2"/>
        <w:rPr>
          <w:rFonts w:asciiTheme="minorHAnsi" w:eastAsiaTheme="minorEastAsia" w:hAnsiTheme="minorHAnsi" w:cstheme="minorBidi"/>
          <w:noProof/>
          <w:sz w:val="22"/>
          <w:szCs w:val="22"/>
        </w:rPr>
      </w:pPr>
      <w:hyperlink w:anchor="_Toc45372807" w:history="1">
        <w:r w:rsidR="00BC4F14" w:rsidRPr="00071F30">
          <w:rPr>
            <w:rStyle w:val="Hyperlink"/>
            <w:rFonts w:asciiTheme="majorHAnsi" w:hAnsiTheme="majorHAnsi" w:cstheme="majorHAnsi"/>
            <w:noProof/>
          </w:rPr>
          <w:t>5.2  Personal academic tutor system</w:t>
        </w:r>
        <w:r w:rsidR="00BC4F14">
          <w:rPr>
            <w:noProof/>
            <w:webHidden/>
          </w:rPr>
          <w:tab/>
        </w:r>
        <w:r w:rsidR="00BC4F14">
          <w:rPr>
            <w:noProof/>
            <w:webHidden/>
          </w:rPr>
          <w:fldChar w:fldCharType="begin"/>
        </w:r>
        <w:r w:rsidR="00BC4F14">
          <w:rPr>
            <w:noProof/>
            <w:webHidden/>
          </w:rPr>
          <w:instrText xml:space="preserve"> PAGEREF _Toc45372807 \h </w:instrText>
        </w:r>
        <w:r w:rsidR="00BC4F14">
          <w:rPr>
            <w:noProof/>
            <w:webHidden/>
          </w:rPr>
        </w:r>
        <w:r w:rsidR="00BC4F14">
          <w:rPr>
            <w:noProof/>
            <w:webHidden/>
          </w:rPr>
          <w:fldChar w:fldCharType="separate"/>
        </w:r>
        <w:r w:rsidR="00BC4F14">
          <w:rPr>
            <w:noProof/>
            <w:webHidden/>
          </w:rPr>
          <w:t>29</w:t>
        </w:r>
        <w:r w:rsidR="00BC4F14">
          <w:rPr>
            <w:noProof/>
            <w:webHidden/>
          </w:rPr>
          <w:fldChar w:fldCharType="end"/>
        </w:r>
      </w:hyperlink>
    </w:p>
    <w:p w14:paraId="7FE8670F" w14:textId="7091A7DB" w:rsidR="00BC4F14" w:rsidRDefault="00825091">
      <w:pPr>
        <w:pStyle w:val="TOC2"/>
        <w:rPr>
          <w:rFonts w:asciiTheme="minorHAnsi" w:eastAsiaTheme="minorEastAsia" w:hAnsiTheme="minorHAnsi" w:cstheme="minorBidi"/>
          <w:noProof/>
          <w:sz w:val="22"/>
          <w:szCs w:val="22"/>
        </w:rPr>
      </w:pPr>
      <w:hyperlink w:anchor="_Toc45372808" w:history="1">
        <w:r w:rsidR="00BC4F14" w:rsidRPr="00071F30">
          <w:rPr>
            <w:rStyle w:val="Hyperlink"/>
            <w:rFonts w:asciiTheme="majorHAnsi" w:hAnsiTheme="majorHAnsi" w:cstheme="majorHAnsi"/>
            <w:noProof/>
          </w:rPr>
          <w:t>5.3  Student Services</w:t>
        </w:r>
        <w:r w:rsidR="00BC4F14">
          <w:rPr>
            <w:noProof/>
            <w:webHidden/>
          </w:rPr>
          <w:tab/>
        </w:r>
        <w:r w:rsidR="00BC4F14">
          <w:rPr>
            <w:noProof/>
            <w:webHidden/>
          </w:rPr>
          <w:fldChar w:fldCharType="begin"/>
        </w:r>
        <w:r w:rsidR="00BC4F14">
          <w:rPr>
            <w:noProof/>
            <w:webHidden/>
          </w:rPr>
          <w:instrText xml:space="preserve"> PAGEREF _Toc45372808 \h </w:instrText>
        </w:r>
        <w:r w:rsidR="00BC4F14">
          <w:rPr>
            <w:noProof/>
            <w:webHidden/>
          </w:rPr>
        </w:r>
        <w:r w:rsidR="00BC4F14">
          <w:rPr>
            <w:noProof/>
            <w:webHidden/>
          </w:rPr>
          <w:fldChar w:fldCharType="separate"/>
        </w:r>
        <w:r w:rsidR="00BC4F14">
          <w:rPr>
            <w:noProof/>
            <w:webHidden/>
          </w:rPr>
          <w:t>29</w:t>
        </w:r>
        <w:r w:rsidR="00BC4F14">
          <w:rPr>
            <w:noProof/>
            <w:webHidden/>
          </w:rPr>
          <w:fldChar w:fldCharType="end"/>
        </w:r>
      </w:hyperlink>
    </w:p>
    <w:p w14:paraId="11C6B332" w14:textId="4788405D" w:rsidR="00BC4F14" w:rsidRDefault="00825091">
      <w:pPr>
        <w:pStyle w:val="TOC2"/>
        <w:rPr>
          <w:rFonts w:asciiTheme="minorHAnsi" w:eastAsiaTheme="minorEastAsia" w:hAnsiTheme="minorHAnsi" w:cstheme="minorBidi"/>
          <w:noProof/>
          <w:sz w:val="22"/>
          <w:szCs w:val="22"/>
        </w:rPr>
      </w:pPr>
      <w:hyperlink w:anchor="_Toc45372809" w:history="1">
        <w:r w:rsidR="00BC4F14" w:rsidRPr="00071F30">
          <w:rPr>
            <w:rStyle w:val="Hyperlink"/>
            <w:rFonts w:asciiTheme="majorHAnsi" w:hAnsiTheme="majorHAnsi" w:cstheme="majorHAnsi"/>
            <w:noProof/>
          </w:rPr>
          <w:t>5.4  Students with Disabilities</w:t>
        </w:r>
        <w:r w:rsidR="00BC4F14">
          <w:rPr>
            <w:noProof/>
            <w:webHidden/>
          </w:rPr>
          <w:tab/>
        </w:r>
        <w:r w:rsidR="00BC4F14">
          <w:rPr>
            <w:noProof/>
            <w:webHidden/>
          </w:rPr>
          <w:fldChar w:fldCharType="begin"/>
        </w:r>
        <w:r w:rsidR="00BC4F14">
          <w:rPr>
            <w:noProof/>
            <w:webHidden/>
          </w:rPr>
          <w:instrText xml:space="preserve"> PAGEREF _Toc45372809 \h </w:instrText>
        </w:r>
        <w:r w:rsidR="00BC4F14">
          <w:rPr>
            <w:noProof/>
            <w:webHidden/>
          </w:rPr>
        </w:r>
        <w:r w:rsidR="00BC4F14">
          <w:rPr>
            <w:noProof/>
            <w:webHidden/>
          </w:rPr>
          <w:fldChar w:fldCharType="separate"/>
        </w:r>
        <w:r w:rsidR="00BC4F14">
          <w:rPr>
            <w:noProof/>
            <w:webHidden/>
          </w:rPr>
          <w:t>30</w:t>
        </w:r>
        <w:r w:rsidR="00BC4F14">
          <w:rPr>
            <w:noProof/>
            <w:webHidden/>
          </w:rPr>
          <w:fldChar w:fldCharType="end"/>
        </w:r>
      </w:hyperlink>
    </w:p>
    <w:p w14:paraId="0ED54BAD" w14:textId="5BD6E358" w:rsidR="00BC4F14" w:rsidRDefault="00825091">
      <w:pPr>
        <w:pStyle w:val="TOC2"/>
        <w:rPr>
          <w:rFonts w:asciiTheme="minorHAnsi" w:eastAsiaTheme="minorEastAsia" w:hAnsiTheme="minorHAnsi" w:cstheme="minorBidi"/>
          <w:noProof/>
          <w:sz w:val="22"/>
          <w:szCs w:val="22"/>
        </w:rPr>
      </w:pPr>
      <w:hyperlink w:anchor="_Toc45372810" w:history="1">
        <w:r w:rsidR="00BC4F14" w:rsidRPr="00071F30">
          <w:rPr>
            <w:rStyle w:val="Hyperlink"/>
            <w:rFonts w:asciiTheme="majorHAnsi" w:hAnsiTheme="majorHAnsi" w:cstheme="majorHAnsi"/>
            <w:noProof/>
          </w:rPr>
          <w:t>5.5  The Effective Learning Service (ELS)</w:t>
        </w:r>
        <w:r w:rsidR="00BC4F14">
          <w:rPr>
            <w:noProof/>
            <w:webHidden/>
          </w:rPr>
          <w:tab/>
        </w:r>
        <w:r w:rsidR="00BC4F14">
          <w:rPr>
            <w:noProof/>
            <w:webHidden/>
          </w:rPr>
          <w:fldChar w:fldCharType="begin"/>
        </w:r>
        <w:r w:rsidR="00BC4F14">
          <w:rPr>
            <w:noProof/>
            <w:webHidden/>
          </w:rPr>
          <w:instrText xml:space="preserve"> PAGEREF _Toc45372810 \h </w:instrText>
        </w:r>
        <w:r w:rsidR="00BC4F14">
          <w:rPr>
            <w:noProof/>
            <w:webHidden/>
          </w:rPr>
        </w:r>
        <w:r w:rsidR="00BC4F14">
          <w:rPr>
            <w:noProof/>
            <w:webHidden/>
          </w:rPr>
          <w:fldChar w:fldCharType="separate"/>
        </w:r>
        <w:r w:rsidR="00BC4F14">
          <w:rPr>
            <w:noProof/>
            <w:webHidden/>
          </w:rPr>
          <w:t>30</w:t>
        </w:r>
        <w:r w:rsidR="00BC4F14">
          <w:rPr>
            <w:noProof/>
            <w:webHidden/>
          </w:rPr>
          <w:fldChar w:fldCharType="end"/>
        </w:r>
      </w:hyperlink>
    </w:p>
    <w:p w14:paraId="27C4DC67" w14:textId="15AA4C8D" w:rsidR="00BC4F14" w:rsidRDefault="00825091">
      <w:pPr>
        <w:pStyle w:val="TOC2"/>
        <w:rPr>
          <w:rFonts w:asciiTheme="minorHAnsi" w:eastAsiaTheme="minorEastAsia" w:hAnsiTheme="minorHAnsi" w:cstheme="minorBidi"/>
          <w:noProof/>
          <w:sz w:val="22"/>
          <w:szCs w:val="22"/>
        </w:rPr>
      </w:pPr>
      <w:hyperlink w:anchor="_Toc45372811" w:history="1">
        <w:r w:rsidR="00BC4F14" w:rsidRPr="00071F30">
          <w:rPr>
            <w:rStyle w:val="Hyperlink"/>
            <w:rFonts w:asciiTheme="majorHAnsi" w:hAnsiTheme="majorHAnsi" w:cstheme="majorHAnsi"/>
            <w:noProof/>
          </w:rPr>
          <w:t>5.6   Students’ Union (SU)</w:t>
        </w:r>
        <w:r w:rsidR="00BC4F14">
          <w:rPr>
            <w:noProof/>
            <w:webHidden/>
          </w:rPr>
          <w:tab/>
        </w:r>
        <w:r w:rsidR="00BC4F14">
          <w:rPr>
            <w:noProof/>
            <w:webHidden/>
          </w:rPr>
          <w:fldChar w:fldCharType="begin"/>
        </w:r>
        <w:r w:rsidR="00BC4F14">
          <w:rPr>
            <w:noProof/>
            <w:webHidden/>
          </w:rPr>
          <w:instrText xml:space="preserve"> PAGEREF _Toc45372811 \h </w:instrText>
        </w:r>
        <w:r w:rsidR="00BC4F14">
          <w:rPr>
            <w:noProof/>
            <w:webHidden/>
          </w:rPr>
        </w:r>
        <w:r w:rsidR="00BC4F14">
          <w:rPr>
            <w:noProof/>
            <w:webHidden/>
          </w:rPr>
          <w:fldChar w:fldCharType="separate"/>
        </w:r>
        <w:r w:rsidR="00BC4F14">
          <w:rPr>
            <w:noProof/>
            <w:webHidden/>
          </w:rPr>
          <w:t>30</w:t>
        </w:r>
        <w:r w:rsidR="00BC4F14">
          <w:rPr>
            <w:noProof/>
            <w:webHidden/>
          </w:rPr>
          <w:fldChar w:fldCharType="end"/>
        </w:r>
      </w:hyperlink>
    </w:p>
    <w:p w14:paraId="464829DE" w14:textId="35FD2184" w:rsidR="00BC4F14" w:rsidRDefault="00825091">
      <w:pPr>
        <w:pStyle w:val="TOC2"/>
        <w:rPr>
          <w:rFonts w:asciiTheme="minorHAnsi" w:eastAsiaTheme="minorEastAsia" w:hAnsiTheme="minorHAnsi" w:cstheme="minorBidi"/>
          <w:noProof/>
          <w:sz w:val="22"/>
          <w:szCs w:val="22"/>
        </w:rPr>
      </w:pPr>
      <w:hyperlink w:anchor="_Toc45372812" w:history="1">
        <w:r w:rsidR="00BC4F14" w:rsidRPr="00071F30">
          <w:rPr>
            <w:rStyle w:val="Hyperlink"/>
            <w:rFonts w:asciiTheme="majorHAnsi" w:hAnsiTheme="majorHAnsi" w:cstheme="majorHAnsi"/>
            <w:noProof/>
          </w:rPr>
          <w:t>5.7  Equality and Diversity</w:t>
        </w:r>
        <w:r w:rsidR="00BC4F14">
          <w:rPr>
            <w:noProof/>
            <w:webHidden/>
          </w:rPr>
          <w:tab/>
        </w:r>
        <w:r w:rsidR="00BC4F14">
          <w:rPr>
            <w:noProof/>
            <w:webHidden/>
          </w:rPr>
          <w:fldChar w:fldCharType="begin"/>
        </w:r>
        <w:r w:rsidR="00BC4F14">
          <w:rPr>
            <w:noProof/>
            <w:webHidden/>
          </w:rPr>
          <w:instrText xml:space="preserve"> PAGEREF _Toc45372812 \h </w:instrText>
        </w:r>
        <w:r w:rsidR="00BC4F14">
          <w:rPr>
            <w:noProof/>
            <w:webHidden/>
          </w:rPr>
        </w:r>
        <w:r w:rsidR="00BC4F14">
          <w:rPr>
            <w:noProof/>
            <w:webHidden/>
          </w:rPr>
          <w:fldChar w:fldCharType="separate"/>
        </w:r>
        <w:r w:rsidR="00BC4F14">
          <w:rPr>
            <w:noProof/>
            <w:webHidden/>
          </w:rPr>
          <w:t>31</w:t>
        </w:r>
        <w:r w:rsidR="00BC4F14">
          <w:rPr>
            <w:noProof/>
            <w:webHidden/>
          </w:rPr>
          <w:fldChar w:fldCharType="end"/>
        </w:r>
      </w:hyperlink>
    </w:p>
    <w:p w14:paraId="597B0A4E" w14:textId="2869F373" w:rsidR="00BC4F14" w:rsidRDefault="00825091">
      <w:pPr>
        <w:pStyle w:val="TOC2"/>
        <w:rPr>
          <w:rFonts w:asciiTheme="minorHAnsi" w:eastAsiaTheme="minorEastAsia" w:hAnsiTheme="minorHAnsi" w:cstheme="minorBidi"/>
          <w:noProof/>
          <w:sz w:val="22"/>
          <w:szCs w:val="22"/>
        </w:rPr>
      </w:pPr>
      <w:hyperlink w:anchor="_Toc45372813" w:history="1">
        <w:r w:rsidR="00BC4F14" w:rsidRPr="00071F30">
          <w:rPr>
            <w:rStyle w:val="Hyperlink"/>
            <w:rFonts w:asciiTheme="majorHAnsi" w:hAnsiTheme="majorHAnsi" w:cstheme="majorHAnsi"/>
            <w:noProof/>
          </w:rPr>
          <w:t>5.8 The Art Psychotherapy Studio and Resources</w:t>
        </w:r>
        <w:r w:rsidR="00BC4F14">
          <w:rPr>
            <w:noProof/>
            <w:webHidden/>
          </w:rPr>
          <w:tab/>
        </w:r>
        <w:r w:rsidR="00BC4F14">
          <w:rPr>
            <w:noProof/>
            <w:webHidden/>
          </w:rPr>
          <w:fldChar w:fldCharType="begin"/>
        </w:r>
        <w:r w:rsidR="00BC4F14">
          <w:rPr>
            <w:noProof/>
            <w:webHidden/>
          </w:rPr>
          <w:instrText xml:space="preserve"> PAGEREF _Toc45372813 \h </w:instrText>
        </w:r>
        <w:r w:rsidR="00BC4F14">
          <w:rPr>
            <w:noProof/>
            <w:webHidden/>
          </w:rPr>
        </w:r>
        <w:r w:rsidR="00BC4F14">
          <w:rPr>
            <w:noProof/>
            <w:webHidden/>
          </w:rPr>
          <w:fldChar w:fldCharType="separate"/>
        </w:r>
        <w:r w:rsidR="00BC4F14">
          <w:rPr>
            <w:noProof/>
            <w:webHidden/>
          </w:rPr>
          <w:t>31</w:t>
        </w:r>
        <w:r w:rsidR="00BC4F14">
          <w:rPr>
            <w:noProof/>
            <w:webHidden/>
          </w:rPr>
          <w:fldChar w:fldCharType="end"/>
        </w:r>
      </w:hyperlink>
    </w:p>
    <w:p w14:paraId="60473850" w14:textId="4560DD6E" w:rsidR="00BC4F14" w:rsidRDefault="00825091">
      <w:pPr>
        <w:pStyle w:val="TOC1"/>
        <w:rPr>
          <w:rFonts w:asciiTheme="minorHAnsi" w:eastAsiaTheme="minorEastAsia" w:hAnsiTheme="minorHAnsi" w:cstheme="minorBidi"/>
          <w:b w:val="0"/>
          <w:bCs w:val="0"/>
          <w:sz w:val="22"/>
          <w:szCs w:val="22"/>
        </w:rPr>
      </w:pPr>
      <w:hyperlink w:anchor="_Toc45372814" w:history="1">
        <w:r w:rsidR="00BC4F14" w:rsidRPr="00071F30">
          <w:rPr>
            <w:rStyle w:val="Hyperlink"/>
            <w:rFonts w:asciiTheme="majorHAnsi" w:hAnsiTheme="majorHAnsi" w:cstheme="majorHAnsi"/>
          </w:rPr>
          <w:t>5  Supporting Well-Being</w:t>
        </w:r>
        <w:r w:rsidR="00BC4F14">
          <w:rPr>
            <w:webHidden/>
          </w:rPr>
          <w:tab/>
        </w:r>
        <w:r w:rsidR="00BC4F14">
          <w:rPr>
            <w:webHidden/>
          </w:rPr>
          <w:fldChar w:fldCharType="begin"/>
        </w:r>
        <w:r w:rsidR="00BC4F14">
          <w:rPr>
            <w:webHidden/>
          </w:rPr>
          <w:instrText xml:space="preserve"> PAGEREF _Toc45372814 \h </w:instrText>
        </w:r>
        <w:r w:rsidR="00BC4F14">
          <w:rPr>
            <w:webHidden/>
          </w:rPr>
        </w:r>
        <w:r w:rsidR="00BC4F14">
          <w:rPr>
            <w:webHidden/>
          </w:rPr>
          <w:fldChar w:fldCharType="separate"/>
        </w:r>
        <w:r w:rsidR="00BC4F14">
          <w:rPr>
            <w:webHidden/>
          </w:rPr>
          <w:t>31</w:t>
        </w:r>
        <w:r w:rsidR="00BC4F14">
          <w:rPr>
            <w:webHidden/>
          </w:rPr>
          <w:fldChar w:fldCharType="end"/>
        </w:r>
      </w:hyperlink>
    </w:p>
    <w:p w14:paraId="27483712" w14:textId="2888250A" w:rsidR="00BC4F14" w:rsidRDefault="00825091">
      <w:pPr>
        <w:pStyle w:val="TOC2"/>
        <w:rPr>
          <w:rFonts w:asciiTheme="minorHAnsi" w:eastAsiaTheme="minorEastAsia" w:hAnsiTheme="minorHAnsi" w:cstheme="minorBidi"/>
          <w:noProof/>
          <w:sz w:val="22"/>
          <w:szCs w:val="22"/>
        </w:rPr>
      </w:pPr>
      <w:hyperlink w:anchor="_Toc45372815" w:history="1">
        <w:r w:rsidR="00BC4F14" w:rsidRPr="00071F30">
          <w:rPr>
            <w:rStyle w:val="Hyperlink"/>
            <w:rFonts w:asciiTheme="majorHAnsi" w:hAnsiTheme="majorHAnsi" w:cstheme="majorHAnsi"/>
            <w:noProof/>
          </w:rPr>
          <w:t>6.1    Counselling</w:t>
        </w:r>
        <w:r w:rsidR="00BC4F14">
          <w:rPr>
            <w:noProof/>
            <w:webHidden/>
          </w:rPr>
          <w:tab/>
        </w:r>
        <w:r w:rsidR="00BC4F14">
          <w:rPr>
            <w:noProof/>
            <w:webHidden/>
          </w:rPr>
          <w:fldChar w:fldCharType="begin"/>
        </w:r>
        <w:r w:rsidR="00BC4F14">
          <w:rPr>
            <w:noProof/>
            <w:webHidden/>
          </w:rPr>
          <w:instrText xml:space="preserve"> PAGEREF _Toc45372815 \h </w:instrText>
        </w:r>
        <w:r w:rsidR="00BC4F14">
          <w:rPr>
            <w:noProof/>
            <w:webHidden/>
          </w:rPr>
        </w:r>
        <w:r w:rsidR="00BC4F14">
          <w:rPr>
            <w:noProof/>
            <w:webHidden/>
          </w:rPr>
          <w:fldChar w:fldCharType="separate"/>
        </w:r>
        <w:r w:rsidR="00BC4F14">
          <w:rPr>
            <w:noProof/>
            <w:webHidden/>
          </w:rPr>
          <w:t>31</w:t>
        </w:r>
        <w:r w:rsidR="00BC4F14">
          <w:rPr>
            <w:noProof/>
            <w:webHidden/>
          </w:rPr>
          <w:fldChar w:fldCharType="end"/>
        </w:r>
      </w:hyperlink>
    </w:p>
    <w:p w14:paraId="1875777F" w14:textId="2C896E7E" w:rsidR="00BC4F14" w:rsidRDefault="00825091">
      <w:pPr>
        <w:pStyle w:val="TOC2"/>
        <w:rPr>
          <w:rFonts w:asciiTheme="minorHAnsi" w:eastAsiaTheme="minorEastAsia" w:hAnsiTheme="minorHAnsi" w:cstheme="minorBidi"/>
          <w:noProof/>
          <w:sz w:val="22"/>
          <w:szCs w:val="22"/>
        </w:rPr>
      </w:pPr>
      <w:hyperlink w:anchor="_Toc45372816" w:history="1">
        <w:r w:rsidR="00BC4F14" w:rsidRPr="00071F30">
          <w:rPr>
            <w:rStyle w:val="Hyperlink"/>
            <w:rFonts w:asciiTheme="majorHAnsi" w:hAnsiTheme="majorHAnsi" w:cstheme="majorHAnsi"/>
            <w:noProof/>
          </w:rPr>
          <w:t>6.2  Careers, Employability and HCPC Membership</w:t>
        </w:r>
        <w:r w:rsidR="00BC4F14">
          <w:rPr>
            <w:noProof/>
            <w:webHidden/>
          </w:rPr>
          <w:tab/>
        </w:r>
        <w:r w:rsidR="00BC4F14">
          <w:rPr>
            <w:noProof/>
            <w:webHidden/>
          </w:rPr>
          <w:fldChar w:fldCharType="begin"/>
        </w:r>
        <w:r w:rsidR="00BC4F14">
          <w:rPr>
            <w:noProof/>
            <w:webHidden/>
          </w:rPr>
          <w:instrText xml:space="preserve"> PAGEREF _Toc45372816 \h </w:instrText>
        </w:r>
        <w:r w:rsidR="00BC4F14">
          <w:rPr>
            <w:noProof/>
            <w:webHidden/>
          </w:rPr>
        </w:r>
        <w:r w:rsidR="00BC4F14">
          <w:rPr>
            <w:noProof/>
            <w:webHidden/>
          </w:rPr>
          <w:fldChar w:fldCharType="separate"/>
        </w:r>
        <w:r w:rsidR="00BC4F14">
          <w:rPr>
            <w:noProof/>
            <w:webHidden/>
          </w:rPr>
          <w:t>31</w:t>
        </w:r>
        <w:r w:rsidR="00BC4F14">
          <w:rPr>
            <w:noProof/>
            <w:webHidden/>
          </w:rPr>
          <w:fldChar w:fldCharType="end"/>
        </w:r>
      </w:hyperlink>
    </w:p>
    <w:p w14:paraId="6D760153" w14:textId="78686135" w:rsidR="00BC4F14" w:rsidRDefault="00825091">
      <w:pPr>
        <w:pStyle w:val="TOC2"/>
        <w:rPr>
          <w:rFonts w:asciiTheme="minorHAnsi" w:eastAsiaTheme="minorEastAsia" w:hAnsiTheme="minorHAnsi" w:cstheme="minorBidi"/>
          <w:noProof/>
          <w:sz w:val="22"/>
          <w:szCs w:val="22"/>
        </w:rPr>
      </w:pPr>
      <w:hyperlink w:anchor="_Toc45372817" w:history="1">
        <w:r w:rsidR="00BC4F14" w:rsidRPr="00071F30">
          <w:rPr>
            <w:rStyle w:val="Hyperlink"/>
            <w:rFonts w:asciiTheme="majorHAnsi" w:hAnsiTheme="majorHAnsi" w:cstheme="majorHAnsi"/>
            <w:noProof/>
          </w:rPr>
          <w:t>6.3  Financial Advice</w:t>
        </w:r>
        <w:r w:rsidR="00BC4F14">
          <w:rPr>
            <w:noProof/>
            <w:webHidden/>
          </w:rPr>
          <w:tab/>
        </w:r>
        <w:r w:rsidR="00BC4F14">
          <w:rPr>
            <w:noProof/>
            <w:webHidden/>
          </w:rPr>
          <w:fldChar w:fldCharType="begin"/>
        </w:r>
        <w:r w:rsidR="00BC4F14">
          <w:rPr>
            <w:noProof/>
            <w:webHidden/>
          </w:rPr>
          <w:instrText xml:space="preserve"> PAGEREF _Toc45372817 \h </w:instrText>
        </w:r>
        <w:r w:rsidR="00BC4F14">
          <w:rPr>
            <w:noProof/>
            <w:webHidden/>
          </w:rPr>
        </w:r>
        <w:r w:rsidR="00BC4F14">
          <w:rPr>
            <w:noProof/>
            <w:webHidden/>
          </w:rPr>
          <w:fldChar w:fldCharType="separate"/>
        </w:r>
        <w:r w:rsidR="00BC4F14">
          <w:rPr>
            <w:noProof/>
            <w:webHidden/>
          </w:rPr>
          <w:t>32</w:t>
        </w:r>
        <w:r w:rsidR="00BC4F14">
          <w:rPr>
            <w:noProof/>
            <w:webHidden/>
          </w:rPr>
          <w:fldChar w:fldCharType="end"/>
        </w:r>
      </w:hyperlink>
    </w:p>
    <w:p w14:paraId="631DC436" w14:textId="3BD36715" w:rsidR="00BC4F14" w:rsidRDefault="00825091">
      <w:pPr>
        <w:pStyle w:val="TOC1"/>
        <w:rPr>
          <w:rFonts w:asciiTheme="minorHAnsi" w:eastAsiaTheme="minorEastAsia" w:hAnsiTheme="minorHAnsi" w:cstheme="minorBidi"/>
          <w:b w:val="0"/>
          <w:bCs w:val="0"/>
          <w:sz w:val="22"/>
          <w:szCs w:val="22"/>
        </w:rPr>
      </w:pPr>
      <w:hyperlink w:anchor="_Toc45372818" w:history="1">
        <w:r w:rsidR="00BC4F14" w:rsidRPr="00071F30">
          <w:rPr>
            <w:rStyle w:val="Hyperlink"/>
            <w:rFonts w:asciiTheme="majorHAnsi" w:hAnsiTheme="majorHAnsi" w:cstheme="majorHAnsi"/>
            <w:lang w:eastAsia="x-none"/>
          </w:rPr>
          <w:t>7.  Guidelines for Assessments</w:t>
        </w:r>
        <w:r w:rsidR="00BC4F14">
          <w:rPr>
            <w:webHidden/>
          </w:rPr>
          <w:tab/>
        </w:r>
        <w:r w:rsidR="00BC4F14">
          <w:rPr>
            <w:webHidden/>
          </w:rPr>
          <w:fldChar w:fldCharType="begin"/>
        </w:r>
        <w:r w:rsidR="00BC4F14">
          <w:rPr>
            <w:webHidden/>
          </w:rPr>
          <w:instrText xml:space="preserve"> PAGEREF _Toc45372818 \h </w:instrText>
        </w:r>
        <w:r w:rsidR="00BC4F14">
          <w:rPr>
            <w:webHidden/>
          </w:rPr>
        </w:r>
        <w:r w:rsidR="00BC4F14">
          <w:rPr>
            <w:webHidden/>
          </w:rPr>
          <w:fldChar w:fldCharType="separate"/>
        </w:r>
        <w:r w:rsidR="00BC4F14">
          <w:rPr>
            <w:webHidden/>
          </w:rPr>
          <w:t>32</w:t>
        </w:r>
        <w:r w:rsidR="00BC4F14">
          <w:rPr>
            <w:webHidden/>
          </w:rPr>
          <w:fldChar w:fldCharType="end"/>
        </w:r>
      </w:hyperlink>
    </w:p>
    <w:p w14:paraId="07FD3D96" w14:textId="1EF0342A" w:rsidR="00BC4F14" w:rsidRDefault="00825091">
      <w:pPr>
        <w:pStyle w:val="TOC2"/>
        <w:rPr>
          <w:rFonts w:asciiTheme="minorHAnsi" w:eastAsiaTheme="minorEastAsia" w:hAnsiTheme="minorHAnsi" w:cstheme="minorBidi"/>
          <w:noProof/>
          <w:sz w:val="22"/>
          <w:szCs w:val="22"/>
        </w:rPr>
      </w:pPr>
      <w:hyperlink w:anchor="_Toc45372819" w:history="1">
        <w:r w:rsidR="00BC4F14" w:rsidRPr="00071F30">
          <w:rPr>
            <w:rStyle w:val="Hyperlink"/>
            <w:rFonts w:asciiTheme="majorHAnsi" w:hAnsiTheme="majorHAnsi" w:cstheme="majorHAnsi"/>
            <w:b/>
            <w:noProof/>
            <w:lang w:eastAsia="x-none"/>
          </w:rPr>
          <w:t>7.1   Referencing Guidelines</w:t>
        </w:r>
        <w:r w:rsidR="00BC4F14">
          <w:rPr>
            <w:noProof/>
            <w:webHidden/>
          </w:rPr>
          <w:tab/>
        </w:r>
        <w:r w:rsidR="00BC4F14">
          <w:rPr>
            <w:noProof/>
            <w:webHidden/>
          </w:rPr>
          <w:fldChar w:fldCharType="begin"/>
        </w:r>
        <w:r w:rsidR="00BC4F14">
          <w:rPr>
            <w:noProof/>
            <w:webHidden/>
          </w:rPr>
          <w:instrText xml:space="preserve"> PAGEREF _Toc45372819 \h </w:instrText>
        </w:r>
        <w:r w:rsidR="00BC4F14">
          <w:rPr>
            <w:noProof/>
            <w:webHidden/>
          </w:rPr>
        </w:r>
        <w:r w:rsidR="00BC4F14">
          <w:rPr>
            <w:noProof/>
            <w:webHidden/>
          </w:rPr>
          <w:fldChar w:fldCharType="separate"/>
        </w:r>
        <w:r w:rsidR="00BC4F14">
          <w:rPr>
            <w:noProof/>
            <w:webHidden/>
          </w:rPr>
          <w:t>32</w:t>
        </w:r>
        <w:r w:rsidR="00BC4F14">
          <w:rPr>
            <w:noProof/>
            <w:webHidden/>
          </w:rPr>
          <w:fldChar w:fldCharType="end"/>
        </w:r>
      </w:hyperlink>
    </w:p>
    <w:p w14:paraId="19306189" w14:textId="0E3D8BF9" w:rsidR="00BC4F14" w:rsidRDefault="00825091">
      <w:pPr>
        <w:pStyle w:val="TOC2"/>
        <w:rPr>
          <w:rFonts w:asciiTheme="minorHAnsi" w:eastAsiaTheme="minorEastAsia" w:hAnsiTheme="minorHAnsi" w:cstheme="minorBidi"/>
          <w:noProof/>
          <w:sz w:val="22"/>
          <w:szCs w:val="22"/>
        </w:rPr>
      </w:pPr>
      <w:hyperlink w:anchor="_Toc45372820" w:history="1">
        <w:r w:rsidR="00BC4F14" w:rsidRPr="00071F30">
          <w:rPr>
            <w:rStyle w:val="Hyperlink"/>
            <w:rFonts w:asciiTheme="majorHAnsi" w:hAnsiTheme="majorHAnsi" w:cstheme="majorHAnsi"/>
            <w:b/>
            <w:noProof/>
            <w:lang w:eastAsia="x-none"/>
          </w:rPr>
          <w:t>7.2  Extension of Submission Dates</w:t>
        </w:r>
        <w:r w:rsidR="00BC4F14">
          <w:rPr>
            <w:noProof/>
            <w:webHidden/>
          </w:rPr>
          <w:tab/>
        </w:r>
        <w:r w:rsidR="00BC4F14">
          <w:rPr>
            <w:noProof/>
            <w:webHidden/>
          </w:rPr>
          <w:fldChar w:fldCharType="begin"/>
        </w:r>
        <w:r w:rsidR="00BC4F14">
          <w:rPr>
            <w:noProof/>
            <w:webHidden/>
          </w:rPr>
          <w:instrText xml:space="preserve"> PAGEREF _Toc45372820 \h </w:instrText>
        </w:r>
        <w:r w:rsidR="00BC4F14">
          <w:rPr>
            <w:noProof/>
            <w:webHidden/>
          </w:rPr>
        </w:r>
        <w:r w:rsidR="00BC4F14">
          <w:rPr>
            <w:noProof/>
            <w:webHidden/>
          </w:rPr>
          <w:fldChar w:fldCharType="separate"/>
        </w:r>
        <w:r w:rsidR="00BC4F14">
          <w:rPr>
            <w:noProof/>
            <w:webHidden/>
          </w:rPr>
          <w:t>32</w:t>
        </w:r>
        <w:r w:rsidR="00BC4F14">
          <w:rPr>
            <w:noProof/>
            <w:webHidden/>
          </w:rPr>
          <w:fldChar w:fldCharType="end"/>
        </w:r>
      </w:hyperlink>
    </w:p>
    <w:p w14:paraId="701A8787" w14:textId="72B8C381" w:rsidR="00BC4F14" w:rsidRDefault="00825091">
      <w:pPr>
        <w:pStyle w:val="TOC3"/>
        <w:rPr>
          <w:rFonts w:asciiTheme="minorHAnsi" w:eastAsiaTheme="minorEastAsia" w:hAnsiTheme="minorHAnsi" w:cstheme="minorBidi"/>
          <w:i w:val="0"/>
          <w:iCs w:val="0"/>
          <w:noProof/>
          <w:sz w:val="22"/>
          <w:szCs w:val="22"/>
        </w:rPr>
      </w:pPr>
      <w:hyperlink w:anchor="_Toc45372821" w:history="1">
        <w:r w:rsidR="00BC4F14" w:rsidRPr="00071F30">
          <w:rPr>
            <w:rStyle w:val="Hyperlink"/>
            <w:rFonts w:asciiTheme="majorHAnsi" w:hAnsiTheme="majorHAnsi" w:cstheme="majorHAnsi"/>
            <w:noProof/>
            <w:lang w:eastAsia="x-none"/>
          </w:rPr>
          <w:t>7.1.1 Extenuating Circumstances</w:t>
        </w:r>
        <w:r w:rsidR="00BC4F14">
          <w:rPr>
            <w:noProof/>
            <w:webHidden/>
          </w:rPr>
          <w:tab/>
        </w:r>
        <w:r w:rsidR="00BC4F14">
          <w:rPr>
            <w:noProof/>
            <w:webHidden/>
          </w:rPr>
          <w:fldChar w:fldCharType="begin"/>
        </w:r>
        <w:r w:rsidR="00BC4F14">
          <w:rPr>
            <w:noProof/>
            <w:webHidden/>
          </w:rPr>
          <w:instrText xml:space="preserve"> PAGEREF _Toc45372821 \h </w:instrText>
        </w:r>
        <w:r w:rsidR="00BC4F14">
          <w:rPr>
            <w:noProof/>
            <w:webHidden/>
          </w:rPr>
        </w:r>
        <w:r w:rsidR="00BC4F14">
          <w:rPr>
            <w:noProof/>
            <w:webHidden/>
          </w:rPr>
          <w:fldChar w:fldCharType="separate"/>
        </w:r>
        <w:r w:rsidR="00BC4F14">
          <w:rPr>
            <w:noProof/>
            <w:webHidden/>
          </w:rPr>
          <w:t>32</w:t>
        </w:r>
        <w:r w:rsidR="00BC4F14">
          <w:rPr>
            <w:noProof/>
            <w:webHidden/>
          </w:rPr>
          <w:fldChar w:fldCharType="end"/>
        </w:r>
      </w:hyperlink>
    </w:p>
    <w:p w14:paraId="44CE402D" w14:textId="2723ED2C" w:rsidR="00BC4F14" w:rsidRDefault="00825091">
      <w:pPr>
        <w:pStyle w:val="TOC2"/>
        <w:rPr>
          <w:rFonts w:asciiTheme="minorHAnsi" w:eastAsiaTheme="minorEastAsia" w:hAnsiTheme="minorHAnsi" w:cstheme="minorBidi"/>
          <w:noProof/>
          <w:sz w:val="22"/>
          <w:szCs w:val="22"/>
        </w:rPr>
      </w:pPr>
      <w:hyperlink w:anchor="_Toc45372822" w:history="1">
        <w:r w:rsidR="00BC4F14" w:rsidRPr="00071F30">
          <w:rPr>
            <w:rStyle w:val="Hyperlink"/>
            <w:rFonts w:asciiTheme="majorHAnsi" w:hAnsiTheme="majorHAnsi" w:cstheme="majorHAnsi"/>
            <w:b/>
            <w:noProof/>
            <w:lang w:eastAsia="x-none"/>
          </w:rPr>
          <w:t>7.3 Feedback on Assignments</w:t>
        </w:r>
        <w:r w:rsidR="00BC4F14">
          <w:rPr>
            <w:noProof/>
            <w:webHidden/>
          </w:rPr>
          <w:tab/>
        </w:r>
        <w:r w:rsidR="00BC4F14">
          <w:rPr>
            <w:noProof/>
            <w:webHidden/>
          </w:rPr>
          <w:fldChar w:fldCharType="begin"/>
        </w:r>
        <w:r w:rsidR="00BC4F14">
          <w:rPr>
            <w:noProof/>
            <w:webHidden/>
          </w:rPr>
          <w:instrText xml:space="preserve"> PAGEREF _Toc45372822 \h </w:instrText>
        </w:r>
        <w:r w:rsidR="00BC4F14">
          <w:rPr>
            <w:noProof/>
            <w:webHidden/>
          </w:rPr>
        </w:r>
        <w:r w:rsidR="00BC4F14">
          <w:rPr>
            <w:noProof/>
            <w:webHidden/>
          </w:rPr>
          <w:fldChar w:fldCharType="separate"/>
        </w:r>
        <w:r w:rsidR="00BC4F14">
          <w:rPr>
            <w:noProof/>
            <w:webHidden/>
          </w:rPr>
          <w:t>33</w:t>
        </w:r>
        <w:r w:rsidR="00BC4F14">
          <w:rPr>
            <w:noProof/>
            <w:webHidden/>
          </w:rPr>
          <w:fldChar w:fldCharType="end"/>
        </w:r>
      </w:hyperlink>
    </w:p>
    <w:p w14:paraId="3780DB2F" w14:textId="7110A069" w:rsidR="00BC4F14" w:rsidRDefault="00825091">
      <w:pPr>
        <w:pStyle w:val="TOC1"/>
        <w:rPr>
          <w:rFonts w:asciiTheme="minorHAnsi" w:eastAsiaTheme="minorEastAsia" w:hAnsiTheme="minorHAnsi" w:cstheme="minorBidi"/>
          <w:b w:val="0"/>
          <w:bCs w:val="0"/>
          <w:sz w:val="22"/>
          <w:szCs w:val="22"/>
        </w:rPr>
      </w:pPr>
      <w:hyperlink w:anchor="_Toc45372823" w:history="1">
        <w:r w:rsidR="00BC4F14" w:rsidRPr="00071F30">
          <w:rPr>
            <w:rStyle w:val="Hyperlink"/>
            <w:rFonts w:asciiTheme="majorHAnsi" w:hAnsiTheme="majorHAnsi" w:cstheme="majorHAnsi"/>
            <w:lang w:eastAsia="x-none"/>
          </w:rPr>
          <w:t>8.   Important General Academic Regulations</w:t>
        </w:r>
        <w:r w:rsidR="00BC4F14">
          <w:rPr>
            <w:webHidden/>
          </w:rPr>
          <w:tab/>
        </w:r>
        <w:r w:rsidR="00BC4F14">
          <w:rPr>
            <w:webHidden/>
          </w:rPr>
          <w:fldChar w:fldCharType="begin"/>
        </w:r>
        <w:r w:rsidR="00BC4F14">
          <w:rPr>
            <w:webHidden/>
          </w:rPr>
          <w:instrText xml:space="preserve"> PAGEREF _Toc45372823 \h </w:instrText>
        </w:r>
        <w:r w:rsidR="00BC4F14">
          <w:rPr>
            <w:webHidden/>
          </w:rPr>
        </w:r>
        <w:r w:rsidR="00BC4F14">
          <w:rPr>
            <w:webHidden/>
          </w:rPr>
          <w:fldChar w:fldCharType="separate"/>
        </w:r>
        <w:r w:rsidR="00BC4F14">
          <w:rPr>
            <w:webHidden/>
          </w:rPr>
          <w:t>33</w:t>
        </w:r>
        <w:r w:rsidR="00BC4F14">
          <w:rPr>
            <w:webHidden/>
          </w:rPr>
          <w:fldChar w:fldCharType="end"/>
        </w:r>
      </w:hyperlink>
    </w:p>
    <w:p w14:paraId="656575EF" w14:textId="2EB69360" w:rsidR="00BC4F14" w:rsidRDefault="00825091">
      <w:pPr>
        <w:pStyle w:val="TOC2"/>
        <w:rPr>
          <w:rFonts w:asciiTheme="minorHAnsi" w:eastAsiaTheme="minorEastAsia" w:hAnsiTheme="minorHAnsi" w:cstheme="minorBidi"/>
          <w:noProof/>
          <w:sz w:val="22"/>
          <w:szCs w:val="22"/>
        </w:rPr>
      </w:pPr>
      <w:hyperlink w:anchor="_Toc45372824" w:history="1">
        <w:r w:rsidR="00BC4F14" w:rsidRPr="00071F30">
          <w:rPr>
            <w:rStyle w:val="Hyperlink"/>
            <w:rFonts w:asciiTheme="majorHAnsi" w:hAnsiTheme="majorHAnsi" w:cstheme="majorHAnsi"/>
            <w:b/>
            <w:noProof/>
            <w:lang w:eastAsia="x-none"/>
          </w:rPr>
          <w:t>8.1  Penalties of Word Limits and Late Submission</w:t>
        </w:r>
        <w:r w:rsidR="00BC4F14">
          <w:rPr>
            <w:noProof/>
            <w:webHidden/>
          </w:rPr>
          <w:tab/>
        </w:r>
        <w:r w:rsidR="00BC4F14">
          <w:rPr>
            <w:noProof/>
            <w:webHidden/>
          </w:rPr>
          <w:fldChar w:fldCharType="begin"/>
        </w:r>
        <w:r w:rsidR="00BC4F14">
          <w:rPr>
            <w:noProof/>
            <w:webHidden/>
          </w:rPr>
          <w:instrText xml:space="preserve"> PAGEREF _Toc45372824 \h </w:instrText>
        </w:r>
        <w:r w:rsidR="00BC4F14">
          <w:rPr>
            <w:noProof/>
            <w:webHidden/>
          </w:rPr>
        </w:r>
        <w:r w:rsidR="00BC4F14">
          <w:rPr>
            <w:noProof/>
            <w:webHidden/>
          </w:rPr>
          <w:fldChar w:fldCharType="separate"/>
        </w:r>
        <w:r w:rsidR="00BC4F14">
          <w:rPr>
            <w:noProof/>
            <w:webHidden/>
          </w:rPr>
          <w:t>33</w:t>
        </w:r>
        <w:r w:rsidR="00BC4F14">
          <w:rPr>
            <w:noProof/>
            <w:webHidden/>
          </w:rPr>
          <w:fldChar w:fldCharType="end"/>
        </w:r>
      </w:hyperlink>
    </w:p>
    <w:p w14:paraId="006A4631" w14:textId="1DF72136" w:rsidR="00BC4F14" w:rsidRDefault="00825091">
      <w:pPr>
        <w:pStyle w:val="TOC2"/>
        <w:rPr>
          <w:rFonts w:asciiTheme="minorHAnsi" w:eastAsiaTheme="minorEastAsia" w:hAnsiTheme="minorHAnsi" w:cstheme="minorBidi"/>
          <w:noProof/>
          <w:sz w:val="22"/>
          <w:szCs w:val="22"/>
        </w:rPr>
      </w:pPr>
      <w:hyperlink w:anchor="_Toc45372825" w:history="1">
        <w:r w:rsidR="00BC4F14" w:rsidRPr="00071F30">
          <w:rPr>
            <w:rStyle w:val="Hyperlink"/>
            <w:rFonts w:asciiTheme="majorHAnsi" w:hAnsiTheme="majorHAnsi" w:cstheme="majorHAnsi"/>
            <w:noProof/>
            <w:lang w:eastAsia="x-none"/>
          </w:rPr>
          <w:t xml:space="preserve">8.2 </w:t>
        </w:r>
        <w:r w:rsidR="00BC4F14" w:rsidRPr="00071F30">
          <w:rPr>
            <w:rStyle w:val="Hyperlink"/>
            <w:rFonts w:asciiTheme="majorHAnsi" w:hAnsiTheme="majorHAnsi" w:cstheme="majorHAnsi"/>
            <w:b/>
            <w:noProof/>
            <w:lang w:eastAsia="x-none"/>
          </w:rPr>
          <w:t>Alternative Assessment Methods for Disabled Students</w:t>
        </w:r>
        <w:r w:rsidR="00BC4F14">
          <w:rPr>
            <w:noProof/>
            <w:webHidden/>
          </w:rPr>
          <w:tab/>
        </w:r>
        <w:r w:rsidR="00BC4F14">
          <w:rPr>
            <w:noProof/>
            <w:webHidden/>
          </w:rPr>
          <w:fldChar w:fldCharType="begin"/>
        </w:r>
        <w:r w:rsidR="00BC4F14">
          <w:rPr>
            <w:noProof/>
            <w:webHidden/>
          </w:rPr>
          <w:instrText xml:space="preserve"> PAGEREF _Toc45372825 \h </w:instrText>
        </w:r>
        <w:r w:rsidR="00BC4F14">
          <w:rPr>
            <w:noProof/>
            <w:webHidden/>
          </w:rPr>
        </w:r>
        <w:r w:rsidR="00BC4F14">
          <w:rPr>
            <w:noProof/>
            <w:webHidden/>
          </w:rPr>
          <w:fldChar w:fldCharType="separate"/>
        </w:r>
        <w:r w:rsidR="00BC4F14">
          <w:rPr>
            <w:noProof/>
            <w:webHidden/>
          </w:rPr>
          <w:t>34</w:t>
        </w:r>
        <w:r w:rsidR="00BC4F14">
          <w:rPr>
            <w:noProof/>
            <w:webHidden/>
          </w:rPr>
          <w:fldChar w:fldCharType="end"/>
        </w:r>
      </w:hyperlink>
    </w:p>
    <w:p w14:paraId="08137CA7" w14:textId="2EE5DD9F" w:rsidR="00BC4F14" w:rsidRDefault="00825091">
      <w:pPr>
        <w:pStyle w:val="TOC2"/>
        <w:rPr>
          <w:rFonts w:asciiTheme="minorHAnsi" w:eastAsiaTheme="minorEastAsia" w:hAnsiTheme="minorHAnsi" w:cstheme="minorBidi"/>
          <w:noProof/>
          <w:sz w:val="22"/>
          <w:szCs w:val="22"/>
        </w:rPr>
      </w:pPr>
      <w:hyperlink w:anchor="_Toc45372826" w:history="1">
        <w:r w:rsidR="00BC4F14" w:rsidRPr="00071F30">
          <w:rPr>
            <w:rStyle w:val="Hyperlink"/>
            <w:rFonts w:asciiTheme="majorHAnsi" w:hAnsiTheme="majorHAnsi" w:cstheme="majorHAnsi"/>
            <w:b/>
            <w:noProof/>
            <w:lang w:eastAsia="x-none"/>
          </w:rPr>
          <w:t>8.3 Academic Dishonesty and Plagiarism</w:t>
        </w:r>
        <w:r w:rsidR="00BC4F14">
          <w:rPr>
            <w:noProof/>
            <w:webHidden/>
          </w:rPr>
          <w:tab/>
        </w:r>
        <w:r w:rsidR="00BC4F14">
          <w:rPr>
            <w:noProof/>
            <w:webHidden/>
          </w:rPr>
          <w:fldChar w:fldCharType="begin"/>
        </w:r>
        <w:r w:rsidR="00BC4F14">
          <w:rPr>
            <w:noProof/>
            <w:webHidden/>
          </w:rPr>
          <w:instrText xml:space="preserve"> PAGEREF _Toc45372826 \h </w:instrText>
        </w:r>
        <w:r w:rsidR="00BC4F14">
          <w:rPr>
            <w:noProof/>
            <w:webHidden/>
          </w:rPr>
        </w:r>
        <w:r w:rsidR="00BC4F14">
          <w:rPr>
            <w:noProof/>
            <w:webHidden/>
          </w:rPr>
          <w:fldChar w:fldCharType="separate"/>
        </w:r>
        <w:r w:rsidR="00BC4F14">
          <w:rPr>
            <w:noProof/>
            <w:webHidden/>
          </w:rPr>
          <w:t>34</w:t>
        </w:r>
        <w:r w:rsidR="00BC4F14">
          <w:rPr>
            <w:noProof/>
            <w:webHidden/>
          </w:rPr>
          <w:fldChar w:fldCharType="end"/>
        </w:r>
      </w:hyperlink>
    </w:p>
    <w:p w14:paraId="6EA1C4A5" w14:textId="75874178" w:rsidR="00BC4F14" w:rsidRDefault="00825091">
      <w:pPr>
        <w:pStyle w:val="TOC2"/>
        <w:rPr>
          <w:rFonts w:asciiTheme="minorHAnsi" w:eastAsiaTheme="minorEastAsia" w:hAnsiTheme="minorHAnsi" w:cstheme="minorBidi"/>
          <w:noProof/>
          <w:sz w:val="22"/>
          <w:szCs w:val="22"/>
        </w:rPr>
      </w:pPr>
      <w:hyperlink w:anchor="_Toc45372827" w:history="1">
        <w:r w:rsidR="00BC4F14" w:rsidRPr="00071F30">
          <w:rPr>
            <w:rStyle w:val="Hyperlink"/>
            <w:rFonts w:asciiTheme="majorHAnsi" w:hAnsiTheme="majorHAnsi" w:cstheme="majorHAnsi"/>
            <w:b/>
            <w:noProof/>
            <w:lang w:eastAsia="x-none"/>
          </w:rPr>
          <w:t>8.4  Confidentiality</w:t>
        </w:r>
        <w:r w:rsidR="00BC4F14">
          <w:rPr>
            <w:noProof/>
            <w:webHidden/>
          </w:rPr>
          <w:tab/>
        </w:r>
        <w:r w:rsidR="00BC4F14">
          <w:rPr>
            <w:noProof/>
            <w:webHidden/>
          </w:rPr>
          <w:fldChar w:fldCharType="begin"/>
        </w:r>
        <w:r w:rsidR="00BC4F14">
          <w:rPr>
            <w:noProof/>
            <w:webHidden/>
          </w:rPr>
          <w:instrText xml:space="preserve"> PAGEREF _Toc45372827 \h </w:instrText>
        </w:r>
        <w:r w:rsidR="00BC4F14">
          <w:rPr>
            <w:noProof/>
            <w:webHidden/>
          </w:rPr>
        </w:r>
        <w:r w:rsidR="00BC4F14">
          <w:rPr>
            <w:noProof/>
            <w:webHidden/>
          </w:rPr>
          <w:fldChar w:fldCharType="separate"/>
        </w:r>
        <w:r w:rsidR="00BC4F14">
          <w:rPr>
            <w:noProof/>
            <w:webHidden/>
          </w:rPr>
          <w:t>35</w:t>
        </w:r>
        <w:r w:rsidR="00BC4F14">
          <w:rPr>
            <w:noProof/>
            <w:webHidden/>
          </w:rPr>
          <w:fldChar w:fldCharType="end"/>
        </w:r>
      </w:hyperlink>
    </w:p>
    <w:p w14:paraId="4F01D933" w14:textId="28D71984" w:rsidR="00BC4F14" w:rsidRDefault="00825091">
      <w:pPr>
        <w:pStyle w:val="TOC2"/>
        <w:rPr>
          <w:rFonts w:asciiTheme="minorHAnsi" w:eastAsiaTheme="minorEastAsia" w:hAnsiTheme="minorHAnsi" w:cstheme="minorBidi"/>
          <w:noProof/>
          <w:sz w:val="22"/>
          <w:szCs w:val="22"/>
        </w:rPr>
      </w:pPr>
      <w:hyperlink w:anchor="_Toc45372828" w:history="1">
        <w:r w:rsidR="00BC4F14" w:rsidRPr="00071F30">
          <w:rPr>
            <w:rStyle w:val="Hyperlink"/>
            <w:rFonts w:asciiTheme="majorHAnsi" w:hAnsiTheme="majorHAnsi" w:cstheme="majorHAnsi"/>
            <w:b/>
            <w:noProof/>
            <w:lang w:eastAsia="x-none"/>
          </w:rPr>
          <w:t>8.5   Programme Assessment Board</w:t>
        </w:r>
        <w:r w:rsidR="00BC4F14">
          <w:rPr>
            <w:noProof/>
            <w:webHidden/>
          </w:rPr>
          <w:tab/>
        </w:r>
        <w:r w:rsidR="00BC4F14">
          <w:rPr>
            <w:noProof/>
            <w:webHidden/>
          </w:rPr>
          <w:fldChar w:fldCharType="begin"/>
        </w:r>
        <w:r w:rsidR="00BC4F14">
          <w:rPr>
            <w:noProof/>
            <w:webHidden/>
          </w:rPr>
          <w:instrText xml:space="preserve"> PAGEREF _Toc45372828 \h </w:instrText>
        </w:r>
        <w:r w:rsidR="00BC4F14">
          <w:rPr>
            <w:noProof/>
            <w:webHidden/>
          </w:rPr>
        </w:r>
        <w:r w:rsidR="00BC4F14">
          <w:rPr>
            <w:noProof/>
            <w:webHidden/>
          </w:rPr>
          <w:fldChar w:fldCharType="separate"/>
        </w:r>
        <w:r w:rsidR="00BC4F14">
          <w:rPr>
            <w:noProof/>
            <w:webHidden/>
          </w:rPr>
          <w:t>35</w:t>
        </w:r>
        <w:r w:rsidR="00BC4F14">
          <w:rPr>
            <w:noProof/>
            <w:webHidden/>
          </w:rPr>
          <w:fldChar w:fldCharType="end"/>
        </w:r>
      </w:hyperlink>
    </w:p>
    <w:p w14:paraId="14F6674D" w14:textId="3D68BC4D" w:rsidR="00BC4F14" w:rsidRDefault="00825091">
      <w:pPr>
        <w:pStyle w:val="TOC2"/>
        <w:rPr>
          <w:rFonts w:asciiTheme="minorHAnsi" w:eastAsiaTheme="minorEastAsia" w:hAnsiTheme="minorHAnsi" w:cstheme="minorBidi"/>
          <w:noProof/>
          <w:sz w:val="22"/>
          <w:szCs w:val="22"/>
        </w:rPr>
      </w:pPr>
      <w:hyperlink w:anchor="_Toc45372829" w:history="1">
        <w:r w:rsidR="00BC4F14" w:rsidRPr="00071F30">
          <w:rPr>
            <w:rStyle w:val="Hyperlink"/>
            <w:rFonts w:asciiTheme="majorHAnsi" w:hAnsiTheme="majorHAnsi" w:cstheme="majorHAnsi"/>
            <w:b/>
            <w:noProof/>
            <w:lang w:eastAsia="x-none"/>
          </w:rPr>
          <w:t>8.6  Academic Appeals Procedure</w:t>
        </w:r>
        <w:r w:rsidR="00BC4F14">
          <w:rPr>
            <w:noProof/>
            <w:webHidden/>
          </w:rPr>
          <w:tab/>
        </w:r>
        <w:r w:rsidR="00BC4F14">
          <w:rPr>
            <w:noProof/>
            <w:webHidden/>
          </w:rPr>
          <w:fldChar w:fldCharType="begin"/>
        </w:r>
        <w:r w:rsidR="00BC4F14">
          <w:rPr>
            <w:noProof/>
            <w:webHidden/>
          </w:rPr>
          <w:instrText xml:space="preserve"> PAGEREF _Toc45372829 \h </w:instrText>
        </w:r>
        <w:r w:rsidR="00BC4F14">
          <w:rPr>
            <w:noProof/>
            <w:webHidden/>
          </w:rPr>
        </w:r>
        <w:r w:rsidR="00BC4F14">
          <w:rPr>
            <w:noProof/>
            <w:webHidden/>
          </w:rPr>
          <w:fldChar w:fldCharType="separate"/>
        </w:r>
        <w:r w:rsidR="00BC4F14">
          <w:rPr>
            <w:noProof/>
            <w:webHidden/>
          </w:rPr>
          <w:t>36</w:t>
        </w:r>
        <w:r w:rsidR="00BC4F14">
          <w:rPr>
            <w:noProof/>
            <w:webHidden/>
          </w:rPr>
          <w:fldChar w:fldCharType="end"/>
        </w:r>
      </w:hyperlink>
    </w:p>
    <w:p w14:paraId="4BE5AC6B" w14:textId="4B70535C" w:rsidR="00BC4F14" w:rsidRDefault="00825091">
      <w:pPr>
        <w:pStyle w:val="TOC2"/>
        <w:rPr>
          <w:rFonts w:asciiTheme="minorHAnsi" w:eastAsiaTheme="minorEastAsia" w:hAnsiTheme="minorHAnsi" w:cstheme="minorBidi"/>
          <w:noProof/>
          <w:sz w:val="22"/>
          <w:szCs w:val="22"/>
        </w:rPr>
      </w:pPr>
      <w:hyperlink w:anchor="_Toc45372830" w:history="1">
        <w:r w:rsidR="00BC4F14" w:rsidRPr="00071F30">
          <w:rPr>
            <w:rStyle w:val="Hyperlink"/>
            <w:rFonts w:asciiTheme="majorHAnsi" w:hAnsiTheme="majorHAnsi" w:cstheme="majorHAnsi"/>
            <w:b/>
            <w:noProof/>
            <w:lang w:eastAsia="x-none"/>
          </w:rPr>
          <w:t>8.7    Complaints Procedure</w:t>
        </w:r>
        <w:r w:rsidR="00BC4F14">
          <w:rPr>
            <w:noProof/>
            <w:webHidden/>
          </w:rPr>
          <w:tab/>
        </w:r>
        <w:r w:rsidR="00BC4F14">
          <w:rPr>
            <w:noProof/>
            <w:webHidden/>
          </w:rPr>
          <w:fldChar w:fldCharType="begin"/>
        </w:r>
        <w:r w:rsidR="00BC4F14">
          <w:rPr>
            <w:noProof/>
            <w:webHidden/>
          </w:rPr>
          <w:instrText xml:space="preserve"> PAGEREF _Toc45372830 \h </w:instrText>
        </w:r>
        <w:r w:rsidR="00BC4F14">
          <w:rPr>
            <w:noProof/>
            <w:webHidden/>
          </w:rPr>
        </w:r>
        <w:r w:rsidR="00BC4F14">
          <w:rPr>
            <w:noProof/>
            <w:webHidden/>
          </w:rPr>
          <w:fldChar w:fldCharType="separate"/>
        </w:r>
        <w:r w:rsidR="00BC4F14">
          <w:rPr>
            <w:noProof/>
            <w:webHidden/>
          </w:rPr>
          <w:t>36</w:t>
        </w:r>
        <w:r w:rsidR="00BC4F14">
          <w:rPr>
            <w:noProof/>
            <w:webHidden/>
          </w:rPr>
          <w:fldChar w:fldCharType="end"/>
        </w:r>
      </w:hyperlink>
    </w:p>
    <w:p w14:paraId="45146E98" w14:textId="6C010301" w:rsidR="00BC4F14" w:rsidRDefault="00825091">
      <w:pPr>
        <w:pStyle w:val="TOC1"/>
        <w:rPr>
          <w:rFonts w:asciiTheme="minorHAnsi" w:eastAsiaTheme="minorEastAsia" w:hAnsiTheme="minorHAnsi" w:cstheme="minorBidi"/>
          <w:b w:val="0"/>
          <w:bCs w:val="0"/>
          <w:sz w:val="22"/>
          <w:szCs w:val="22"/>
        </w:rPr>
      </w:pPr>
      <w:hyperlink w:anchor="_Toc45372831" w:history="1">
        <w:r w:rsidR="00BC4F14" w:rsidRPr="00071F30">
          <w:rPr>
            <w:rStyle w:val="Hyperlink"/>
            <w:rFonts w:asciiTheme="majorHAnsi" w:hAnsiTheme="majorHAnsi" w:cstheme="majorHAnsi"/>
          </w:rPr>
          <w:t>9. Quality Assurance</w:t>
        </w:r>
        <w:r w:rsidR="00BC4F14">
          <w:rPr>
            <w:webHidden/>
          </w:rPr>
          <w:tab/>
        </w:r>
        <w:r w:rsidR="00BC4F14">
          <w:rPr>
            <w:webHidden/>
          </w:rPr>
          <w:fldChar w:fldCharType="begin"/>
        </w:r>
        <w:r w:rsidR="00BC4F14">
          <w:rPr>
            <w:webHidden/>
          </w:rPr>
          <w:instrText xml:space="preserve"> PAGEREF _Toc45372831 \h </w:instrText>
        </w:r>
        <w:r w:rsidR="00BC4F14">
          <w:rPr>
            <w:webHidden/>
          </w:rPr>
        </w:r>
        <w:r w:rsidR="00BC4F14">
          <w:rPr>
            <w:webHidden/>
          </w:rPr>
          <w:fldChar w:fldCharType="separate"/>
        </w:r>
        <w:r w:rsidR="00BC4F14">
          <w:rPr>
            <w:webHidden/>
          </w:rPr>
          <w:t>36</w:t>
        </w:r>
        <w:r w:rsidR="00BC4F14">
          <w:rPr>
            <w:webHidden/>
          </w:rPr>
          <w:fldChar w:fldCharType="end"/>
        </w:r>
      </w:hyperlink>
    </w:p>
    <w:p w14:paraId="3BE3A25F" w14:textId="4B3227B9" w:rsidR="00BC4F14" w:rsidRDefault="00825091">
      <w:pPr>
        <w:pStyle w:val="TOC2"/>
        <w:rPr>
          <w:rFonts w:asciiTheme="minorHAnsi" w:eastAsiaTheme="minorEastAsia" w:hAnsiTheme="minorHAnsi" w:cstheme="minorBidi"/>
          <w:noProof/>
          <w:sz w:val="22"/>
          <w:szCs w:val="22"/>
        </w:rPr>
      </w:pPr>
      <w:hyperlink w:anchor="_Toc45372832" w:history="1">
        <w:r w:rsidR="00BC4F14" w:rsidRPr="00071F30">
          <w:rPr>
            <w:rStyle w:val="Hyperlink"/>
            <w:rFonts w:asciiTheme="majorHAnsi" w:hAnsiTheme="majorHAnsi" w:cstheme="majorHAnsi"/>
            <w:noProof/>
          </w:rPr>
          <w:t>9.1   Student/Staff Representation</w:t>
        </w:r>
        <w:r w:rsidR="00BC4F14">
          <w:rPr>
            <w:noProof/>
            <w:webHidden/>
          </w:rPr>
          <w:tab/>
        </w:r>
        <w:r w:rsidR="00BC4F14">
          <w:rPr>
            <w:noProof/>
            <w:webHidden/>
          </w:rPr>
          <w:fldChar w:fldCharType="begin"/>
        </w:r>
        <w:r w:rsidR="00BC4F14">
          <w:rPr>
            <w:noProof/>
            <w:webHidden/>
          </w:rPr>
          <w:instrText xml:space="preserve"> PAGEREF _Toc45372832 \h </w:instrText>
        </w:r>
        <w:r w:rsidR="00BC4F14">
          <w:rPr>
            <w:noProof/>
            <w:webHidden/>
          </w:rPr>
        </w:r>
        <w:r w:rsidR="00BC4F14">
          <w:rPr>
            <w:noProof/>
            <w:webHidden/>
          </w:rPr>
          <w:fldChar w:fldCharType="separate"/>
        </w:r>
        <w:r w:rsidR="00BC4F14">
          <w:rPr>
            <w:noProof/>
            <w:webHidden/>
          </w:rPr>
          <w:t>36</w:t>
        </w:r>
        <w:r w:rsidR="00BC4F14">
          <w:rPr>
            <w:noProof/>
            <w:webHidden/>
          </w:rPr>
          <w:fldChar w:fldCharType="end"/>
        </w:r>
      </w:hyperlink>
    </w:p>
    <w:p w14:paraId="26D8F898" w14:textId="2A3526D7" w:rsidR="00BC4F14" w:rsidRDefault="00825091">
      <w:pPr>
        <w:pStyle w:val="TOC2"/>
        <w:rPr>
          <w:rFonts w:asciiTheme="minorHAnsi" w:eastAsiaTheme="minorEastAsia" w:hAnsiTheme="minorHAnsi" w:cstheme="minorBidi"/>
          <w:noProof/>
          <w:sz w:val="22"/>
          <w:szCs w:val="22"/>
        </w:rPr>
      </w:pPr>
      <w:hyperlink w:anchor="_Toc45372833" w:history="1">
        <w:r w:rsidR="00BC4F14" w:rsidRPr="00071F30">
          <w:rPr>
            <w:rStyle w:val="Hyperlink"/>
            <w:rFonts w:asciiTheme="majorHAnsi" w:hAnsiTheme="majorHAnsi" w:cstheme="majorHAnsi"/>
            <w:noProof/>
          </w:rPr>
          <w:t>9.2   Module Evaluation Mechanisms</w:t>
        </w:r>
        <w:r w:rsidR="00BC4F14">
          <w:rPr>
            <w:noProof/>
            <w:webHidden/>
          </w:rPr>
          <w:tab/>
        </w:r>
        <w:r w:rsidR="00BC4F14">
          <w:rPr>
            <w:noProof/>
            <w:webHidden/>
          </w:rPr>
          <w:fldChar w:fldCharType="begin"/>
        </w:r>
        <w:r w:rsidR="00BC4F14">
          <w:rPr>
            <w:noProof/>
            <w:webHidden/>
          </w:rPr>
          <w:instrText xml:space="preserve"> PAGEREF _Toc45372833 \h </w:instrText>
        </w:r>
        <w:r w:rsidR="00BC4F14">
          <w:rPr>
            <w:noProof/>
            <w:webHidden/>
          </w:rPr>
        </w:r>
        <w:r w:rsidR="00BC4F14">
          <w:rPr>
            <w:noProof/>
            <w:webHidden/>
          </w:rPr>
          <w:fldChar w:fldCharType="separate"/>
        </w:r>
        <w:r w:rsidR="00BC4F14">
          <w:rPr>
            <w:noProof/>
            <w:webHidden/>
          </w:rPr>
          <w:t>37</w:t>
        </w:r>
        <w:r w:rsidR="00BC4F14">
          <w:rPr>
            <w:noProof/>
            <w:webHidden/>
          </w:rPr>
          <w:fldChar w:fldCharType="end"/>
        </w:r>
      </w:hyperlink>
    </w:p>
    <w:p w14:paraId="6CC5B024" w14:textId="304127C8" w:rsidR="00BC4F14" w:rsidRDefault="00825091">
      <w:pPr>
        <w:pStyle w:val="TOC2"/>
        <w:rPr>
          <w:rFonts w:asciiTheme="minorHAnsi" w:eastAsiaTheme="minorEastAsia" w:hAnsiTheme="minorHAnsi" w:cstheme="minorBidi"/>
          <w:noProof/>
          <w:sz w:val="22"/>
          <w:szCs w:val="22"/>
        </w:rPr>
      </w:pPr>
      <w:hyperlink w:anchor="_Toc45372834" w:history="1">
        <w:r w:rsidR="00BC4F14" w:rsidRPr="00071F30">
          <w:rPr>
            <w:rStyle w:val="Hyperlink"/>
            <w:rFonts w:asciiTheme="majorHAnsi" w:hAnsiTheme="majorHAnsi" w:cstheme="majorHAnsi"/>
            <w:noProof/>
          </w:rPr>
          <w:t>9.3  Annual Monitoring</w:t>
        </w:r>
        <w:r w:rsidR="00BC4F14">
          <w:rPr>
            <w:noProof/>
            <w:webHidden/>
          </w:rPr>
          <w:tab/>
        </w:r>
        <w:r w:rsidR="00BC4F14">
          <w:rPr>
            <w:noProof/>
            <w:webHidden/>
          </w:rPr>
          <w:fldChar w:fldCharType="begin"/>
        </w:r>
        <w:r w:rsidR="00BC4F14">
          <w:rPr>
            <w:noProof/>
            <w:webHidden/>
          </w:rPr>
          <w:instrText xml:space="preserve"> PAGEREF _Toc45372834 \h </w:instrText>
        </w:r>
        <w:r w:rsidR="00BC4F14">
          <w:rPr>
            <w:noProof/>
            <w:webHidden/>
          </w:rPr>
        </w:r>
        <w:r w:rsidR="00BC4F14">
          <w:rPr>
            <w:noProof/>
            <w:webHidden/>
          </w:rPr>
          <w:fldChar w:fldCharType="separate"/>
        </w:r>
        <w:r w:rsidR="00BC4F14">
          <w:rPr>
            <w:noProof/>
            <w:webHidden/>
          </w:rPr>
          <w:t>38</w:t>
        </w:r>
        <w:r w:rsidR="00BC4F14">
          <w:rPr>
            <w:noProof/>
            <w:webHidden/>
          </w:rPr>
          <w:fldChar w:fldCharType="end"/>
        </w:r>
      </w:hyperlink>
    </w:p>
    <w:p w14:paraId="77033582" w14:textId="61512D27" w:rsidR="00BC4F14" w:rsidRDefault="00825091">
      <w:pPr>
        <w:pStyle w:val="TOC2"/>
        <w:rPr>
          <w:rFonts w:asciiTheme="minorHAnsi" w:eastAsiaTheme="minorEastAsia" w:hAnsiTheme="minorHAnsi" w:cstheme="minorBidi"/>
          <w:noProof/>
          <w:sz w:val="22"/>
          <w:szCs w:val="22"/>
        </w:rPr>
      </w:pPr>
      <w:hyperlink w:anchor="_Toc45372835" w:history="1">
        <w:r w:rsidR="00BC4F14" w:rsidRPr="00071F30">
          <w:rPr>
            <w:rStyle w:val="Hyperlink"/>
            <w:rFonts w:asciiTheme="majorHAnsi" w:hAnsiTheme="majorHAnsi" w:cstheme="majorHAnsi"/>
            <w:noProof/>
          </w:rPr>
          <w:t>9.4   External Examination</w:t>
        </w:r>
        <w:r w:rsidR="00BC4F14">
          <w:rPr>
            <w:noProof/>
            <w:webHidden/>
          </w:rPr>
          <w:tab/>
        </w:r>
        <w:r w:rsidR="00BC4F14">
          <w:rPr>
            <w:noProof/>
            <w:webHidden/>
          </w:rPr>
          <w:fldChar w:fldCharType="begin"/>
        </w:r>
        <w:r w:rsidR="00BC4F14">
          <w:rPr>
            <w:noProof/>
            <w:webHidden/>
          </w:rPr>
          <w:instrText xml:space="preserve"> PAGEREF _Toc45372835 \h </w:instrText>
        </w:r>
        <w:r w:rsidR="00BC4F14">
          <w:rPr>
            <w:noProof/>
            <w:webHidden/>
          </w:rPr>
        </w:r>
        <w:r w:rsidR="00BC4F14">
          <w:rPr>
            <w:noProof/>
            <w:webHidden/>
          </w:rPr>
          <w:fldChar w:fldCharType="separate"/>
        </w:r>
        <w:r w:rsidR="00BC4F14">
          <w:rPr>
            <w:noProof/>
            <w:webHidden/>
          </w:rPr>
          <w:t>38</w:t>
        </w:r>
        <w:r w:rsidR="00BC4F14">
          <w:rPr>
            <w:noProof/>
            <w:webHidden/>
          </w:rPr>
          <w:fldChar w:fldCharType="end"/>
        </w:r>
      </w:hyperlink>
    </w:p>
    <w:p w14:paraId="5128B3BD" w14:textId="14220CC2" w:rsidR="00BC4F14" w:rsidRDefault="00825091">
      <w:pPr>
        <w:pStyle w:val="TOC1"/>
        <w:rPr>
          <w:rFonts w:asciiTheme="minorHAnsi" w:eastAsiaTheme="minorEastAsia" w:hAnsiTheme="minorHAnsi" w:cstheme="minorBidi"/>
          <w:b w:val="0"/>
          <w:bCs w:val="0"/>
          <w:sz w:val="22"/>
          <w:szCs w:val="22"/>
        </w:rPr>
      </w:pPr>
      <w:hyperlink w:anchor="_Toc45372836" w:history="1">
        <w:r w:rsidR="00BC4F14" w:rsidRPr="00071F30">
          <w:rPr>
            <w:rStyle w:val="Hyperlink"/>
            <w:rFonts w:asciiTheme="majorHAnsi" w:hAnsiTheme="majorHAnsi" w:cstheme="majorHAnsi"/>
          </w:rPr>
          <w:t>10.  Practice-based Learning</w:t>
        </w:r>
        <w:r w:rsidR="00BC4F14">
          <w:rPr>
            <w:webHidden/>
          </w:rPr>
          <w:tab/>
        </w:r>
        <w:r w:rsidR="00BC4F14">
          <w:rPr>
            <w:webHidden/>
          </w:rPr>
          <w:fldChar w:fldCharType="begin"/>
        </w:r>
        <w:r w:rsidR="00BC4F14">
          <w:rPr>
            <w:webHidden/>
          </w:rPr>
          <w:instrText xml:space="preserve"> PAGEREF _Toc45372836 \h </w:instrText>
        </w:r>
        <w:r w:rsidR="00BC4F14">
          <w:rPr>
            <w:webHidden/>
          </w:rPr>
        </w:r>
        <w:r w:rsidR="00BC4F14">
          <w:rPr>
            <w:webHidden/>
          </w:rPr>
          <w:fldChar w:fldCharType="separate"/>
        </w:r>
        <w:r w:rsidR="00BC4F14">
          <w:rPr>
            <w:webHidden/>
          </w:rPr>
          <w:t>38</w:t>
        </w:r>
        <w:r w:rsidR="00BC4F14">
          <w:rPr>
            <w:webHidden/>
          </w:rPr>
          <w:fldChar w:fldCharType="end"/>
        </w:r>
      </w:hyperlink>
    </w:p>
    <w:p w14:paraId="218428B6" w14:textId="174C888D" w:rsidR="00BC4F14" w:rsidRDefault="00825091">
      <w:pPr>
        <w:pStyle w:val="TOC2"/>
        <w:rPr>
          <w:rFonts w:asciiTheme="minorHAnsi" w:eastAsiaTheme="minorEastAsia" w:hAnsiTheme="minorHAnsi" w:cstheme="minorBidi"/>
          <w:noProof/>
          <w:sz w:val="22"/>
          <w:szCs w:val="22"/>
        </w:rPr>
      </w:pPr>
      <w:hyperlink w:anchor="_Toc45372837" w:history="1">
        <w:r w:rsidR="00BC4F14" w:rsidRPr="00071F30">
          <w:rPr>
            <w:rStyle w:val="Hyperlink"/>
            <w:rFonts w:asciiTheme="majorHAnsi" w:hAnsiTheme="majorHAnsi" w:cstheme="majorHAnsi"/>
            <w:noProof/>
          </w:rPr>
          <w:t>10.1   Allocation of practice-based learning</w:t>
        </w:r>
        <w:r w:rsidR="00BC4F14">
          <w:rPr>
            <w:noProof/>
            <w:webHidden/>
          </w:rPr>
          <w:tab/>
        </w:r>
        <w:r w:rsidR="00BC4F14">
          <w:rPr>
            <w:noProof/>
            <w:webHidden/>
          </w:rPr>
          <w:fldChar w:fldCharType="begin"/>
        </w:r>
        <w:r w:rsidR="00BC4F14">
          <w:rPr>
            <w:noProof/>
            <w:webHidden/>
          </w:rPr>
          <w:instrText xml:space="preserve"> PAGEREF _Toc45372837 \h </w:instrText>
        </w:r>
        <w:r w:rsidR="00BC4F14">
          <w:rPr>
            <w:noProof/>
            <w:webHidden/>
          </w:rPr>
        </w:r>
        <w:r w:rsidR="00BC4F14">
          <w:rPr>
            <w:noProof/>
            <w:webHidden/>
          </w:rPr>
          <w:fldChar w:fldCharType="separate"/>
        </w:r>
        <w:r w:rsidR="00BC4F14">
          <w:rPr>
            <w:noProof/>
            <w:webHidden/>
          </w:rPr>
          <w:t>38</w:t>
        </w:r>
        <w:r w:rsidR="00BC4F14">
          <w:rPr>
            <w:noProof/>
            <w:webHidden/>
          </w:rPr>
          <w:fldChar w:fldCharType="end"/>
        </w:r>
      </w:hyperlink>
    </w:p>
    <w:p w14:paraId="661A99CB" w14:textId="2006447D" w:rsidR="00BC4F14" w:rsidRDefault="00825091">
      <w:pPr>
        <w:pStyle w:val="TOC2"/>
        <w:rPr>
          <w:rFonts w:asciiTheme="minorHAnsi" w:eastAsiaTheme="minorEastAsia" w:hAnsiTheme="minorHAnsi" w:cstheme="minorBidi"/>
          <w:noProof/>
          <w:sz w:val="22"/>
          <w:szCs w:val="22"/>
        </w:rPr>
      </w:pPr>
      <w:hyperlink w:anchor="_Toc45372838" w:history="1">
        <w:r w:rsidR="00BC4F14" w:rsidRPr="00071F30">
          <w:rPr>
            <w:rStyle w:val="Hyperlink"/>
            <w:rFonts w:asciiTheme="majorHAnsi" w:hAnsiTheme="majorHAnsi" w:cstheme="majorHAnsi"/>
            <w:noProof/>
          </w:rPr>
          <w:t>10.2    Length of placement</w:t>
        </w:r>
        <w:r w:rsidR="00BC4F14">
          <w:rPr>
            <w:noProof/>
            <w:webHidden/>
          </w:rPr>
          <w:tab/>
        </w:r>
        <w:r w:rsidR="00BC4F14">
          <w:rPr>
            <w:noProof/>
            <w:webHidden/>
          </w:rPr>
          <w:fldChar w:fldCharType="begin"/>
        </w:r>
        <w:r w:rsidR="00BC4F14">
          <w:rPr>
            <w:noProof/>
            <w:webHidden/>
          </w:rPr>
          <w:instrText xml:space="preserve"> PAGEREF _Toc45372838 \h </w:instrText>
        </w:r>
        <w:r w:rsidR="00BC4F14">
          <w:rPr>
            <w:noProof/>
            <w:webHidden/>
          </w:rPr>
        </w:r>
        <w:r w:rsidR="00BC4F14">
          <w:rPr>
            <w:noProof/>
            <w:webHidden/>
          </w:rPr>
          <w:fldChar w:fldCharType="separate"/>
        </w:r>
        <w:r w:rsidR="00BC4F14">
          <w:rPr>
            <w:noProof/>
            <w:webHidden/>
          </w:rPr>
          <w:t>39</w:t>
        </w:r>
        <w:r w:rsidR="00BC4F14">
          <w:rPr>
            <w:noProof/>
            <w:webHidden/>
          </w:rPr>
          <w:fldChar w:fldCharType="end"/>
        </w:r>
      </w:hyperlink>
    </w:p>
    <w:p w14:paraId="258AEC1F" w14:textId="13503CEC" w:rsidR="00BC4F14" w:rsidRDefault="00825091">
      <w:pPr>
        <w:pStyle w:val="TOC2"/>
        <w:rPr>
          <w:rFonts w:asciiTheme="minorHAnsi" w:eastAsiaTheme="minorEastAsia" w:hAnsiTheme="minorHAnsi" w:cstheme="minorBidi"/>
          <w:noProof/>
          <w:sz w:val="22"/>
          <w:szCs w:val="22"/>
        </w:rPr>
      </w:pPr>
      <w:hyperlink w:anchor="_Toc45372839" w:history="1">
        <w:r w:rsidR="00BC4F14" w:rsidRPr="00071F30">
          <w:rPr>
            <w:rStyle w:val="Hyperlink"/>
            <w:rFonts w:asciiTheme="majorHAnsi" w:hAnsiTheme="majorHAnsi" w:cstheme="majorHAnsi"/>
            <w:noProof/>
          </w:rPr>
          <w:t>10.3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Religious and cultural observance</w:t>
        </w:r>
        <w:r w:rsidR="00BC4F14">
          <w:rPr>
            <w:noProof/>
            <w:webHidden/>
          </w:rPr>
          <w:tab/>
        </w:r>
        <w:r w:rsidR="00BC4F14">
          <w:rPr>
            <w:noProof/>
            <w:webHidden/>
          </w:rPr>
          <w:fldChar w:fldCharType="begin"/>
        </w:r>
        <w:r w:rsidR="00BC4F14">
          <w:rPr>
            <w:noProof/>
            <w:webHidden/>
          </w:rPr>
          <w:instrText xml:space="preserve"> PAGEREF _Toc45372839 \h </w:instrText>
        </w:r>
        <w:r w:rsidR="00BC4F14">
          <w:rPr>
            <w:noProof/>
            <w:webHidden/>
          </w:rPr>
        </w:r>
        <w:r w:rsidR="00BC4F14">
          <w:rPr>
            <w:noProof/>
            <w:webHidden/>
          </w:rPr>
          <w:fldChar w:fldCharType="separate"/>
        </w:r>
        <w:r w:rsidR="00BC4F14">
          <w:rPr>
            <w:noProof/>
            <w:webHidden/>
          </w:rPr>
          <w:t>39</w:t>
        </w:r>
        <w:r w:rsidR="00BC4F14">
          <w:rPr>
            <w:noProof/>
            <w:webHidden/>
          </w:rPr>
          <w:fldChar w:fldCharType="end"/>
        </w:r>
      </w:hyperlink>
    </w:p>
    <w:p w14:paraId="5D911FE6" w14:textId="7BF67A0A" w:rsidR="00BC4F14" w:rsidRDefault="00825091">
      <w:pPr>
        <w:pStyle w:val="TOC1"/>
        <w:rPr>
          <w:rFonts w:asciiTheme="minorHAnsi" w:eastAsiaTheme="minorEastAsia" w:hAnsiTheme="minorHAnsi" w:cstheme="minorBidi"/>
          <w:b w:val="0"/>
          <w:bCs w:val="0"/>
          <w:sz w:val="22"/>
          <w:szCs w:val="22"/>
        </w:rPr>
      </w:pPr>
      <w:hyperlink w:anchor="_Toc45372840" w:history="1">
        <w:r w:rsidR="00BC4F14" w:rsidRPr="00071F30">
          <w:rPr>
            <w:rStyle w:val="Hyperlink"/>
            <w:rFonts w:asciiTheme="majorHAnsi" w:hAnsiTheme="majorHAnsi" w:cstheme="majorHAnsi"/>
          </w:rPr>
          <w:t>11.</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Preparing Learners for Practice-based learning</w:t>
        </w:r>
        <w:r w:rsidR="00BC4F14">
          <w:rPr>
            <w:webHidden/>
          </w:rPr>
          <w:tab/>
        </w:r>
        <w:r w:rsidR="00BC4F14">
          <w:rPr>
            <w:webHidden/>
          </w:rPr>
          <w:fldChar w:fldCharType="begin"/>
        </w:r>
        <w:r w:rsidR="00BC4F14">
          <w:rPr>
            <w:webHidden/>
          </w:rPr>
          <w:instrText xml:space="preserve"> PAGEREF _Toc45372840 \h </w:instrText>
        </w:r>
        <w:r w:rsidR="00BC4F14">
          <w:rPr>
            <w:webHidden/>
          </w:rPr>
        </w:r>
        <w:r w:rsidR="00BC4F14">
          <w:rPr>
            <w:webHidden/>
          </w:rPr>
          <w:fldChar w:fldCharType="separate"/>
        </w:r>
        <w:r w:rsidR="00BC4F14">
          <w:rPr>
            <w:webHidden/>
          </w:rPr>
          <w:t>40</w:t>
        </w:r>
        <w:r w:rsidR="00BC4F14">
          <w:rPr>
            <w:webHidden/>
          </w:rPr>
          <w:fldChar w:fldCharType="end"/>
        </w:r>
      </w:hyperlink>
    </w:p>
    <w:p w14:paraId="2381B511" w14:textId="14045098" w:rsidR="00BC4F14" w:rsidRDefault="00825091">
      <w:pPr>
        <w:pStyle w:val="TOC2"/>
        <w:rPr>
          <w:rFonts w:asciiTheme="minorHAnsi" w:eastAsiaTheme="minorEastAsia" w:hAnsiTheme="minorHAnsi" w:cstheme="minorBidi"/>
          <w:noProof/>
          <w:sz w:val="22"/>
          <w:szCs w:val="22"/>
        </w:rPr>
      </w:pPr>
      <w:hyperlink w:anchor="_Toc45372841" w:history="1">
        <w:r w:rsidR="00BC4F14" w:rsidRPr="00071F30">
          <w:rPr>
            <w:rStyle w:val="Hyperlink"/>
            <w:rFonts w:asciiTheme="majorHAnsi" w:hAnsiTheme="majorHAnsi" w:cstheme="majorHAnsi"/>
            <w:noProof/>
          </w:rPr>
          <w:t>11.1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Protection of Vulnerable Groups Scheme</w:t>
        </w:r>
        <w:r w:rsidR="00BC4F14">
          <w:rPr>
            <w:noProof/>
            <w:webHidden/>
          </w:rPr>
          <w:tab/>
        </w:r>
        <w:r w:rsidR="00BC4F14">
          <w:rPr>
            <w:noProof/>
            <w:webHidden/>
          </w:rPr>
          <w:fldChar w:fldCharType="begin"/>
        </w:r>
        <w:r w:rsidR="00BC4F14">
          <w:rPr>
            <w:noProof/>
            <w:webHidden/>
          </w:rPr>
          <w:instrText xml:space="preserve"> PAGEREF _Toc45372841 \h </w:instrText>
        </w:r>
        <w:r w:rsidR="00BC4F14">
          <w:rPr>
            <w:noProof/>
            <w:webHidden/>
          </w:rPr>
        </w:r>
        <w:r w:rsidR="00BC4F14">
          <w:rPr>
            <w:noProof/>
            <w:webHidden/>
          </w:rPr>
          <w:fldChar w:fldCharType="separate"/>
        </w:r>
        <w:r w:rsidR="00BC4F14">
          <w:rPr>
            <w:noProof/>
            <w:webHidden/>
          </w:rPr>
          <w:t>40</w:t>
        </w:r>
        <w:r w:rsidR="00BC4F14">
          <w:rPr>
            <w:noProof/>
            <w:webHidden/>
          </w:rPr>
          <w:fldChar w:fldCharType="end"/>
        </w:r>
      </w:hyperlink>
    </w:p>
    <w:p w14:paraId="420BFFFA" w14:textId="72F4ADE0" w:rsidR="00BC4F14" w:rsidRDefault="00825091">
      <w:pPr>
        <w:pStyle w:val="TOC2"/>
        <w:rPr>
          <w:rFonts w:asciiTheme="minorHAnsi" w:eastAsiaTheme="minorEastAsia" w:hAnsiTheme="minorHAnsi" w:cstheme="minorBidi"/>
          <w:noProof/>
          <w:sz w:val="22"/>
          <w:szCs w:val="22"/>
        </w:rPr>
      </w:pPr>
      <w:hyperlink w:anchor="_Toc45372842" w:history="1">
        <w:r w:rsidR="00BC4F14" w:rsidRPr="00071F30">
          <w:rPr>
            <w:rStyle w:val="Hyperlink"/>
            <w:rFonts w:asciiTheme="majorHAnsi" w:hAnsiTheme="majorHAnsi" w:cstheme="majorHAnsi"/>
            <w:noProof/>
          </w:rPr>
          <w:t>11.2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Practice Education Passport</w:t>
        </w:r>
        <w:r w:rsidR="00BC4F14">
          <w:rPr>
            <w:noProof/>
            <w:webHidden/>
          </w:rPr>
          <w:tab/>
        </w:r>
        <w:r w:rsidR="00BC4F14">
          <w:rPr>
            <w:noProof/>
            <w:webHidden/>
          </w:rPr>
          <w:fldChar w:fldCharType="begin"/>
        </w:r>
        <w:r w:rsidR="00BC4F14">
          <w:rPr>
            <w:noProof/>
            <w:webHidden/>
          </w:rPr>
          <w:instrText xml:space="preserve"> PAGEREF _Toc45372842 \h </w:instrText>
        </w:r>
        <w:r w:rsidR="00BC4F14">
          <w:rPr>
            <w:noProof/>
            <w:webHidden/>
          </w:rPr>
        </w:r>
        <w:r w:rsidR="00BC4F14">
          <w:rPr>
            <w:noProof/>
            <w:webHidden/>
          </w:rPr>
          <w:fldChar w:fldCharType="separate"/>
        </w:r>
        <w:r w:rsidR="00BC4F14">
          <w:rPr>
            <w:noProof/>
            <w:webHidden/>
          </w:rPr>
          <w:t>40</w:t>
        </w:r>
        <w:r w:rsidR="00BC4F14">
          <w:rPr>
            <w:noProof/>
            <w:webHidden/>
          </w:rPr>
          <w:fldChar w:fldCharType="end"/>
        </w:r>
      </w:hyperlink>
    </w:p>
    <w:p w14:paraId="6167F981" w14:textId="593A7178" w:rsidR="00BC4F14" w:rsidRDefault="00825091">
      <w:pPr>
        <w:pStyle w:val="TOC2"/>
        <w:rPr>
          <w:rFonts w:asciiTheme="minorHAnsi" w:eastAsiaTheme="minorEastAsia" w:hAnsiTheme="minorHAnsi" w:cstheme="minorBidi"/>
          <w:noProof/>
          <w:sz w:val="22"/>
          <w:szCs w:val="22"/>
        </w:rPr>
      </w:pPr>
      <w:hyperlink w:anchor="_Toc45372843" w:history="1">
        <w:r w:rsidR="00BC4F14" w:rsidRPr="00071F30">
          <w:rPr>
            <w:rStyle w:val="Hyperlink"/>
            <w:rFonts w:asciiTheme="majorHAnsi" w:hAnsiTheme="majorHAnsi" w:cstheme="majorHAnsi"/>
            <w:noProof/>
          </w:rPr>
          <w:t>11.3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Health clearance checks</w:t>
        </w:r>
        <w:r w:rsidR="00BC4F14">
          <w:rPr>
            <w:noProof/>
            <w:webHidden/>
          </w:rPr>
          <w:tab/>
        </w:r>
        <w:r w:rsidR="00BC4F14">
          <w:rPr>
            <w:noProof/>
            <w:webHidden/>
          </w:rPr>
          <w:fldChar w:fldCharType="begin"/>
        </w:r>
        <w:r w:rsidR="00BC4F14">
          <w:rPr>
            <w:noProof/>
            <w:webHidden/>
          </w:rPr>
          <w:instrText xml:space="preserve"> PAGEREF _Toc45372843 \h </w:instrText>
        </w:r>
        <w:r w:rsidR="00BC4F14">
          <w:rPr>
            <w:noProof/>
            <w:webHidden/>
          </w:rPr>
        </w:r>
        <w:r w:rsidR="00BC4F14">
          <w:rPr>
            <w:noProof/>
            <w:webHidden/>
          </w:rPr>
          <w:fldChar w:fldCharType="separate"/>
        </w:r>
        <w:r w:rsidR="00BC4F14">
          <w:rPr>
            <w:noProof/>
            <w:webHidden/>
          </w:rPr>
          <w:t>41</w:t>
        </w:r>
        <w:r w:rsidR="00BC4F14">
          <w:rPr>
            <w:noProof/>
            <w:webHidden/>
          </w:rPr>
          <w:fldChar w:fldCharType="end"/>
        </w:r>
      </w:hyperlink>
    </w:p>
    <w:p w14:paraId="6CDBA1FA" w14:textId="23B4EDBC" w:rsidR="00BC4F14" w:rsidRDefault="00825091">
      <w:pPr>
        <w:pStyle w:val="TOC2"/>
        <w:rPr>
          <w:rFonts w:asciiTheme="minorHAnsi" w:eastAsiaTheme="minorEastAsia" w:hAnsiTheme="minorHAnsi" w:cstheme="minorBidi"/>
          <w:noProof/>
          <w:sz w:val="22"/>
          <w:szCs w:val="22"/>
        </w:rPr>
      </w:pPr>
      <w:hyperlink w:anchor="_Toc45372844" w:history="1">
        <w:r w:rsidR="00BC4F14" w:rsidRPr="00071F30">
          <w:rPr>
            <w:rStyle w:val="Hyperlink"/>
            <w:rFonts w:asciiTheme="majorHAnsi" w:hAnsiTheme="majorHAnsi" w:cstheme="majorHAnsi"/>
            <w:noProof/>
          </w:rPr>
          <w:t>11.4</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Promoting a safe working environment</w:t>
        </w:r>
        <w:r w:rsidR="00BC4F14">
          <w:rPr>
            <w:noProof/>
            <w:webHidden/>
          </w:rPr>
          <w:tab/>
        </w:r>
        <w:r w:rsidR="00BC4F14">
          <w:rPr>
            <w:noProof/>
            <w:webHidden/>
          </w:rPr>
          <w:fldChar w:fldCharType="begin"/>
        </w:r>
        <w:r w:rsidR="00BC4F14">
          <w:rPr>
            <w:noProof/>
            <w:webHidden/>
          </w:rPr>
          <w:instrText xml:space="preserve"> PAGEREF _Toc45372844 \h </w:instrText>
        </w:r>
        <w:r w:rsidR="00BC4F14">
          <w:rPr>
            <w:noProof/>
            <w:webHidden/>
          </w:rPr>
        </w:r>
        <w:r w:rsidR="00BC4F14">
          <w:rPr>
            <w:noProof/>
            <w:webHidden/>
          </w:rPr>
          <w:fldChar w:fldCharType="separate"/>
        </w:r>
        <w:r w:rsidR="00BC4F14">
          <w:rPr>
            <w:noProof/>
            <w:webHidden/>
          </w:rPr>
          <w:t>41</w:t>
        </w:r>
        <w:r w:rsidR="00BC4F14">
          <w:rPr>
            <w:noProof/>
            <w:webHidden/>
          </w:rPr>
          <w:fldChar w:fldCharType="end"/>
        </w:r>
      </w:hyperlink>
    </w:p>
    <w:p w14:paraId="40E1E50A" w14:textId="39023568" w:rsidR="00BC4F14" w:rsidRDefault="00825091">
      <w:pPr>
        <w:pStyle w:val="TOC2"/>
        <w:rPr>
          <w:rFonts w:asciiTheme="minorHAnsi" w:eastAsiaTheme="minorEastAsia" w:hAnsiTheme="minorHAnsi" w:cstheme="minorBidi"/>
          <w:noProof/>
          <w:sz w:val="22"/>
          <w:szCs w:val="22"/>
        </w:rPr>
      </w:pPr>
      <w:hyperlink w:anchor="_Toc45372845" w:history="1">
        <w:r w:rsidR="00BC4F14" w:rsidRPr="00071F30">
          <w:rPr>
            <w:rStyle w:val="Hyperlink"/>
            <w:rFonts w:asciiTheme="majorHAnsi" w:hAnsiTheme="majorHAnsi" w:cstheme="majorHAnsi"/>
            <w:noProof/>
          </w:rPr>
          <w:t>11.5</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Codes of Ethics and Professional Conduct</w:t>
        </w:r>
        <w:r w:rsidR="00BC4F14">
          <w:rPr>
            <w:noProof/>
            <w:webHidden/>
          </w:rPr>
          <w:tab/>
        </w:r>
        <w:r w:rsidR="00BC4F14">
          <w:rPr>
            <w:noProof/>
            <w:webHidden/>
          </w:rPr>
          <w:fldChar w:fldCharType="begin"/>
        </w:r>
        <w:r w:rsidR="00BC4F14">
          <w:rPr>
            <w:noProof/>
            <w:webHidden/>
          </w:rPr>
          <w:instrText xml:space="preserve"> PAGEREF _Toc45372845 \h </w:instrText>
        </w:r>
        <w:r w:rsidR="00BC4F14">
          <w:rPr>
            <w:noProof/>
            <w:webHidden/>
          </w:rPr>
        </w:r>
        <w:r w:rsidR="00BC4F14">
          <w:rPr>
            <w:noProof/>
            <w:webHidden/>
          </w:rPr>
          <w:fldChar w:fldCharType="separate"/>
        </w:r>
        <w:r w:rsidR="00BC4F14">
          <w:rPr>
            <w:noProof/>
            <w:webHidden/>
          </w:rPr>
          <w:t>41</w:t>
        </w:r>
        <w:r w:rsidR="00BC4F14">
          <w:rPr>
            <w:noProof/>
            <w:webHidden/>
          </w:rPr>
          <w:fldChar w:fldCharType="end"/>
        </w:r>
      </w:hyperlink>
    </w:p>
    <w:p w14:paraId="351C75CB" w14:textId="6C3C84BB" w:rsidR="00BC4F14" w:rsidRDefault="00825091">
      <w:pPr>
        <w:pStyle w:val="TOC2"/>
        <w:rPr>
          <w:rFonts w:asciiTheme="minorHAnsi" w:eastAsiaTheme="minorEastAsia" w:hAnsiTheme="minorHAnsi" w:cstheme="minorBidi"/>
          <w:noProof/>
          <w:sz w:val="22"/>
          <w:szCs w:val="22"/>
        </w:rPr>
      </w:pPr>
      <w:hyperlink w:anchor="_Toc45372846" w:history="1">
        <w:r w:rsidR="00BC4F14" w:rsidRPr="00071F30">
          <w:rPr>
            <w:rStyle w:val="Hyperlink"/>
            <w:rFonts w:asciiTheme="majorHAnsi" w:hAnsiTheme="majorHAnsi" w:cstheme="majorHAnsi"/>
            <w:noProof/>
          </w:rPr>
          <w:t>11.6</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Obtaining a person’s consent to art psychotherapy</w:t>
        </w:r>
        <w:r w:rsidR="00BC4F14">
          <w:rPr>
            <w:noProof/>
            <w:webHidden/>
          </w:rPr>
          <w:tab/>
        </w:r>
        <w:r w:rsidR="00BC4F14">
          <w:rPr>
            <w:noProof/>
            <w:webHidden/>
          </w:rPr>
          <w:fldChar w:fldCharType="begin"/>
        </w:r>
        <w:r w:rsidR="00BC4F14">
          <w:rPr>
            <w:noProof/>
            <w:webHidden/>
          </w:rPr>
          <w:instrText xml:space="preserve"> PAGEREF _Toc45372846 \h </w:instrText>
        </w:r>
        <w:r w:rsidR="00BC4F14">
          <w:rPr>
            <w:noProof/>
            <w:webHidden/>
          </w:rPr>
        </w:r>
        <w:r w:rsidR="00BC4F14">
          <w:rPr>
            <w:noProof/>
            <w:webHidden/>
          </w:rPr>
          <w:fldChar w:fldCharType="separate"/>
        </w:r>
        <w:r w:rsidR="00BC4F14">
          <w:rPr>
            <w:noProof/>
            <w:webHidden/>
          </w:rPr>
          <w:t>41</w:t>
        </w:r>
        <w:r w:rsidR="00BC4F14">
          <w:rPr>
            <w:noProof/>
            <w:webHidden/>
          </w:rPr>
          <w:fldChar w:fldCharType="end"/>
        </w:r>
      </w:hyperlink>
    </w:p>
    <w:p w14:paraId="1FDFB953" w14:textId="3E49A4EF" w:rsidR="00BC4F14" w:rsidRDefault="00825091">
      <w:pPr>
        <w:pStyle w:val="TOC1"/>
        <w:rPr>
          <w:rFonts w:asciiTheme="minorHAnsi" w:eastAsiaTheme="minorEastAsia" w:hAnsiTheme="minorHAnsi" w:cstheme="minorBidi"/>
          <w:b w:val="0"/>
          <w:bCs w:val="0"/>
          <w:sz w:val="22"/>
          <w:szCs w:val="22"/>
        </w:rPr>
      </w:pPr>
      <w:hyperlink w:anchor="_Toc45372847" w:history="1">
        <w:r w:rsidR="00BC4F14" w:rsidRPr="00071F30">
          <w:rPr>
            <w:rStyle w:val="Hyperlink"/>
            <w:rFonts w:asciiTheme="majorHAnsi" w:hAnsiTheme="majorHAnsi" w:cstheme="majorHAnsi"/>
          </w:rPr>
          <w:t>12</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Checking Learner Identity and Attendance Monitoring throughout Practice-based learning</w:t>
        </w:r>
        <w:r w:rsidR="00BC4F14">
          <w:rPr>
            <w:webHidden/>
          </w:rPr>
          <w:tab/>
        </w:r>
        <w:r w:rsidR="00BC4F14">
          <w:rPr>
            <w:webHidden/>
          </w:rPr>
          <w:fldChar w:fldCharType="begin"/>
        </w:r>
        <w:r w:rsidR="00BC4F14">
          <w:rPr>
            <w:webHidden/>
          </w:rPr>
          <w:instrText xml:space="preserve"> PAGEREF _Toc45372847 \h </w:instrText>
        </w:r>
        <w:r w:rsidR="00BC4F14">
          <w:rPr>
            <w:webHidden/>
          </w:rPr>
        </w:r>
        <w:r w:rsidR="00BC4F14">
          <w:rPr>
            <w:webHidden/>
          </w:rPr>
          <w:fldChar w:fldCharType="separate"/>
        </w:r>
        <w:r w:rsidR="00BC4F14">
          <w:rPr>
            <w:webHidden/>
          </w:rPr>
          <w:t>42</w:t>
        </w:r>
        <w:r w:rsidR="00BC4F14">
          <w:rPr>
            <w:webHidden/>
          </w:rPr>
          <w:fldChar w:fldCharType="end"/>
        </w:r>
      </w:hyperlink>
    </w:p>
    <w:p w14:paraId="64D5710E" w14:textId="3CB6E577" w:rsidR="00BC4F14" w:rsidRDefault="00825091">
      <w:pPr>
        <w:pStyle w:val="TOC2"/>
        <w:rPr>
          <w:rFonts w:asciiTheme="minorHAnsi" w:eastAsiaTheme="minorEastAsia" w:hAnsiTheme="minorHAnsi" w:cstheme="minorBidi"/>
          <w:noProof/>
          <w:sz w:val="22"/>
          <w:szCs w:val="22"/>
        </w:rPr>
      </w:pPr>
      <w:hyperlink w:anchor="_Toc45372848" w:history="1">
        <w:r w:rsidR="00BC4F14" w:rsidRPr="00071F30">
          <w:rPr>
            <w:rStyle w:val="Hyperlink"/>
            <w:rFonts w:asciiTheme="majorHAnsi" w:hAnsiTheme="majorHAnsi" w:cstheme="majorHAnsi"/>
            <w:bCs/>
            <w:noProof/>
          </w:rPr>
          <w:t>12.3 Absence from practice-based learning</w:t>
        </w:r>
        <w:r w:rsidR="00BC4F14">
          <w:rPr>
            <w:noProof/>
            <w:webHidden/>
          </w:rPr>
          <w:tab/>
        </w:r>
        <w:r w:rsidR="00BC4F14">
          <w:rPr>
            <w:noProof/>
            <w:webHidden/>
          </w:rPr>
          <w:fldChar w:fldCharType="begin"/>
        </w:r>
        <w:r w:rsidR="00BC4F14">
          <w:rPr>
            <w:noProof/>
            <w:webHidden/>
          </w:rPr>
          <w:instrText xml:space="preserve"> PAGEREF _Toc45372848 \h </w:instrText>
        </w:r>
        <w:r w:rsidR="00BC4F14">
          <w:rPr>
            <w:noProof/>
            <w:webHidden/>
          </w:rPr>
        </w:r>
        <w:r w:rsidR="00BC4F14">
          <w:rPr>
            <w:noProof/>
            <w:webHidden/>
          </w:rPr>
          <w:fldChar w:fldCharType="separate"/>
        </w:r>
        <w:r w:rsidR="00BC4F14">
          <w:rPr>
            <w:noProof/>
            <w:webHidden/>
          </w:rPr>
          <w:t>42</w:t>
        </w:r>
        <w:r w:rsidR="00BC4F14">
          <w:rPr>
            <w:noProof/>
            <w:webHidden/>
          </w:rPr>
          <w:fldChar w:fldCharType="end"/>
        </w:r>
      </w:hyperlink>
    </w:p>
    <w:p w14:paraId="6B5EFFFF" w14:textId="0944839F" w:rsidR="00BC4F14" w:rsidRDefault="00825091">
      <w:pPr>
        <w:pStyle w:val="TOC2"/>
        <w:rPr>
          <w:rFonts w:asciiTheme="minorHAnsi" w:eastAsiaTheme="minorEastAsia" w:hAnsiTheme="minorHAnsi" w:cstheme="minorBidi"/>
          <w:noProof/>
          <w:sz w:val="22"/>
          <w:szCs w:val="22"/>
        </w:rPr>
      </w:pPr>
      <w:hyperlink w:anchor="_Toc45372849" w:history="1">
        <w:r w:rsidR="00BC4F14" w:rsidRPr="00071F30">
          <w:rPr>
            <w:rStyle w:val="Hyperlink"/>
            <w:rFonts w:asciiTheme="majorHAnsi" w:hAnsiTheme="majorHAnsi" w:cstheme="majorHAnsi"/>
            <w:noProof/>
          </w:rPr>
          <w:t>12.4</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bCs/>
            <w:noProof/>
          </w:rPr>
          <w:t>Withdrawal from practice-based learning</w:t>
        </w:r>
        <w:r w:rsidR="00BC4F14">
          <w:rPr>
            <w:noProof/>
            <w:webHidden/>
          </w:rPr>
          <w:tab/>
        </w:r>
        <w:r w:rsidR="00BC4F14">
          <w:rPr>
            <w:noProof/>
            <w:webHidden/>
          </w:rPr>
          <w:fldChar w:fldCharType="begin"/>
        </w:r>
        <w:r w:rsidR="00BC4F14">
          <w:rPr>
            <w:noProof/>
            <w:webHidden/>
          </w:rPr>
          <w:instrText xml:space="preserve"> PAGEREF _Toc45372849 \h </w:instrText>
        </w:r>
        <w:r w:rsidR="00BC4F14">
          <w:rPr>
            <w:noProof/>
            <w:webHidden/>
          </w:rPr>
        </w:r>
        <w:r w:rsidR="00BC4F14">
          <w:rPr>
            <w:noProof/>
            <w:webHidden/>
          </w:rPr>
          <w:fldChar w:fldCharType="separate"/>
        </w:r>
        <w:r w:rsidR="00BC4F14">
          <w:rPr>
            <w:noProof/>
            <w:webHidden/>
          </w:rPr>
          <w:t>43</w:t>
        </w:r>
        <w:r w:rsidR="00BC4F14">
          <w:rPr>
            <w:noProof/>
            <w:webHidden/>
          </w:rPr>
          <w:fldChar w:fldCharType="end"/>
        </w:r>
      </w:hyperlink>
    </w:p>
    <w:p w14:paraId="368FD8A4" w14:textId="742F4538" w:rsidR="00BC4F14" w:rsidRDefault="00825091">
      <w:pPr>
        <w:pStyle w:val="TOC2"/>
        <w:rPr>
          <w:rFonts w:asciiTheme="minorHAnsi" w:eastAsiaTheme="minorEastAsia" w:hAnsiTheme="minorHAnsi" w:cstheme="minorBidi"/>
          <w:noProof/>
          <w:sz w:val="22"/>
          <w:szCs w:val="22"/>
        </w:rPr>
      </w:pPr>
      <w:hyperlink w:anchor="_Toc45372850" w:history="1">
        <w:r w:rsidR="00BC4F14" w:rsidRPr="00071F30">
          <w:rPr>
            <w:rStyle w:val="Hyperlink"/>
            <w:rFonts w:asciiTheme="majorHAnsi" w:hAnsiTheme="majorHAnsi" w:cstheme="majorHAnsi"/>
            <w:noProof/>
          </w:rPr>
          <w:t>12.5 Health and safety</w:t>
        </w:r>
        <w:r w:rsidR="00BC4F14">
          <w:rPr>
            <w:noProof/>
            <w:webHidden/>
          </w:rPr>
          <w:tab/>
        </w:r>
        <w:r w:rsidR="00BC4F14">
          <w:rPr>
            <w:noProof/>
            <w:webHidden/>
          </w:rPr>
          <w:fldChar w:fldCharType="begin"/>
        </w:r>
        <w:r w:rsidR="00BC4F14">
          <w:rPr>
            <w:noProof/>
            <w:webHidden/>
          </w:rPr>
          <w:instrText xml:space="preserve"> PAGEREF _Toc45372850 \h </w:instrText>
        </w:r>
        <w:r w:rsidR="00BC4F14">
          <w:rPr>
            <w:noProof/>
            <w:webHidden/>
          </w:rPr>
        </w:r>
        <w:r w:rsidR="00BC4F14">
          <w:rPr>
            <w:noProof/>
            <w:webHidden/>
          </w:rPr>
          <w:fldChar w:fldCharType="separate"/>
        </w:r>
        <w:r w:rsidR="00BC4F14">
          <w:rPr>
            <w:noProof/>
            <w:webHidden/>
          </w:rPr>
          <w:t>43</w:t>
        </w:r>
        <w:r w:rsidR="00BC4F14">
          <w:rPr>
            <w:noProof/>
            <w:webHidden/>
          </w:rPr>
          <w:fldChar w:fldCharType="end"/>
        </w:r>
      </w:hyperlink>
    </w:p>
    <w:p w14:paraId="4776E0EC" w14:textId="2E2DA42A" w:rsidR="00BC4F14" w:rsidRDefault="00825091">
      <w:pPr>
        <w:pStyle w:val="TOC1"/>
        <w:rPr>
          <w:rFonts w:asciiTheme="minorHAnsi" w:eastAsiaTheme="minorEastAsia" w:hAnsiTheme="minorHAnsi" w:cstheme="minorBidi"/>
          <w:b w:val="0"/>
          <w:bCs w:val="0"/>
          <w:sz w:val="22"/>
          <w:szCs w:val="22"/>
        </w:rPr>
      </w:pPr>
      <w:hyperlink w:anchor="_Toc45372851" w:history="1">
        <w:r w:rsidR="00BC4F14" w:rsidRPr="00071F30">
          <w:rPr>
            <w:rStyle w:val="Hyperlink"/>
            <w:rFonts w:asciiTheme="majorHAnsi" w:hAnsiTheme="majorHAnsi" w:cstheme="majorHAnsi"/>
          </w:rPr>
          <w:t>13</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Roles and Responsibilities during Practice Education</w:t>
        </w:r>
        <w:r w:rsidR="00BC4F14">
          <w:rPr>
            <w:webHidden/>
          </w:rPr>
          <w:tab/>
        </w:r>
        <w:r w:rsidR="00BC4F14">
          <w:rPr>
            <w:webHidden/>
          </w:rPr>
          <w:fldChar w:fldCharType="begin"/>
        </w:r>
        <w:r w:rsidR="00BC4F14">
          <w:rPr>
            <w:webHidden/>
          </w:rPr>
          <w:instrText xml:space="preserve"> PAGEREF _Toc45372851 \h </w:instrText>
        </w:r>
        <w:r w:rsidR="00BC4F14">
          <w:rPr>
            <w:webHidden/>
          </w:rPr>
        </w:r>
        <w:r w:rsidR="00BC4F14">
          <w:rPr>
            <w:webHidden/>
          </w:rPr>
          <w:fldChar w:fldCharType="separate"/>
        </w:r>
        <w:r w:rsidR="00BC4F14">
          <w:rPr>
            <w:webHidden/>
          </w:rPr>
          <w:t>44</w:t>
        </w:r>
        <w:r w:rsidR="00BC4F14">
          <w:rPr>
            <w:webHidden/>
          </w:rPr>
          <w:fldChar w:fldCharType="end"/>
        </w:r>
      </w:hyperlink>
    </w:p>
    <w:p w14:paraId="369F934E" w14:textId="6B07DBD5" w:rsidR="00BC4F14" w:rsidRDefault="00825091">
      <w:pPr>
        <w:pStyle w:val="TOC2"/>
        <w:rPr>
          <w:rFonts w:asciiTheme="minorHAnsi" w:eastAsiaTheme="minorEastAsia" w:hAnsiTheme="minorHAnsi" w:cstheme="minorBidi"/>
          <w:noProof/>
          <w:sz w:val="22"/>
          <w:szCs w:val="22"/>
        </w:rPr>
      </w:pPr>
      <w:hyperlink w:anchor="_Toc45372852" w:history="1">
        <w:r w:rsidR="00BC4F14" w:rsidRPr="00071F30">
          <w:rPr>
            <w:rStyle w:val="Hyperlink"/>
            <w:rFonts w:asciiTheme="majorHAnsi" w:hAnsiTheme="majorHAnsi" w:cstheme="majorHAnsi"/>
            <w:noProof/>
          </w:rPr>
          <w:t>13.1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Role and responsibilities of the Practice Educator</w:t>
        </w:r>
        <w:r w:rsidR="00BC4F14">
          <w:rPr>
            <w:noProof/>
            <w:webHidden/>
          </w:rPr>
          <w:tab/>
        </w:r>
        <w:r w:rsidR="00BC4F14">
          <w:rPr>
            <w:noProof/>
            <w:webHidden/>
          </w:rPr>
          <w:fldChar w:fldCharType="begin"/>
        </w:r>
        <w:r w:rsidR="00BC4F14">
          <w:rPr>
            <w:noProof/>
            <w:webHidden/>
          </w:rPr>
          <w:instrText xml:space="preserve"> PAGEREF _Toc45372852 \h </w:instrText>
        </w:r>
        <w:r w:rsidR="00BC4F14">
          <w:rPr>
            <w:noProof/>
            <w:webHidden/>
          </w:rPr>
        </w:r>
        <w:r w:rsidR="00BC4F14">
          <w:rPr>
            <w:noProof/>
            <w:webHidden/>
          </w:rPr>
          <w:fldChar w:fldCharType="separate"/>
        </w:r>
        <w:r w:rsidR="00BC4F14">
          <w:rPr>
            <w:noProof/>
            <w:webHidden/>
          </w:rPr>
          <w:t>44</w:t>
        </w:r>
        <w:r w:rsidR="00BC4F14">
          <w:rPr>
            <w:noProof/>
            <w:webHidden/>
          </w:rPr>
          <w:fldChar w:fldCharType="end"/>
        </w:r>
      </w:hyperlink>
    </w:p>
    <w:p w14:paraId="22E2DB73" w14:textId="4C76DC20" w:rsidR="00BC4F14" w:rsidRDefault="00825091">
      <w:pPr>
        <w:pStyle w:val="TOC2"/>
        <w:rPr>
          <w:rFonts w:asciiTheme="minorHAnsi" w:eastAsiaTheme="minorEastAsia" w:hAnsiTheme="minorHAnsi" w:cstheme="minorBidi"/>
          <w:noProof/>
          <w:sz w:val="22"/>
          <w:szCs w:val="22"/>
        </w:rPr>
      </w:pPr>
      <w:hyperlink w:anchor="_Toc45372853" w:history="1">
        <w:r w:rsidR="00BC4F14" w:rsidRPr="00071F30">
          <w:rPr>
            <w:rStyle w:val="Hyperlink"/>
            <w:rFonts w:asciiTheme="majorHAnsi" w:hAnsiTheme="majorHAnsi" w:cstheme="majorHAnsi"/>
            <w:noProof/>
          </w:rPr>
          <w:t>13.2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bCs/>
            <w:noProof/>
          </w:rPr>
          <w:t>Responsibilities of the Learner</w:t>
        </w:r>
        <w:r w:rsidR="00BC4F14">
          <w:rPr>
            <w:noProof/>
            <w:webHidden/>
          </w:rPr>
          <w:tab/>
        </w:r>
        <w:r w:rsidR="00BC4F14">
          <w:rPr>
            <w:noProof/>
            <w:webHidden/>
          </w:rPr>
          <w:fldChar w:fldCharType="begin"/>
        </w:r>
        <w:r w:rsidR="00BC4F14">
          <w:rPr>
            <w:noProof/>
            <w:webHidden/>
          </w:rPr>
          <w:instrText xml:space="preserve"> PAGEREF _Toc45372853 \h </w:instrText>
        </w:r>
        <w:r w:rsidR="00BC4F14">
          <w:rPr>
            <w:noProof/>
            <w:webHidden/>
          </w:rPr>
        </w:r>
        <w:r w:rsidR="00BC4F14">
          <w:rPr>
            <w:noProof/>
            <w:webHidden/>
          </w:rPr>
          <w:fldChar w:fldCharType="separate"/>
        </w:r>
        <w:r w:rsidR="00BC4F14">
          <w:rPr>
            <w:noProof/>
            <w:webHidden/>
          </w:rPr>
          <w:t>45</w:t>
        </w:r>
        <w:r w:rsidR="00BC4F14">
          <w:rPr>
            <w:noProof/>
            <w:webHidden/>
          </w:rPr>
          <w:fldChar w:fldCharType="end"/>
        </w:r>
      </w:hyperlink>
    </w:p>
    <w:p w14:paraId="74098285" w14:textId="6B5947B3" w:rsidR="00BC4F14" w:rsidRDefault="00825091">
      <w:pPr>
        <w:pStyle w:val="TOC2"/>
        <w:rPr>
          <w:rFonts w:asciiTheme="minorHAnsi" w:eastAsiaTheme="minorEastAsia" w:hAnsiTheme="minorHAnsi" w:cstheme="minorBidi"/>
          <w:noProof/>
          <w:sz w:val="22"/>
          <w:szCs w:val="22"/>
        </w:rPr>
      </w:pPr>
      <w:hyperlink w:anchor="_Toc45372854" w:history="1">
        <w:r w:rsidR="00BC4F14" w:rsidRPr="00071F30">
          <w:rPr>
            <w:rStyle w:val="Hyperlink"/>
            <w:rFonts w:asciiTheme="majorHAnsi" w:hAnsiTheme="majorHAnsi" w:cstheme="majorHAnsi"/>
            <w:noProof/>
          </w:rPr>
          <w:t>13.3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Responsibilities of the Professional Practice Tutor</w:t>
        </w:r>
        <w:r w:rsidR="00BC4F14">
          <w:rPr>
            <w:noProof/>
            <w:webHidden/>
          </w:rPr>
          <w:tab/>
        </w:r>
        <w:r w:rsidR="00BC4F14">
          <w:rPr>
            <w:noProof/>
            <w:webHidden/>
          </w:rPr>
          <w:fldChar w:fldCharType="begin"/>
        </w:r>
        <w:r w:rsidR="00BC4F14">
          <w:rPr>
            <w:noProof/>
            <w:webHidden/>
          </w:rPr>
          <w:instrText xml:space="preserve"> PAGEREF _Toc45372854 \h </w:instrText>
        </w:r>
        <w:r w:rsidR="00BC4F14">
          <w:rPr>
            <w:noProof/>
            <w:webHidden/>
          </w:rPr>
        </w:r>
        <w:r w:rsidR="00BC4F14">
          <w:rPr>
            <w:noProof/>
            <w:webHidden/>
          </w:rPr>
          <w:fldChar w:fldCharType="separate"/>
        </w:r>
        <w:r w:rsidR="00BC4F14">
          <w:rPr>
            <w:noProof/>
            <w:webHidden/>
          </w:rPr>
          <w:t>46</w:t>
        </w:r>
        <w:r w:rsidR="00BC4F14">
          <w:rPr>
            <w:noProof/>
            <w:webHidden/>
          </w:rPr>
          <w:fldChar w:fldCharType="end"/>
        </w:r>
      </w:hyperlink>
    </w:p>
    <w:p w14:paraId="2BE12DEA" w14:textId="6523CE72" w:rsidR="00BC4F14" w:rsidRDefault="00825091">
      <w:pPr>
        <w:pStyle w:val="TOC2"/>
        <w:rPr>
          <w:rFonts w:asciiTheme="minorHAnsi" w:eastAsiaTheme="minorEastAsia" w:hAnsiTheme="minorHAnsi" w:cstheme="minorBidi"/>
          <w:noProof/>
          <w:sz w:val="22"/>
          <w:szCs w:val="22"/>
        </w:rPr>
      </w:pPr>
      <w:hyperlink w:anchor="_Toc45372855" w:history="1">
        <w:r w:rsidR="00BC4F14" w:rsidRPr="00071F30">
          <w:rPr>
            <w:rStyle w:val="Hyperlink"/>
            <w:rFonts w:asciiTheme="majorHAnsi" w:hAnsiTheme="majorHAnsi" w:cstheme="majorHAnsi"/>
            <w:noProof/>
          </w:rPr>
          <w:t>13.4</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bCs/>
            <w:noProof/>
          </w:rPr>
          <w:t>Responsibilities of the Personal Academic Tutor</w:t>
        </w:r>
        <w:r w:rsidR="00BC4F14">
          <w:rPr>
            <w:noProof/>
            <w:webHidden/>
          </w:rPr>
          <w:tab/>
        </w:r>
        <w:r w:rsidR="00BC4F14">
          <w:rPr>
            <w:noProof/>
            <w:webHidden/>
          </w:rPr>
          <w:fldChar w:fldCharType="begin"/>
        </w:r>
        <w:r w:rsidR="00BC4F14">
          <w:rPr>
            <w:noProof/>
            <w:webHidden/>
          </w:rPr>
          <w:instrText xml:space="preserve"> PAGEREF _Toc45372855 \h </w:instrText>
        </w:r>
        <w:r w:rsidR="00BC4F14">
          <w:rPr>
            <w:noProof/>
            <w:webHidden/>
          </w:rPr>
        </w:r>
        <w:r w:rsidR="00BC4F14">
          <w:rPr>
            <w:noProof/>
            <w:webHidden/>
          </w:rPr>
          <w:fldChar w:fldCharType="separate"/>
        </w:r>
        <w:r w:rsidR="00BC4F14">
          <w:rPr>
            <w:noProof/>
            <w:webHidden/>
          </w:rPr>
          <w:t>46</w:t>
        </w:r>
        <w:r w:rsidR="00BC4F14">
          <w:rPr>
            <w:noProof/>
            <w:webHidden/>
          </w:rPr>
          <w:fldChar w:fldCharType="end"/>
        </w:r>
      </w:hyperlink>
    </w:p>
    <w:p w14:paraId="78AB3EC0" w14:textId="7A9144F1" w:rsidR="00BC4F14" w:rsidRDefault="00825091">
      <w:pPr>
        <w:pStyle w:val="TOC2"/>
        <w:rPr>
          <w:rFonts w:asciiTheme="minorHAnsi" w:eastAsiaTheme="minorEastAsia" w:hAnsiTheme="minorHAnsi" w:cstheme="minorBidi"/>
          <w:noProof/>
          <w:sz w:val="22"/>
          <w:szCs w:val="22"/>
        </w:rPr>
      </w:pPr>
      <w:hyperlink w:anchor="_Toc45372856" w:history="1">
        <w:r w:rsidR="00BC4F14" w:rsidRPr="00071F30">
          <w:rPr>
            <w:rStyle w:val="Hyperlink"/>
            <w:rFonts w:asciiTheme="majorHAnsi" w:hAnsiTheme="majorHAnsi" w:cstheme="majorHAnsi"/>
            <w:noProof/>
          </w:rPr>
          <w:t>13.5</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Responsibilities of the Practice Placement Coordinator</w:t>
        </w:r>
        <w:r w:rsidR="00BC4F14">
          <w:rPr>
            <w:noProof/>
            <w:webHidden/>
          </w:rPr>
          <w:tab/>
        </w:r>
        <w:r w:rsidR="00BC4F14">
          <w:rPr>
            <w:noProof/>
            <w:webHidden/>
          </w:rPr>
          <w:fldChar w:fldCharType="begin"/>
        </w:r>
        <w:r w:rsidR="00BC4F14">
          <w:rPr>
            <w:noProof/>
            <w:webHidden/>
          </w:rPr>
          <w:instrText xml:space="preserve"> PAGEREF _Toc45372856 \h </w:instrText>
        </w:r>
        <w:r w:rsidR="00BC4F14">
          <w:rPr>
            <w:noProof/>
            <w:webHidden/>
          </w:rPr>
        </w:r>
        <w:r w:rsidR="00BC4F14">
          <w:rPr>
            <w:noProof/>
            <w:webHidden/>
          </w:rPr>
          <w:fldChar w:fldCharType="separate"/>
        </w:r>
        <w:r w:rsidR="00BC4F14">
          <w:rPr>
            <w:noProof/>
            <w:webHidden/>
          </w:rPr>
          <w:t>47</w:t>
        </w:r>
        <w:r w:rsidR="00BC4F14">
          <w:rPr>
            <w:noProof/>
            <w:webHidden/>
          </w:rPr>
          <w:fldChar w:fldCharType="end"/>
        </w:r>
      </w:hyperlink>
    </w:p>
    <w:p w14:paraId="5C93364C" w14:textId="6A9BE27F" w:rsidR="00BC4F14" w:rsidRDefault="00825091">
      <w:pPr>
        <w:pStyle w:val="TOC2"/>
        <w:rPr>
          <w:rFonts w:asciiTheme="minorHAnsi" w:eastAsiaTheme="minorEastAsia" w:hAnsiTheme="minorHAnsi" w:cstheme="minorBidi"/>
          <w:noProof/>
          <w:sz w:val="22"/>
          <w:szCs w:val="22"/>
        </w:rPr>
      </w:pPr>
      <w:hyperlink w:anchor="_Toc45372857" w:history="1">
        <w:r w:rsidR="00BC4F14" w:rsidRPr="00071F30">
          <w:rPr>
            <w:rStyle w:val="Hyperlink"/>
            <w:rFonts w:asciiTheme="majorHAnsi" w:hAnsiTheme="majorHAnsi" w:cstheme="majorHAnsi"/>
            <w:noProof/>
          </w:rPr>
          <w:t>13.6</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Responsibilities of the Practice Placement Administrator</w:t>
        </w:r>
        <w:r w:rsidR="00BC4F14">
          <w:rPr>
            <w:noProof/>
            <w:webHidden/>
          </w:rPr>
          <w:tab/>
        </w:r>
        <w:r w:rsidR="00BC4F14">
          <w:rPr>
            <w:noProof/>
            <w:webHidden/>
          </w:rPr>
          <w:fldChar w:fldCharType="begin"/>
        </w:r>
        <w:r w:rsidR="00BC4F14">
          <w:rPr>
            <w:noProof/>
            <w:webHidden/>
          </w:rPr>
          <w:instrText xml:space="preserve"> PAGEREF _Toc45372857 \h </w:instrText>
        </w:r>
        <w:r w:rsidR="00BC4F14">
          <w:rPr>
            <w:noProof/>
            <w:webHidden/>
          </w:rPr>
        </w:r>
        <w:r w:rsidR="00BC4F14">
          <w:rPr>
            <w:noProof/>
            <w:webHidden/>
          </w:rPr>
          <w:fldChar w:fldCharType="separate"/>
        </w:r>
        <w:r w:rsidR="00BC4F14">
          <w:rPr>
            <w:noProof/>
            <w:webHidden/>
          </w:rPr>
          <w:t>48</w:t>
        </w:r>
        <w:r w:rsidR="00BC4F14">
          <w:rPr>
            <w:noProof/>
            <w:webHidden/>
          </w:rPr>
          <w:fldChar w:fldCharType="end"/>
        </w:r>
      </w:hyperlink>
    </w:p>
    <w:p w14:paraId="1696E6D7" w14:textId="0E406734" w:rsidR="00BC4F14" w:rsidRDefault="00825091">
      <w:pPr>
        <w:pStyle w:val="TOC1"/>
        <w:rPr>
          <w:rFonts w:asciiTheme="minorHAnsi" w:eastAsiaTheme="minorEastAsia" w:hAnsiTheme="minorHAnsi" w:cstheme="minorBidi"/>
          <w:b w:val="0"/>
          <w:bCs w:val="0"/>
          <w:sz w:val="22"/>
          <w:szCs w:val="22"/>
        </w:rPr>
      </w:pPr>
      <w:hyperlink w:anchor="_Toc45372858" w:history="1">
        <w:r w:rsidR="00BC4F14" w:rsidRPr="00071F30">
          <w:rPr>
            <w:rStyle w:val="Hyperlink"/>
            <w:rFonts w:asciiTheme="majorHAnsi" w:hAnsiTheme="majorHAnsi" w:cstheme="majorHAnsi"/>
          </w:rPr>
          <w:t>14</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Guidance for Learners and Practice Educators: Fitness to Practise</w:t>
        </w:r>
        <w:r w:rsidR="00BC4F14">
          <w:rPr>
            <w:webHidden/>
          </w:rPr>
          <w:tab/>
        </w:r>
        <w:r w:rsidR="00BC4F14">
          <w:rPr>
            <w:webHidden/>
          </w:rPr>
          <w:fldChar w:fldCharType="begin"/>
        </w:r>
        <w:r w:rsidR="00BC4F14">
          <w:rPr>
            <w:webHidden/>
          </w:rPr>
          <w:instrText xml:space="preserve"> PAGEREF _Toc45372858 \h </w:instrText>
        </w:r>
        <w:r w:rsidR="00BC4F14">
          <w:rPr>
            <w:webHidden/>
          </w:rPr>
        </w:r>
        <w:r w:rsidR="00BC4F14">
          <w:rPr>
            <w:webHidden/>
          </w:rPr>
          <w:fldChar w:fldCharType="separate"/>
        </w:r>
        <w:r w:rsidR="00BC4F14">
          <w:rPr>
            <w:webHidden/>
          </w:rPr>
          <w:t>48</w:t>
        </w:r>
        <w:r w:rsidR="00BC4F14">
          <w:rPr>
            <w:webHidden/>
          </w:rPr>
          <w:fldChar w:fldCharType="end"/>
        </w:r>
      </w:hyperlink>
    </w:p>
    <w:p w14:paraId="362288CB" w14:textId="3DFCF8B0" w:rsidR="00BC4F14" w:rsidRDefault="00825091">
      <w:pPr>
        <w:pStyle w:val="TOC2"/>
        <w:rPr>
          <w:rFonts w:asciiTheme="minorHAnsi" w:eastAsiaTheme="minorEastAsia" w:hAnsiTheme="minorHAnsi" w:cstheme="minorBidi"/>
          <w:noProof/>
          <w:sz w:val="22"/>
          <w:szCs w:val="22"/>
        </w:rPr>
      </w:pPr>
      <w:hyperlink w:anchor="_Toc45372859" w:history="1">
        <w:r w:rsidR="00BC4F14" w:rsidRPr="00071F30">
          <w:rPr>
            <w:rStyle w:val="Hyperlink"/>
            <w:rFonts w:asciiTheme="majorHAnsi" w:hAnsiTheme="majorHAnsi" w:cstheme="majorHAnsi"/>
            <w:noProof/>
          </w:rPr>
          <w:t>14.1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University Fitness to Practise panel</w:t>
        </w:r>
        <w:r w:rsidR="00BC4F14">
          <w:rPr>
            <w:noProof/>
            <w:webHidden/>
          </w:rPr>
          <w:tab/>
        </w:r>
        <w:r w:rsidR="00BC4F14">
          <w:rPr>
            <w:noProof/>
            <w:webHidden/>
          </w:rPr>
          <w:fldChar w:fldCharType="begin"/>
        </w:r>
        <w:r w:rsidR="00BC4F14">
          <w:rPr>
            <w:noProof/>
            <w:webHidden/>
          </w:rPr>
          <w:instrText xml:space="preserve"> PAGEREF _Toc45372859 \h </w:instrText>
        </w:r>
        <w:r w:rsidR="00BC4F14">
          <w:rPr>
            <w:noProof/>
            <w:webHidden/>
          </w:rPr>
        </w:r>
        <w:r w:rsidR="00BC4F14">
          <w:rPr>
            <w:noProof/>
            <w:webHidden/>
          </w:rPr>
          <w:fldChar w:fldCharType="separate"/>
        </w:r>
        <w:r w:rsidR="00BC4F14">
          <w:rPr>
            <w:noProof/>
            <w:webHidden/>
          </w:rPr>
          <w:t>48</w:t>
        </w:r>
        <w:r w:rsidR="00BC4F14">
          <w:rPr>
            <w:noProof/>
            <w:webHidden/>
          </w:rPr>
          <w:fldChar w:fldCharType="end"/>
        </w:r>
      </w:hyperlink>
    </w:p>
    <w:p w14:paraId="65E6A08C" w14:textId="5B86C66D" w:rsidR="00BC4F14" w:rsidRDefault="00825091">
      <w:pPr>
        <w:pStyle w:val="TOC2"/>
        <w:rPr>
          <w:rFonts w:asciiTheme="minorHAnsi" w:eastAsiaTheme="minorEastAsia" w:hAnsiTheme="minorHAnsi" w:cstheme="minorBidi"/>
          <w:noProof/>
          <w:sz w:val="22"/>
          <w:szCs w:val="22"/>
        </w:rPr>
      </w:pPr>
      <w:hyperlink w:anchor="_Toc45372860" w:history="1">
        <w:r w:rsidR="00BC4F14" w:rsidRPr="00071F30">
          <w:rPr>
            <w:rStyle w:val="Hyperlink"/>
            <w:rFonts w:asciiTheme="majorHAnsi" w:hAnsiTheme="majorHAnsi" w:cstheme="majorHAnsi"/>
            <w:noProof/>
          </w:rPr>
          <w:t>14.2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Monitoring Learners’ Fitness to Practice on the MSc Art Psychotherapy</w:t>
        </w:r>
        <w:r w:rsidR="00BC4F14">
          <w:rPr>
            <w:noProof/>
            <w:webHidden/>
          </w:rPr>
          <w:tab/>
        </w:r>
        <w:r w:rsidR="00BC4F14">
          <w:rPr>
            <w:noProof/>
            <w:webHidden/>
          </w:rPr>
          <w:fldChar w:fldCharType="begin"/>
        </w:r>
        <w:r w:rsidR="00BC4F14">
          <w:rPr>
            <w:noProof/>
            <w:webHidden/>
          </w:rPr>
          <w:instrText xml:space="preserve"> PAGEREF _Toc45372860 \h </w:instrText>
        </w:r>
        <w:r w:rsidR="00BC4F14">
          <w:rPr>
            <w:noProof/>
            <w:webHidden/>
          </w:rPr>
        </w:r>
        <w:r w:rsidR="00BC4F14">
          <w:rPr>
            <w:noProof/>
            <w:webHidden/>
          </w:rPr>
          <w:fldChar w:fldCharType="separate"/>
        </w:r>
        <w:r w:rsidR="00BC4F14">
          <w:rPr>
            <w:noProof/>
            <w:webHidden/>
          </w:rPr>
          <w:t>48</w:t>
        </w:r>
        <w:r w:rsidR="00BC4F14">
          <w:rPr>
            <w:noProof/>
            <w:webHidden/>
          </w:rPr>
          <w:fldChar w:fldCharType="end"/>
        </w:r>
      </w:hyperlink>
    </w:p>
    <w:p w14:paraId="5BA9FBAA" w14:textId="10612ECC" w:rsidR="00BC4F14" w:rsidRDefault="00825091">
      <w:pPr>
        <w:pStyle w:val="TOC2"/>
        <w:rPr>
          <w:rFonts w:asciiTheme="minorHAnsi" w:eastAsiaTheme="minorEastAsia" w:hAnsiTheme="minorHAnsi" w:cstheme="minorBidi"/>
          <w:noProof/>
          <w:sz w:val="22"/>
          <w:szCs w:val="22"/>
        </w:rPr>
      </w:pPr>
      <w:hyperlink w:anchor="_Toc45372861" w:history="1">
        <w:r w:rsidR="00BC4F14" w:rsidRPr="00071F30">
          <w:rPr>
            <w:rStyle w:val="Hyperlink"/>
            <w:rFonts w:asciiTheme="majorHAnsi" w:hAnsiTheme="majorHAnsi" w:cstheme="majorHAnsi"/>
            <w:noProof/>
          </w:rPr>
          <w:t>14.3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 Appeals procedure</w:t>
        </w:r>
        <w:r w:rsidR="00BC4F14">
          <w:rPr>
            <w:noProof/>
            <w:webHidden/>
          </w:rPr>
          <w:tab/>
        </w:r>
        <w:r w:rsidR="00BC4F14">
          <w:rPr>
            <w:noProof/>
            <w:webHidden/>
          </w:rPr>
          <w:fldChar w:fldCharType="begin"/>
        </w:r>
        <w:r w:rsidR="00BC4F14">
          <w:rPr>
            <w:noProof/>
            <w:webHidden/>
          </w:rPr>
          <w:instrText xml:space="preserve"> PAGEREF _Toc45372861 \h </w:instrText>
        </w:r>
        <w:r w:rsidR="00BC4F14">
          <w:rPr>
            <w:noProof/>
            <w:webHidden/>
          </w:rPr>
        </w:r>
        <w:r w:rsidR="00BC4F14">
          <w:rPr>
            <w:noProof/>
            <w:webHidden/>
          </w:rPr>
          <w:fldChar w:fldCharType="separate"/>
        </w:r>
        <w:r w:rsidR="00BC4F14">
          <w:rPr>
            <w:noProof/>
            <w:webHidden/>
          </w:rPr>
          <w:t>49</w:t>
        </w:r>
        <w:r w:rsidR="00BC4F14">
          <w:rPr>
            <w:noProof/>
            <w:webHidden/>
          </w:rPr>
          <w:fldChar w:fldCharType="end"/>
        </w:r>
      </w:hyperlink>
    </w:p>
    <w:p w14:paraId="23289CAD" w14:textId="600C70CF" w:rsidR="00BC4F14" w:rsidRDefault="00825091">
      <w:pPr>
        <w:pStyle w:val="TOC2"/>
        <w:rPr>
          <w:rFonts w:asciiTheme="minorHAnsi" w:eastAsiaTheme="minorEastAsia" w:hAnsiTheme="minorHAnsi" w:cstheme="minorBidi"/>
          <w:noProof/>
          <w:sz w:val="22"/>
          <w:szCs w:val="22"/>
        </w:rPr>
      </w:pPr>
      <w:hyperlink w:anchor="_Toc45372862" w:history="1">
        <w:r w:rsidR="00BC4F14" w:rsidRPr="00071F30">
          <w:rPr>
            <w:rStyle w:val="Hyperlink"/>
            <w:rFonts w:asciiTheme="majorHAnsi" w:hAnsiTheme="majorHAnsi" w:cstheme="majorHAnsi"/>
            <w:noProof/>
          </w:rPr>
          <w:t>14.4</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Disability and health-related issues</w:t>
        </w:r>
        <w:r w:rsidR="00BC4F14">
          <w:rPr>
            <w:noProof/>
            <w:webHidden/>
          </w:rPr>
          <w:tab/>
        </w:r>
        <w:r w:rsidR="00BC4F14">
          <w:rPr>
            <w:noProof/>
            <w:webHidden/>
          </w:rPr>
          <w:fldChar w:fldCharType="begin"/>
        </w:r>
        <w:r w:rsidR="00BC4F14">
          <w:rPr>
            <w:noProof/>
            <w:webHidden/>
          </w:rPr>
          <w:instrText xml:space="preserve"> PAGEREF _Toc45372862 \h </w:instrText>
        </w:r>
        <w:r w:rsidR="00BC4F14">
          <w:rPr>
            <w:noProof/>
            <w:webHidden/>
          </w:rPr>
        </w:r>
        <w:r w:rsidR="00BC4F14">
          <w:rPr>
            <w:noProof/>
            <w:webHidden/>
          </w:rPr>
          <w:fldChar w:fldCharType="separate"/>
        </w:r>
        <w:r w:rsidR="00BC4F14">
          <w:rPr>
            <w:noProof/>
            <w:webHidden/>
          </w:rPr>
          <w:t>49</w:t>
        </w:r>
        <w:r w:rsidR="00BC4F14">
          <w:rPr>
            <w:noProof/>
            <w:webHidden/>
          </w:rPr>
          <w:fldChar w:fldCharType="end"/>
        </w:r>
      </w:hyperlink>
    </w:p>
    <w:p w14:paraId="680F4C3F" w14:textId="14FE39C3" w:rsidR="00BC4F14" w:rsidRDefault="00825091">
      <w:pPr>
        <w:pStyle w:val="TOC1"/>
        <w:rPr>
          <w:rFonts w:asciiTheme="minorHAnsi" w:eastAsiaTheme="minorEastAsia" w:hAnsiTheme="minorHAnsi" w:cstheme="minorBidi"/>
          <w:b w:val="0"/>
          <w:bCs w:val="0"/>
          <w:sz w:val="22"/>
          <w:szCs w:val="22"/>
        </w:rPr>
      </w:pPr>
      <w:hyperlink w:anchor="_Toc45372863" w:history="1">
        <w:r w:rsidR="00BC4F14" w:rsidRPr="00071F30">
          <w:rPr>
            <w:rStyle w:val="Hyperlink"/>
            <w:rFonts w:asciiTheme="majorHAnsi" w:hAnsiTheme="majorHAnsi" w:cstheme="majorHAnsi"/>
          </w:rPr>
          <w:t>15</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Guidance for Learners and Practice Educators: Health Issues and Practice-based learning</w:t>
        </w:r>
        <w:r w:rsidR="00BC4F14">
          <w:rPr>
            <w:webHidden/>
          </w:rPr>
          <w:tab/>
        </w:r>
        <w:r w:rsidR="00BC4F14">
          <w:rPr>
            <w:webHidden/>
          </w:rPr>
          <w:fldChar w:fldCharType="begin"/>
        </w:r>
        <w:r w:rsidR="00BC4F14">
          <w:rPr>
            <w:webHidden/>
          </w:rPr>
          <w:instrText xml:space="preserve"> PAGEREF _Toc45372863 \h </w:instrText>
        </w:r>
        <w:r w:rsidR="00BC4F14">
          <w:rPr>
            <w:webHidden/>
          </w:rPr>
        </w:r>
        <w:r w:rsidR="00BC4F14">
          <w:rPr>
            <w:webHidden/>
          </w:rPr>
          <w:fldChar w:fldCharType="separate"/>
        </w:r>
        <w:r w:rsidR="00BC4F14">
          <w:rPr>
            <w:webHidden/>
          </w:rPr>
          <w:t>49</w:t>
        </w:r>
        <w:r w:rsidR="00BC4F14">
          <w:rPr>
            <w:webHidden/>
          </w:rPr>
          <w:fldChar w:fldCharType="end"/>
        </w:r>
      </w:hyperlink>
    </w:p>
    <w:p w14:paraId="2DECFDF4" w14:textId="40D970F0" w:rsidR="00BC4F14" w:rsidRDefault="00825091">
      <w:pPr>
        <w:pStyle w:val="TOC2"/>
        <w:rPr>
          <w:rFonts w:asciiTheme="minorHAnsi" w:eastAsiaTheme="minorEastAsia" w:hAnsiTheme="minorHAnsi" w:cstheme="minorBidi"/>
          <w:noProof/>
          <w:sz w:val="22"/>
          <w:szCs w:val="22"/>
        </w:rPr>
      </w:pPr>
      <w:hyperlink w:anchor="_Toc45372864" w:history="1">
        <w:r w:rsidR="00BC4F14" w:rsidRPr="00071F30">
          <w:rPr>
            <w:rStyle w:val="Hyperlink"/>
            <w:rFonts w:asciiTheme="majorHAnsi" w:hAnsiTheme="majorHAnsi" w:cstheme="majorHAnsi"/>
            <w:noProof/>
          </w:rPr>
          <w:t>15.1</w:t>
        </w:r>
        <w:r w:rsidR="00BC4F14">
          <w:rPr>
            <w:rFonts w:asciiTheme="minorHAnsi" w:eastAsiaTheme="minorEastAsia" w:hAnsiTheme="minorHAnsi" w:cstheme="minorBidi"/>
            <w:noProof/>
            <w:sz w:val="22"/>
            <w:szCs w:val="22"/>
          </w:rPr>
          <w:tab/>
        </w:r>
        <w:r w:rsidR="00BC4F14" w:rsidRPr="00071F30">
          <w:rPr>
            <w:rStyle w:val="Hyperlink"/>
            <w:rFonts w:asciiTheme="majorHAnsi" w:eastAsia="Arial Unicode MS" w:hAnsiTheme="majorHAnsi" w:cstheme="majorHAnsi"/>
            <w:noProof/>
          </w:rPr>
          <w:t>. Learner self declaration of health prior to practice-based learning</w:t>
        </w:r>
        <w:r w:rsidR="00BC4F14">
          <w:rPr>
            <w:noProof/>
            <w:webHidden/>
          </w:rPr>
          <w:tab/>
        </w:r>
        <w:r w:rsidR="00BC4F14">
          <w:rPr>
            <w:noProof/>
            <w:webHidden/>
          </w:rPr>
          <w:fldChar w:fldCharType="begin"/>
        </w:r>
        <w:r w:rsidR="00BC4F14">
          <w:rPr>
            <w:noProof/>
            <w:webHidden/>
          </w:rPr>
          <w:instrText xml:space="preserve"> PAGEREF _Toc45372864 \h </w:instrText>
        </w:r>
        <w:r w:rsidR="00BC4F14">
          <w:rPr>
            <w:noProof/>
            <w:webHidden/>
          </w:rPr>
        </w:r>
        <w:r w:rsidR="00BC4F14">
          <w:rPr>
            <w:noProof/>
            <w:webHidden/>
          </w:rPr>
          <w:fldChar w:fldCharType="separate"/>
        </w:r>
        <w:r w:rsidR="00BC4F14">
          <w:rPr>
            <w:noProof/>
            <w:webHidden/>
          </w:rPr>
          <w:t>50</w:t>
        </w:r>
        <w:r w:rsidR="00BC4F14">
          <w:rPr>
            <w:noProof/>
            <w:webHidden/>
          </w:rPr>
          <w:fldChar w:fldCharType="end"/>
        </w:r>
      </w:hyperlink>
    </w:p>
    <w:p w14:paraId="77D75726" w14:textId="12EA5D73" w:rsidR="00BC4F14" w:rsidRDefault="00825091">
      <w:pPr>
        <w:pStyle w:val="TOC2"/>
        <w:rPr>
          <w:rFonts w:asciiTheme="minorHAnsi" w:eastAsiaTheme="minorEastAsia" w:hAnsiTheme="minorHAnsi" w:cstheme="minorBidi"/>
          <w:noProof/>
          <w:sz w:val="22"/>
          <w:szCs w:val="22"/>
        </w:rPr>
      </w:pPr>
      <w:hyperlink w:anchor="_Toc45372865" w:history="1">
        <w:r w:rsidR="00BC4F14" w:rsidRPr="00071F30">
          <w:rPr>
            <w:rStyle w:val="Hyperlink"/>
            <w:rFonts w:asciiTheme="majorHAnsi" w:hAnsiTheme="majorHAnsi" w:cstheme="majorHAnsi"/>
            <w:noProof/>
          </w:rPr>
          <w:t>15.2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 Practice-based Learning Website</w:t>
        </w:r>
        <w:r w:rsidR="00BC4F14">
          <w:rPr>
            <w:noProof/>
            <w:webHidden/>
          </w:rPr>
          <w:tab/>
        </w:r>
        <w:r w:rsidR="00BC4F14">
          <w:rPr>
            <w:noProof/>
            <w:webHidden/>
          </w:rPr>
          <w:fldChar w:fldCharType="begin"/>
        </w:r>
        <w:r w:rsidR="00BC4F14">
          <w:rPr>
            <w:noProof/>
            <w:webHidden/>
          </w:rPr>
          <w:instrText xml:space="preserve"> PAGEREF _Toc45372865 \h </w:instrText>
        </w:r>
        <w:r w:rsidR="00BC4F14">
          <w:rPr>
            <w:noProof/>
            <w:webHidden/>
          </w:rPr>
        </w:r>
        <w:r w:rsidR="00BC4F14">
          <w:rPr>
            <w:noProof/>
            <w:webHidden/>
          </w:rPr>
          <w:fldChar w:fldCharType="separate"/>
        </w:r>
        <w:r w:rsidR="00BC4F14">
          <w:rPr>
            <w:noProof/>
            <w:webHidden/>
          </w:rPr>
          <w:t>50</w:t>
        </w:r>
        <w:r w:rsidR="00BC4F14">
          <w:rPr>
            <w:noProof/>
            <w:webHidden/>
          </w:rPr>
          <w:fldChar w:fldCharType="end"/>
        </w:r>
      </w:hyperlink>
    </w:p>
    <w:p w14:paraId="1B374105" w14:textId="7C02A1B4" w:rsidR="00BC4F14" w:rsidRDefault="00825091">
      <w:pPr>
        <w:pStyle w:val="TOC2"/>
        <w:rPr>
          <w:rFonts w:asciiTheme="minorHAnsi" w:eastAsiaTheme="minorEastAsia" w:hAnsiTheme="minorHAnsi" w:cstheme="minorBidi"/>
          <w:noProof/>
          <w:sz w:val="22"/>
          <w:szCs w:val="22"/>
        </w:rPr>
      </w:pPr>
      <w:hyperlink w:anchor="_Toc45372866" w:history="1">
        <w:r w:rsidR="00BC4F14" w:rsidRPr="00071F30">
          <w:rPr>
            <w:rStyle w:val="Hyperlink"/>
            <w:rFonts w:asciiTheme="majorHAnsi" w:hAnsiTheme="majorHAnsi" w:cstheme="majorHAnsi"/>
            <w:noProof/>
          </w:rPr>
          <w:t>15.3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 Guidance for Learners and Practice Educators: Discontinuation of Practice-based learning</w:t>
        </w:r>
        <w:r w:rsidR="00BC4F14">
          <w:rPr>
            <w:noProof/>
            <w:webHidden/>
          </w:rPr>
          <w:tab/>
        </w:r>
        <w:r w:rsidR="00BC4F14">
          <w:rPr>
            <w:noProof/>
            <w:webHidden/>
          </w:rPr>
          <w:fldChar w:fldCharType="begin"/>
        </w:r>
        <w:r w:rsidR="00BC4F14">
          <w:rPr>
            <w:noProof/>
            <w:webHidden/>
          </w:rPr>
          <w:instrText xml:space="preserve"> PAGEREF _Toc45372866 \h </w:instrText>
        </w:r>
        <w:r w:rsidR="00BC4F14">
          <w:rPr>
            <w:noProof/>
            <w:webHidden/>
          </w:rPr>
        </w:r>
        <w:r w:rsidR="00BC4F14">
          <w:rPr>
            <w:noProof/>
            <w:webHidden/>
          </w:rPr>
          <w:fldChar w:fldCharType="separate"/>
        </w:r>
        <w:r w:rsidR="00BC4F14">
          <w:rPr>
            <w:noProof/>
            <w:webHidden/>
          </w:rPr>
          <w:t>50</w:t>
        </w:r>
        <w:r w:rsidR="00BC4F14">
          <w:rPr>
            <w:noProof/>
            <w:webHidden/>
          </w:rPr>
          <w:fldChar w:fldCharType="end"/>
        </w:r>
      </w:hyperlink>
    </w:p>
    <w:p w14:paraId="31C62C2B" w14:textId="4C976B63" w:rsidR="00BC4F14" w:rsidRDefault="00825091">
      <w:pPr>
        <w:pStyle w:val="TOC1"/>
        <w:rPr>
          <w:rFonts w:asciiTheme="minorHAnsi" w:eastAsiaTheme="minorEastAsia" w:hAnsiTheme="minorHAnsi" w:cstheme="minorBidi"/>
          <w:b w:val="0"/>
          <w:bCs w:val="0"/>
          <w:sz w:val="22"/>
          <w:szCs w:val="22"/>
        </w:rPr>
      </w:pPr>
      <w:hyperlink w:anchor="_Toc45372867" w:history="1">
        <w:r w:rsidR="00BC4F14" w:rsidRPr="00071F30">
          <w:rPr>
            <w:rStyle w:val="Hyperlink"/>
            <w:rFonts w:asciiTheme="majorHAnsi" w:hAnsiTheme="majorHAnsi" w:cstheme="majorHAnsi"/>
          </w:rPr>
          <w:t>16.</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Insurance</w:t>
        </w:r>
        <w:r w:rsidR="00BC4F14">
          <w:rPr>
            <w:webHidden/>
          </w:rPr>
          <w:tab/>
        </w:r>
        <w:r w:rsidR="00BC4F14">
          <w:rPr>
            <w:webHidden/>
          </w:rPr>
          <w:fldChar w:fldCharType="begin"/>
        </w:r>
        <w:r w:rsidR="00BC4F14">
          <w:rPr>
            <w:webHidden/>
          </w:rPr>
          <w:instrText xml:space="preserve"> PAGEREF _Toc45372867 \h </w:instrText>
        </w:r>
        <w:r w:rsidR="00BC4F14">
          <w:rPr>
            <w:webHidden/>
          </w:rPr>
        </w:r>
        <w:r w:rsidR="00BC4F14">
          <w:rPr>
            <w:webHidden/>
          </w:rPr>
          <w:fldChar w:fldCharType="separate"/>
        </w:r>
        <w:r w:rsidR="00BC4F14">
          <w:rPr>
            <w:webHidden/>
          </w:rPr>
          <w:t>51</w:t>
        </w:r>
        <w:r w:rsidR="00BC4F14">
          <w:rPr>
            <w:webHidden/>
          </w:rPr>
          <w:fldChar w:fldCharType="end"/>
        </w:r>
      </w:hyperlink>
    </w:p>
    <w:p w14:paraId="1A992ED0" w14:textId="7D701465" w:rsidR="00BC4F14" w:rsidRDefault="00825091">
      <w:pPr>
        <w:pStyle w:val="TOC2"/>
        <w:rPr>
          <w:rFonts w:asciiTheme="minorHAnsi" w:eastAsiaTheme="minorEastAsia" w:hAnsiTheme="minorHAnsi" w:cstheme="minorBidi"/>
          <w:noProof/>
          <w:sz w:val="22"/>
          <w:szCs w:val="22"/>
        </w:rPr>
      </w:pPr>
      <w:hyperlink w:anchor="_Toc45372868" w:history="1">
        <w:r w:rsidR="00BC4F14" w:rsidRPr="00071F30">
          <w:rPr>
            <w:rStyle w:val="Hyperlink"/>
            <w:rFonts w:asciiTheme="majorHAnsi" w:hAnsiTheme="majorHAnsi" w:cstheme="majorHAnsi"/>
            <w:noProof/>
          </w:rPr>
          <w:t>16.1.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Motor insurance</w:t>
        </w:r>
        <w:r w:rsidR="00BC4F14">
          <w:rPr>
            <w:noProof/>
            <w:webHidden/>
          </w:rPr>
          <w:tab/>
        </w:r>
        <w:r w:rsidR="00BC4F14">
          <w:rPr>
            <w:noProof/>
            <w:webHidden/>
          </w:rPr>
          <w:fldChar w:fldCharType="begin"/>
        </w:r>
        <w:r w:rsidR="00BC4F14">
          <w:rPr>
            <w:noProof/>
            <w:webHidden/>
          </w:rPr>
          <w:instrText xml:space="preserve"> PAGEREF _Toc45372868 \h </w:instrText>
        </w:r>
        <w:r w:rsidR="00BC4F14">
          <w:rPr>
            <w:noProof/>
            <w:webHidden/>
          </w:rPr>
        </w:r>
        <w:r w:rsidR="00BC4F14">
          <w:rPr>
            <w:noProof/>
            <w:webHidden/>
          </w:rPr>
          <w:fldChar w:fldCharType="separate"/>
        </w:r>
        <w:r w:rsidR="00BC4F14">
          <w:rPr>
            <w:noProof/>
            <w:webHidden/>
          </w:rPr>
          <w:t>51</w:t>
        </w:r>
        <w:r w:rsidR="00BC4F14">
          <w:rPr>
            <w:noProof/>
            <w:webHidden/>
          </w:rPr>
          <w:fldChar w:fldCharType="end"/>
        </w:r>
      </w:hyperlink>
    </w:p>
    <w:p w14:paraId="01A59617" w14:textId="0953E5B4" w:rsidR="00BC4F14" w:rsidRDefault="00825091">
      <w:pPr>
        <w:pStyle w:val="TOC1"/>
        <w:rPr>
          <w:rFonts w:asciiTheme="minorHAnsi" w:eastAsiaTheme="minorEastAsia" w:hAnsiTheme="minorHAnsi" w:cstheme="minorBidi"/>
          <w:b w:val="0"/>
          <w:bCs w:val="0"/>
          <w:sz w:val="22"/>
          <w:szCs w:val="22"/>
        </w:rPr>
      </w:pPr>
      <w:hyperlink w:anchor="_Toc45372869" w:history="1">
        <w:r w:rsidR="00BC4F14" w:rsidRPr="00071F30">
          <w:rPr>
            <w:rStyle w:val="Hyperlink"/>
            <w:rFonts w:asciiTheme="majorHAnsi" w:hAnsiTheme="majorHAnsi" w:cstheme="majorHAnsi"/>
          </w:rPr>
          <w:t>17.</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Guidelines for Learners and Practice Educators; How to address issues related to unprofessional behaviour/suitability</w:t>
        </w:r>
        <w:r w:rsidR="00BC4F14">
          <w:rPr>
            <w:webHidden/>
          </w:rPr>
          <w:tab/>
        </w:r>
        <w:r w:rsidR="00BC4F14">
          <w:rPr>
            <w:webHidden/>
          </w:rPr>
          <w:fldChar w:fldCharType="begin"/>
        </w:r>
        <w:r w:rsidR="00BC4F14">
          <w:rPr>
            <w:webHidden/>
          </w:rPr>
          <w:instrText xml:space="preserve"> PAGEREF _Toc45372869 \h </w:instrText>
        </w:r>
        <w:r w:rsidR="00BC4F14">
          <w:rPr>
            <w:webHidden/>
          </w:rPr>
        </w:r>
        <w:r w:rsidR="00BC4F14">
          <w:rPr>
            <w:webHidden/>
          </w:rPr>
          <w:fldChar w:fldCharType="separate"/>
        </w:r>
        <w:r w:rsidR="00BC4F14">
          <w:rPr>
            <w:webHidden/>
          </w:rPr>
          <w:t>51</w:t>
        </w:r>
        <w:r w:rsidR="00BC4F14">
          <w:rPr>
            <w:webHidden/>
          </w:rPr>
          <w:fldChar w:fldCharType="end"/>
        </w:r>
      </w:hyperlink>
    </w:p>
    <w:p w14:paraId="487BB07E" w14:textId="5F4E0D65" w:rsidR="00BC4F14" w:rsidRDefault="00825091">
      <w:pPr>
        <w:pStyle w:val="TOC2"/>
        <w:rPr>
          <w:rFonts w:asciiTheme="minorHAnsi" w:eastAsiaTheme="minorEastAsia" w:hAnsiTheme="minorHAnsi" w:cstheme="minorBidi"/>
          <w:noProof/>
          <w:sz w:val="22"/>
          <w:szCs w:val="22"/>
        </w:rPr>
      </w:pPr>
      <w:hyperlink w:anchor="_Toc45372870" w:history="1">
        <w:r w:rsidR="00BC4F14" w:rsidRPr="00071F30">
          <w:rPr>
            <w:rStyle w:val="Hyperlink"/>
            <w:rFonts w:asciiTheme="majorHAnsi" w:hAnsiTheme="majorHAnsi" w:cstheme="majorHAnsi"/>
            <w:noProof/>
          </w:rPr>
          <w:t>17.1.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Health Professions Council Guidance on Conduct and Ethics for Students</w:t>
        </w:r>
        <w:r w:rsidR="00BC4F14">
          <w:rPr>
            <w:noProof/>
            <w:webHidden/>
          </w:rPr>
          <w:tab/>
        </w:r>
        <w:r w:rsidR="00BC4F14">
          <w:rPr>
            <w:noProof/>
            <w:webHidden/>
          </w:rPr>
          <w:fldChar w:fldCharType="begin"/>
        </w:r>
        <w:r w:rsidR="00BC4F14">
          <w:rPr>
            <w:noProof/>
            <w:webHidden/>
          </w:rPr>
          <w:instrText xml:space="preserve"> PAGEREF _Toc45372870 \h </w:instrText>
        </w:r>
        <w:r w:rsidR="00BC4F14">
          <w:rPr>
            <w:noProof/>
            <w:webHidden/>
          </w:rPr>
        </w:r>
        <w:r w:rsidR="00BC4F14">
          <w:rPr>
            <w:noProof/>
            <w:webHidden/>
          </w:rPr>
          <w:fldChar w:fldCharType="separate"/>
        </w:r>
        <w:r w:rsidR="00BC4F14">
          <w:rPr>
            <w:noProof/>
            <w:webHidden/>
          </w:rPr>
          <w:t>51</w:t>
        </w:r>
        <w:r w:rsidR="00BC4F14">
          <w:rPr>
            <w:noProof/>
            <w:webHidden/>
          </w:rPr>
          <w:fldChar w:fldCharType="end"/>
        </w:r>
      </w:hyperlink>
    </w:p>
    <w:p w14:paraId="4C2EBE32" w14:textId="3FC03B39" w:rsidR="00BC4F14" w:rsidRDefault="00825091">
      <w:pPr>
        <w:pStyle w:val="TOC2"/>
        <w:rPr>
          <w:rFonts w:asciiTheme="minorHAnsi" w:eastAsiaTheme="minorEastAsia" w:hAnsiTheme="minorHAnsi" w:cstheme="minorBidi"/>
          <w:noProof/>
          <w:sz w:val="22"/>
          <w:szCs w:val="22"/>
        </w:rPr>
      </w:pPr>
      <w:hyperlink w:anchor="_Toc45372871" w:history="1">
        <w:r w:rsidR="00BC4F14" w:rsidRPr="00071F30">
          <w:rPr>
            <w:rStyle w:val="Hyperlink"/>
            <w:rFonts w:asciiTheme="majorHAnsi" w:hAnsiTheme="majorHAnsi" w:cstheme="majorHAnsi"/>
            <w:noProof/>
          </w:rPr>
          <w:t>17.2.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Points of guidance for early termination of placement due to unprofessional behaviour/suitability</w:t>
        </w:r>
        <w:r w:rsidR="00BC4F14">
          <w:rPr>
            <w:noProof/>
            <w:webHidden/>
          </w:rPr>
          <w:tab/>
        </w:r>
        <w:r w:rsidR="00BC4F14">
          <w:rPr>
            <w:noProof/>
            <w:webHidden/>
          </w:rPr>
          <w:fldChar w:fldCharType="begin"/>
        </w:r>
        <w:r w:rsidR="00BC4F14">
          <w:rPr>
            <w:noProof/>
            <w:webHidden/>
          </w:rPr>
          <w:instrText xml:space="preserve"> PAGEREF _Toc45372871 \h </w:instrText>
        </w:r>
        <w:r w:rsidR="00BC4F14">
          <w:rPr>
            <w:noProof/>
            <w:webHidden/>
          </w:rPr>
        </w:r>
        <w:r w:rsidR="00BC4F14">
          <w:rPr>
            <w:noProof/>
            <w:webHidden/>
          </w:rPr>
          <w:fldChar w:fldCharType="separate"/>
        </w:r>
        <w:r w:rsidR="00BC4F14">
          <w:rPr>
            <w:noProof/>
            <w:webHidden/>
          </w:rPr>
          <w:t>51</w:t>
        </w:r>
        <w:r w:rsidR="00BC4F14">
          <w:rPr>
            <w:noProof/>
            <w:webHidden/>
          </w:rPr>
          <w:fldChar w:fldCharType="end"/>
        </w:r>
      </w:hyperlink>
    </w:p>
    <w:p w14:paraId="38436319" w14:textId="1C1A5BFC" w:rsidR="00BC4F14" w:rsidRDefault="00825091">
      <w:pPr>
        <w:pStyle w:val="TOC1"/>
        <w:rPr>
          <w:rFonts w:asciiTheme="minorHAnsi" w:eastAsiaTheme="minorEastAsia" w:hAnsiTheme="minorHAnsi" w:cstheme="minorBidi"/>
          <w:b w:val="0"/>
          <w:bCs w:val="0"/>
          <w:sz w:val="22"/>
          <w:szCs w:val="22"/>
        </w:rPr>
      </w:pPr>
      <w:hyperlink w:anchor="_Toc45372872" w:history="1">
        <w:r w:rsidR="00BC4F14" w:rsidRPr="00071F30">
          <w:rPr>
            <w:rStyle w:val="Hyperlink"/>
            <w:rFonts w:asciiTheme="majorHAnsi" w:hAnsiTheme="majorHAnsi" w:cstheme="majorHAnsi"/>
          </w:rPr>
          <w:t>18.</w:t>
        </w:r>
        <w:r w:rsidR="00BC4F14">
          <w:rPr>
            <w:rFonts w:asciiTheme="minorHAnsi" w:eastAsiaTheme="minorEastAsia" w:hAnsiTheme="minorHAnsi" w:cstheme="minorBidi"/>
            <w:b w:val="0"/>
            <w:bCs w:val="0"/>
            <w:sz w:val="22"/>
            <w:szCs w:val="22"/>
          </w:rPr>
          <w:tab/>
        </w:r>
        <w:r w:rsidR="00BC4F14" w:rsidRPr="00071F30">
          <w:rPr>
            <w:rStyle w:val="Hyperlink"/>
            <w:rFonts w:asciiTheme="majorHAnsi" w:hAnsiTheme="majorHAnsi" w:cstheme="majorHAnsi"/>
          </w:rPr>
          <w:t>Practice Education assessment</w:t>
        </w:r>
        <w:r w:rsidR="00BC4F14">
          <w:rPr>
            <w:webHidden/>
          </w:rPr>
          <w:tab/>
        </w:r>
        <w:r w:rsidR="00BC4F14">
          <w:rPr>
            <w:webHidden/>
          </w:rPr>
          <w:fldChar w:fldCharType="begin"/>
        </w:r>
        <w:r w:rsidR="00BC4F14">
          <w:rPr>
            <w:webHidden/>
          </w:rPr>
          <w:instrText xml:space="preserve"> PAGEREF _Toc45372872 \h </w:instrText>
        </w:r>
        <w:r w:rsidR="00BC4F14">
          <w:rPr>
            <w:webHidden/>
          </w:rPr>
        </w:r>
        <w:r w:rsidR="00BC4F14">
          <w:rPr>
            <w:webHidden/>
          </w:rPr>
          <w:fldChar w:fldCharType="separate"/>
        </w:r>
        <w:r w:rsidR="00BC4F14">
          <w:rPr>
            <w:webHidden/>
          </w:rPr>
          <w:t>52</w:t>
        </w:r>
        <w:r w:rsidR="00BC4F14">
          <w:rPr>
            <w:webHidden/>
          </w:rPr>
          <w:fldChar w:fldCharType="end"/>
        </w:r>
      </w:hyperlink>
    </w:p>
    <w:p w14:paraId="0C3D953F" w14:textId="7ED09300" w:rsidR="00BC4F14" w:rsidRDefault="00825091">
      <w:pPr>
        <w:pStyle w:val="TOC2"/>
        <w:rPr>
          <w:rFonts w:asciiTheme="minorHAnsi" w:eastAsiaTheme="minorEastAsia" w:hAnsiTheme="minorHAnsi" w:cstheme="minorBidi"/>
          <w:noProof/>
          <w:sz w:val="22"/>
          <w:szCs w:val="22"/>
        </w:rPr>
      </w:pPr>
      <w:hyperlink w:anchor="_Toc45372873" w:history="1">
        <w:r w:rsidR="00BC4F14" w:rsidRPr="00071F30">
          <w:rPr>
            <w:rStyle w:val="Hyperlink"/>
            <w:rFonts w:asciiTheme="majorHAnsi" w:hAnsiTheme="majorHAnsi" w:cstheme="majorHAnsi"/>
            <w:noProof/>
          </w:rPr>
          <w:t>18.1.</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The Practice-based learning Assessment Form</w:t>
        </w:r>
        <w:r w:rsidR="00BC4F14">
          <w:rPr>
            <w:noProof/>
            <w:webHidden/>
          </w:rPr>
          <w:tab/>
        </w:r>
        <w:r w:rsidR="00BC4F14">
          <w:rPr>
            <w:noProof/>
            <w:webHidden/>
          </w:rPr>
          <w:fldChar w:fldCharType="begin"/>
        </w:r>
        <w:r w:rsidR="00BC4F14">
          <w:rPr>
            <w:noProof/>
            <w:webHidden/>
          </w:rPr>
          <w:instrText xml:space="preserve"> PAGEREF _Toc45372873 \h </w:instrText>
        </w:r>
        <w:r w:rsidR="00BC4F14">
          <w:rPr>
            <w:noProof/>
            <w:webHidden/>
          </w:rPr>
        </w:r>
        <w:r w:rsidR="00BC4F14">
          <w:rPr>
            <w:noProof/>
            <w:webHidden/>
          </w:rPr>
          <w:fldChar w:fldCharType="separate"/>
        </w:r>
        <w:r w:rsidR="00BC4F14">
          <w:rPr>
            <w:noProof/>
            <w:webHidden/>
          </w:rPr>
          <w:t>52</w:t>
        </w:r>
        <w:r w:rsidR="00BC4F14">
          <w:rPr>
            <w:noProof/>
            <w:webHidden/>
          </w:rPr>
          <w:fldChar w:fldCharType="end"/>
        </w:r>
      </w:hyperlink>
    </w:p>
    <w:p w14:paraId="3193393A" w14:textId="40E20363" w:rsidR="00BC4F14" w:rsidRDefault="00825091">
      <w:pPr>
        <w:pStyle w:val="TOC2"/>
        <w:rPr>
          <w:rFonts w:asciiTheme="minorHAnsi" w:eastAsiaTheme="minorEastAsia" w:hAnsiTheme="minorHAnsi" w:cstheme="minorBidi"/>
          <w:noProof/>
          <w:sz w:val="22"/>
          <w:szCs w:val="22"/>
        </w:rPr>
      </w:pPr>
      <w:hyperlink w:anchor="_Toc45372874" w:history="1">
        <w:r w:rsidR="00BC4F14" w:rsidRPr="00071F30">
          <w:rPr>
            <w:rStyle w:val="Hyperlink"/>
            <w:rFonts w:asciiTheme="majorHAnsi" w:hAnsiTheme="majorHAnsi" w:cstheme="majorHAnsi"/>
            <w:noProof/>
          </w:rPr>
          <w:t>18.2.</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Mid-Placement Review</w:t>
        </w:r>
        <w:r w:rsidR="00BC4F14">
          <w:rPr>
            <w:noProof/>
            <w:webHidden/>
          </w:rPr>
          <w:tab/>
        </w:r>
        <w:r w:rsidR="00BC4F14">
          <w:rPr>
            <w:noProof/>
            <w:webHidden/>
          </w:rPr>
          <w:fldChar w:fldCharType="begin"/>
        </w:r>
        <w:r w:rsidR="00BC4F14">
          <w:rPr>
            <w:noProof/>
            <w:webHidden/>
          </w:rPr>
          <w:instrText xml:space="preserve"> PAGEREF _Toc45372874 \h </w:instrText>
        </w:r>
        <w:r w:rsidR="00BC4F14">
          <w:rPr>
            <w:noProof/>
            <w:webHidden/>
          </w:rPr>
        </w:r>
        <w:r w:rsidR="00BC4F14">
          <w:rPr>
            <w:noProof/>
            <w:webHidden/>
          </w:rPr>
          <w:fldChar w:fldCharType="separate"/>
        </w:r>
        <w:r w:rsidR="00BC4F14">
          <w:rPr>
            <w:noProof/>
            <w:webHidden/>
          </w:rPr>
          <w:t>53</w:t>
        </w:r>
        <w:r w:rsidR="00BC4F14">
          <w:rPr>
            <w:noProof/>
            <w:webHidden/>
          </w:rPr>
          <w:fldChar w:fldCharType="end"/>
        </w:r>
      </w:hyperlink>
    </w:p>
    <w:p w14:paraId="78072768" w14:textId="290DD91B" w:rsidR="00BC4F14" w:rsidRDefault="00825091">
      <w:pPr>
        <w:pStyle w:val="TOC2"/>
        <w:rPr>
          <w:rFonts w:asciiTheme="minorHAnsi" w:eastAsiaTheme="minorEastAsia" w:hAnsiTheme="minorHAnsi" w:cstheme="minorBidi"/>
          <w:noProof/>
          <w:sz w:val="22"/>
          <w:szCs w:val="22"/>
        </w:rPr>
      </w:pPr>
      <w:hyperlink w:anchor="_Toc45372875" w:history="1">
        <w:r w:rsidR="00BC4F14" w:rsidRPr="00071F30">
          <w:rPr>
            <w:rStyle w:val="Hyperlink"/>
            <w:rFonts w:asciiTheme="majorHAnsi" w:hAnsiTheme="majorHAnsi" w:cstheme="majorHAnsi"/>
            <w:noProof/>
          </w:rPr>
          <w:t>18.3.</w:t>
        </w:r>
        <w:r w:rsidR="00BC4F14">
          <w:rPr>
            <w:rFonts w:asciiTheme="minorHAnsi" w:eastAsiaTheme="minorEastAsia" w:hAnsiTheme="minorHAnsi" w:cstheme="minorBidi"/>
            <w:noProof/>
            <w:sz w:val="22"/>
            <w:szCs w:val="22"/>
          </w:rPr>
          <w:tab/>
        </w:r>
        <w:r w:rsidR="00BC4F14" w:rsidRPr="00071F30">
          <w:rPr>
            <w:rStyle w:val="Hyperlink"/>
            <w:rFonts w:asciiTheme="majorHAnsi" w:hAnsiTheme="majorHAnsi" w:cstheme="majorHAnsi"/>
            <w:noProof/>
          </w:rPr>
          <w:t>Supervision Notes</w:t>
        </w:r>
        <w:r w:rsidR="00BC4F14">
          <w:rPr>
            <w:noProof/>
            <w:webHidden/>
          </w:rPr>
          <w:tab/>
        </w:r>
        <w:r w:rsidR="00BC4F14">
          <w:rPr>
            <w:noProof/>
            <w:webHidden/>
          </w:rPr>
          <w:fldChar w:fldCharType="begin"/>
        </w:r>
        <w:r w:rsidR="00BC4F14">
          <w:rPr>
            <w:noProof/>
            <w:webHidden/>
          </w:rPr>
          <w:instrText xml:space="preserve"> PAGEREF _Toc45372875 \h </w:instrText>
        </w:r>
        <w:r w:rsidR="00BC4F14">
          <w:rPr>
            <w:noProof/>
            <w:webHidden/>
          </w:rPr>
        </w:r>
        <w:r w:rsidR="00BC4F14">
          <w:rPr>
            <w:noProof/>
            <w:webHidden/>
          </w:rPr>
          <w:fldChar w:fldCharType="separate"/>
        </w:r>
        <w:r w:rsidR="00BC4F14">
          <w:rPr>
            <w:noProof/>
            <w:webHidden/>
          </w:rPr>
          <w:t>53</w:t>
        </w:r>
        <w:r w:rsidR="00BC4F14">
          <w:rPr>
            <w:noProof/>
            <w:webHidden/>
          </w:rPr>
          <w:fldChar w:fldCharType="end"/>
        </w:r>
      </w:hyperlink>
    </w:p>
    <w:p w14:paraId="1DE09F30" w14:textId="457FA99B" w:rsidR="00ED718E" w:rsidRDefault="00F3298E" w:rsidP="00ED718E">
      <w:pPr>
        <w:tabs>
          <w:tab w:val="left" w:pos="284"/>
          <w:tab w:val="left" w:pos="680"/>
          <w:tab w:val="left" w:pos="907"/>
          <w:tab w:val="left" w:pos="1418"/>
          <w:tab w:val="right" w:leader="dot" w:pos="9015"/>
        </w:tabs>
        <w:rPr>
          <w:rFonts w:asciiTheme="majorHAnsi" w:hAnsiTheme="majorHAnsi" w:cstheme="majorHAnsi"/>
          <w:b/>
          <w:noProof/>
          <w:szCs w:val="22"/>
        </w:rPr>
      </w:pPr>
      <w:r w:rsidRPr="00A6687D">
        <w:rPr>
          <w:rFonts w:asciiTheme="majorHAnsi" w:hAnsiTheme="majorHAnsi" w:cstheme="majorHAnsi"/>
          <w:b/>
          <w:noProof/>
          <w:szCs w:val="22"/>
        </w:rPr>
        <w:fldChar w:fldCharType="end"/>
      </w:r>
      <w:bookmarkStart w:id="0" w:name="_Toc406580968"/>
      <w:bookmarkStart w:id="1" w:name="_Toc406580969"/>
      <w:bookmarkStart w:id="2" w:name="_Toc336164422"/>
      <w:bookmarkStart w:id="3" w:name="_Toc336165795"/>
      <w:bookmarkStart w:id="4" w:name="Guidelines"/>
      <w:bookmarkEnd w:id="0"/>
      <w:bookmarkEnd w:id="1"/>
      <w:r w:rsidR="00D84639">
        <w:rPr>
          <w:rFonts w:asciiTheme="majorHAnsi" w:hAnsiTheme="majorHAnsi" w:cstheme="majorHAnsi"/>
          <w:b/>
          <w:noProof/>
          <w:szCs w:val="22"/>
        </w:rPr>
        <w:t>Appendix 1: Practice Education Passport ………………………………………………………………………………………50</w:t>
      </w:r>
    </w:p>
    <w:p w14:paraId="65E4BA8F" w14:textId="43D0B2F8"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2: Mid Placement Review………………………………………………………………………………………………52</w:t>
      </w:r>
    </w:p>
    <w:p w14:paraId="386EB547" w14:textId="7EC9B479"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3: Practice Education Assessment…………………………………………………………………………………..53</w:t>
      </w:r>
    </w:p>
    <w:p w14:paraId="1B1D833D" w14:textId="3ABD6590"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4: Self Declaration of Fitness to Practise…………………………………………………………………………57</w:t>
      </w:r>
    </w:p>
    <w:p w14:paraId="198A682D" w14:textId="0EEE2A18"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5: Identity Check and Attendance Monitoring………………………………………………………………..59</w:t>
      </w:r>
    </w:p>
    <w:p w14:paraId="61D199F5" w14:textId="430AC2F4"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6: Practice Placement Agreement…………………………………………………………………………………..60</w:t>
      </w:r>
    </w:p>
    <w:p w14:paraId="0EE5DF3D" w14:textId="329B1540"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7: Learner Audit of Placement………………………………………………………………………………………..68</w:t>
      </w:r>
    </w:p>
    <w:p w14:paraId="028B1697" w14:textId="71A44203" w:rsidR="00D84639" w:rsidRDefault="00D84639"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Appedix 8: Details of Personal Therapist………………………………………………………………………………………</w:t>
      </w:r>
      <w:r w:rsidR="00E766A4">
        <w:rPr>
          <w:rFonts w:asciiTheme="majorHAnsi" w:hAnsiTheme="majorHAnsi" w:cstheme="majorHAnsi"/>
          <w:b/>
          <w:noProof/>
          <w:szCs w:val="22"/>
        </w:rPr>
        <w:t>..70</w:t>
      </w:r>
    </w:p>
    <w:p w14:paraId="45855B4F" w14:textId="55C812BF" w:rsidR="00E766A4" w:rsidRDefault="00E766A4"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9: Personal Therapy Attendance…………………………………………………………………………………….72</w:t>
      </w:r>
    </w:p>
    <w:p w14:paraId="77841DAC" w14:textId="15906F2D" w:rsidR="00E766A4" w:rsidRDefault="00E766A4"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10: Useful Links………………………………………………………………………………………………………………73</w:t>
      </w:r>
    </w:p>
    <w:p w14:paraId="6105C1D3" w14:textId="4AABA95A" w:rsidR="00E766A4" w:rsidRDefault="00E766A4" w:rsidP="00ED718E">
      <w:pPr>
        <w:tabs>
          <w:tab w:val="left" w:pos="284"/>
          <w:tab w:val="left" w:pos="680"/>
          <w:tab w:val="left" w:pos="907"/>
          <w:tab w:val="left" w:pos="1418"/>
          <w:tab w:val="right" w:leader="dot" w:pos="9015"/>
        </w:tabs>
        <w:rPr>
          <w:rFonts w:asciiTheme="majorHAnsi" w:hAnsiTheme="majorHAnsi" w:cstheme="majorHAnsi"/>
          <w:b/>
          <w:noProof/>
          <w:szCs w:val="22"/>
        </w:rPr>
      </w:pPr>
      <w:r>
        <w:rPr>
          <w:rFonts w:asciiTheme="majorHAnsi" w:hAnsiTheme="majorHAnsi" w:cstheme="majorHAnsi"/>
          <w:b/>
          <w:noProof/>
          <w:szCs w:val="22"/>
        </w:rPr>
        <w:t>Appendix 11: Post Graduate Performance Indicators……………………………………………………………………..74</w:t>
      </w:r>
    </w:p>
    <w:p w14:paraId="368CB40B" w14:textId="7A02DB2C" w:rsidR="00E766A4" w:rsidRPr="00ED718E" w:rsidRDefault="00E766A4" w:rsidP="00ED718E">
      <w:pPr>
        <w:tabs>
          <w:tab w:val="left" w:pos="284"/>
          <w:tab w:val="left" w:pos="680"/>
          <w:tab w:val="left" w:pos="907"/>
          <w:tab w:val="left" w:pos="1418"/>
          <w:tab w:val="right" w:leader="dot" w:pos="9015"/>
        </w:tabs>
        <w:rPr>
          <w:rFonts w:asciiTheme="majorHAnsi" w:hAnsiTheme="majorHAnsi" w:cstheme="majorHAnsi"/>
          <w:noProof/>
          <w:szCs w:val="22"/>
        </w:rPr>
      </w:pPr>
      <w:r>
        <w:rPr>
          <w:rFonts w:asciiTheme="majorHAnsi" w:hAnsiTheme="majorHAnsi" w:cstheme="majorHAnsi"/>
          <w:b/>
          <w:noProof/>
          <w:szCs w:val="22"/>
        </w:rPr>
        <w:t>Appendix 12: Module Descriptors………………………………………………………………………………………………….75</w:t>
      </w:r>
    </w:p>
    <w:p w14:paraId="4D47B52D" w14:textId="392CC494" w:rsidR="00D07288" w:rsidRDefault="00D07288" w:rsidP="008F06B6">
      <w:pPr>
        <w:spacing w:line="240" w:lineRule="auto"/>
        <w:rPr>
          <w:rFonts w:asciiTheme="majorHAnsi" w:eastAsia="Times New Roman" w:hAnsiTheme="majorHAnsi" w:cstheme="majorHAnsi"/>
          <w:b/>
          <w:noProof/>
          <w:szCs w:val="22"/>
          <w:lang w:val="x-none" w:eastAsia="x-none"/>
        </w:rPr>
      </w:pPr>
    </w:p>
    <w:p w14:paraId="057E32C4" w14:textId="6FC985B3" w:rsidR="00B63CD3" w:rsidRDefault="00B63CD3" w:rsidP="008F06B6">
      <w:pPr>
        <w:spacing w:line="240" w:lineRule="auto"/>
        <w:rPr>
          <w:rFonts w:asciiTheme="majorHAnsi" w:eastAsia="Times New Roman" w:hAnsiTheme="majorHAnsi" w:cstheme="majorHAnsi"/>
          <w:b/>
          <w:noProof/>
          <w:szCs w:val="22"/>
          <w:lang w:val="x-none" w:eastAsia="x-none"/>
        </w:rPr>
      </w:pPr>
    </w:p>
    <w:p w14:paraId="211B0FB4" w14:textId="07672DA2" w:rsidR="00B63CD3" w:rsidRDefault="00B63CD3" w:rsidP="008F06B6">
      <w:pPr>
        <w:spacing w:line="240" w:lineRule="auto"/>
        <w:rPr>
          <w:rFonts w:asciiTheme="majorHAnsi" w:eastAsia="Times New Roman" w:hAnsiTheme="majorHAnsi" w:cstheme="majorHAnsi"/>
          <w:b/>
          <w:noProof/>
          <w:szCs w:val="22"/>
          <w:lang w:val="x-none" w:eastAsia="x-none"/>
        </w:rPr>
      </w:pPr>
    </w:p>
    <w:p w14:paraId="1C4E4B03" w14:textId="44F3B5BC" w:rsidR="00B63CD3" w:rsidRDefault="00B63CD3" w:rsidP="008F06B6">
      <w:pPr>
        <w:spacing w:line="240" w:lineRule="auto"/>
        <w:rPr>
          <w:rFonts w:asciiTheme="majorHAnsi" w:eastAsia="Times New Roman" w:hAnsiTheme="majorHAnsi" w:cstheme="majorHAnsi"/>
          <w:b/>
          <w:noProof/>
          <w:szCs w:val="22"/>
          <w:lang w:val="x-none" w:eastAsia="x-none"/>
        </w:rPr>
      </w:pPr>
    </w:p>
    <w:p w14:paraId="548FD752" w14:textId="5ECC2314" w:rsidR="00B63CD3" w:rsidRDefault="00B63CD3" w:rsidP="008F06B6">
      <w:pPr>
        <w:spacing w:line="240" w:lineRule="auto"/>
        <w:rPr>
          <w:rFonts w:asciiTheme="majorHAnsi" w:eastAsia="Times New Roman" w:hAnsiTheme="majorHAnsi" w:cstheme="majorHAnsi"/>
          <w:b/>
          <w:noProof/>
          <w:szCs w:val="22"/>
          <w:lang w:val="x-none" w:eastAsia="x-none"/>
        </w:rPr>
      </w:pPr>
    </w:p>
    <w:p w14:paraId="586AAEF9" w14:textId="29E937AB" w:rsidR="00B63CD3" w:rsidRDefault="00B63CD3" w:rsidP="008F06B6">
      <w:pPr>
        <w:spacing w:line="240" w:lineRule="auto"/>
        <w:rPr>
          <w:rFonts w:asciiTheme="majorHAnsi" w:eastAsia="Times New Roman" w:hAnsiTheme="majorHAnsi" w:cstheme="majorHAnsi"/>
          <w:b/>
          <w:noProof/>
          <w:szCs w:val="22"/>
          <w:lang w:val="x-none" w:eastAsia="x-none"/>
        </w:rPr>
      </w:pPr>
    </w:p>
    <w:p w14:paraId="73096DC4" w14:textId="77777777" w:rsidR="00B63CD3" w:rsidRPr="002D33A5" w:rsidRDefault="00B63CD3" w:rsidP="008F06B6">
      <w:pPr>
        <w:spacing w:line="240" w:lineRule="auto"/>
        <w:rPr>
          <w:rFonts w:asciiTheme="majorHAnsi" w:eastAsia="Times New Roman" w:hAnsiTheme="majorHAnsi" w:cstheme="majorHAnsi"/>
          <w:b/>
          <w:noProof/>
          <w:szCs w:val="22"/>
          <w:lang w:val="x-none" w:eastAsia="x-none"/>
        </w:rPr>
      </w:pPr>
    </w:p>
    <w:bookmarkEnd w:id="2"/>
    <w:bookmarkEnd w:id="3"/>
    <w:p w14:paraId="52FE56CA" w14:textId="77777777" w:rsidR="00F3298E" w:rsidRPr="002D33A5" w:rsidRDefault="002D33A5" w:rsidP="002D33A5">
      <w:pPr>
        <w:pStyle w:val="Heading5"/>
        <w:jc w:val="left"/>
        <w:rPr>
          <w:rFonts w:asciiTheme="majorHAnsi" w:hAnsiTheme="majorHAnsi" w:cstheme="majorHAnsi"/>
          <w:noProof/>
          <w:sz w:val="22"/>
          <w:szCs w:val="22"/>
        </w:rPr>
      </w:pPr>
      <w:r w:rsidRPr="002D33A5">
        <w:rPr>
          <w:rFonts w:asciiTheme="majorHAnsi" w:eastAsia="Times New Roman" w:hAnsiTheme="majorHAnsi" w:cstheme="majorHAnsi"/>
          <w:noProof/>
          <w:sz w:val="22"/>
          <w:szCs w:val="22"/>
          <w:lang w:eastAsia="x-none"/>
        </w:rPr>
        <w:t xml:space="preserve">1. </w:t>
      </w:r>
      <w:r w:rsidR="008F06B6" w:rsidRPr="002D33A5">
        <w:rPr>
          <w:rFonts w:asciiTheme="majorHAnsi" w:eastAsia="Times New Roman" w:hAnsiTheme="majorHAnsi" w:cstheme="majorHAnsi"/>
          <w:noProof/>
          <w:sz w:val="22"/>
          <w:szCs w:val="22"/>
          <w:lang w:eastAsia="x-none"/>
        </w:rPr>
        <w:t>Introduction</w:t>
      </w:r>
    </w:p>
    <w:p w14:paraId="02545C40" w14:textId="77777777" w:rsidR="000B7B6B" w:rsidRPr="00A6687D" w:rsidRDefault="000B7B6B" w:rsidP="00A6687D">
      <w:pPr>
        <w:rPr>
          <w:rFonts w:asciiTheme="majorHAnsi" w:hAnsiTheme="majorHAnsi" w:cstheme="majorHAnsi"/>
          <w:noProof/>
          <w:szCs w:val="22"/>
        </w:rPr>
      </w:pPr>
    </w:p>
    <w:p w14:paraId="7963C70F" w14:textId="4F38E661" w:rsidR="00162DE8" w:rsidRPr="00A6687D" w:rsidRDefault="00F5058E" w:rsidP="00A6687D">
      <w:pPr>
        <w:rPr>
          <w:rFonts w:asciiTheme="majorHAnsi" w:hAnsiTheme="majorHAnsi" w:cstheme="majorHAnsi"/>
          <w:noProof/>
          <w:szCs w:val="22"/>
        </w:rPr>
      </w:pPr>
      <w:r w:rsidRPr="00A6687D">
        <w:rPr>
          <w:rFonts w:asciiTheme="majorHAnsi" w:hAnsiTheme="majorHAnsi" w:cstheme="majorHAnsi"/>
          <w:noProof/>
          <w:szCs w:val="22"/>
        </w:rPr>
        <w:t xml:space="preserve">Welcome to the MSc in </w:t>
      </w:r>
      <w:r w:rsidR="00217A83" w:rsidRPr="00A6687D">
        <w:rPr>
          <w:rFonts w:asciiTheme="majorHAnsi" w:hAnsiTheme="majorHAnsi" w:cstheme="majorHAnsi"/>
          <w:noProof/>
          <w:szCs w:val="22"/>
        </w:rPr>
        <w:t xml:space="preserve">Art Psychotherapy </w:t>
      </w:r>
      <w:r w:rsidRPr="00A6687D">
        <w:rPr>
          <w:rFonts w:asciiTheme="majorHAnsi" w:hAnsiTheme="majorHAnsi" w:cstheme="majorHAnsi"/>
          <w:noProof/>
          <w:szCs w:val="22"/>
        </w:rPr>
        <w:t xml:space="preserve">programme! </w:t>
      </w:r>
      <w:r w:rsidR="00162DE8" w:rsidRPr="00A6687D">
        <w:rPr>
          <w:rFonts w:asciiTheme="majorHAnsi" w:hAnsiTheme="majorHAnsi" w:cstheme="majorHAnsi"/>
          <w:noProof/>
          <w:szCs w:val="22"/>
        </w:rPr>
        <w:t>It sits together with Music Therapy</w:t>
      </w:r>
      <w:r w:rsidR="000F77E3">
        <w:rPr>
          <w:rFonts w:asciiTheme="majorHAnsi" w:hAnsiTheme="majorHAnsi" w:cstheme="majorHAnsi"/>
          <w:noProof/>
          <w:szCs w:val="22"/>
        </w:rPr>
        <w:t xml:space="preserve">, </w:t>
      </w:r>
      <w:r w:rsidR="00162DE8" w:rsidRPr="00A6687D">
        <w:rPr>
          <w:rFonts w:asciiTheme="majorHAnsi" w:hAnsiTheme="majorHAnsi" w:cstheme="majorHAnsi"/>
          <w:noProof/>
          <w:szCs w:val="22"/>
        </w:rPr>
        <w:t xml:space="preserve">Play Therapy </w:t>
      </w:r>
      <w:r w:rsidR="001B7B35">
        <w:rPr>
          <w:rFonts w:asciiTheme="majorHAnsi" w:hAnsiTheme="majorHAnsi" w:cstheme="majorHAnsi"/>
          <w:noProof/>
          <w:szCs w:val="22"/>
        </w:rPr>
        <w:t xml:space="preserve">and Dramatherapy </w:t>
      </w:r>
      <w:r w:rsidR="00162DE8" w:rsidRPr="00A6687D">
        <w:rPr>
          <w:rFonts w:asciiTheme="majorHAnsi" w:hAnsiTheme="majorHAnsi" w:cstheme="majorHAnsi"/>
          <w:noProof/>
          <w:szCs w:val="22"/>
        </w:rPr>
        <w:t xml:space="preserve">as an arts </w:t>
      </w:r>
      <w:r w:rsidR="000F77E3">
        <w:rPr>
          <w:rFonts w:asciiTheme="majorHAnsi" w:hAnsiTheme="majorHAnsi" w:cstheme="majorHAnsi"/>
          <w:noProof/>
          <w:szCs w:val="22"/>
        </w:rPr>
        <w:t xml:space="preserve">and play </w:t>
      </w:r>
      <w:r w:rsidR="00162DE8" w:rsidRPr="00A6687D">
        <w:rPr>
          <w:rFonts w:asciiTheme="majorHAnsi" w:hAnsiTheme="majorHAnsi" w:cstheme="majorHAnsi"/>
          <w:noProof/>
          <w:szCs w:val="22"/>
        </w:rPr>
        <w:t xml:space="preserve">therapies pathway within the Person-Centred Practice Framework, in the School of Health Sciences. </w:t>
      </w:r>
    </w:p>
    <w:p w14:paraId="03D8730E" w14:textId="77777777" w:rsidR="00162DE8" w:rsidRPr="00A6687D" w:rsidRDefault="00162DE8" w:rsidP="00A6687D">
      <w:pPr>
        <w:rPr>
          <w:rFonts w:asciiTheme="majorHAnsi" w:hAnsiTheme="majorHAnsi" w:cstheme="majorHAnsi"/>
          <w:noProof/>
          <w:szCs w:val="22"/>
        </w:rPr>
      </w:pPr>
    </w:p>
    <w:p w14:paraId="21C29A28" w14:textId="3724A8D6" w:rsidR="00162DE8" w:rsidRPr="00A6687D" w:rsidRDefault="00162DE8" w:rsidP="00A6687D">
      <w:pPr>
        <w:rPr>
          <w:rFonts w:asciiTheme="majorHAnsi" w:hAnsiTheme="majorHAnsi" w:cstheme="majorHAnsi"/>
          <w:noProof/>
          <w:szCs w:val="22"/>
        </w:rPr>
      </w:pPr>
      <w:r w:rsidRPr="00A6687D">
        <w:rPr>
          <w:rFonts w:asciiTheme="majorHAnsi" w:hAnsiTheme="majorHAnsi" w:cstheme="majorHAnsi"/>
          <w:noProof/>
          <w:szCs w:val="22"/>
        </w:rPr>
        <w:t>This handbook is intended to provide students/leaners and Practice Educators with information about QMU, student services, and specific programme info</w:t>
      </w:r>
      <w:r w:rsidR="00792E66">
        <w:rPr>
          <w:rFonts w:asciiTheme="majorHAnsi" w:hAnsiTheme="majorHAnsi" w:cstheme="majorHAnsi"/>
          <w:noProof/>
          <w:szCs w:val="22"/>
        </w:rPr>
        <w:t>r</w:t>
      </w:r>
      <w:r w:rsidRPr="00A6687D">
        <w:rPr>
          <w:rFonts w:asciiTheme="majorHAnsi" w:hAnsiTheme="majorHAnsi" w:cstheme="majorHAnsi"/>
          <w:noProof/>
          <w:szCs w:val="22"/>
        </w:rPr>
        <w:t xml:space="preserve">mation including practice-based learning and learning resources. </w:t>
      </w:r>
    </w:p>
    <w:p w14:paraId="41A0C19B" w14:textId="77777777" w:rsidR="00162DE8" w:rsidRPr="00A6687D" w:rsidRDefault="00162DE8" w:rsidP="00A6687D">
      <w:pPr>
        <w:pStyle w:val="BodyText"/>
        <w:rPr>
          <w:rFonts w:asciiTheme="majorHAnsi" w:hAnsiTheme="majorHAnsi" w:cstheme="majorHAnsi"/>
          <w:noProof/>
          <w:szCs w:val="22"/>
        </w:rPr>
      </w:pPr>
    </w:p>
    <w:p w14:paraId="4F301F50" w14:textId="77777777" w:rsidR="00162DE8" w:rsidRPr="00A6687D" w:rsidRDefault="00162DE8" w:rsidP="00A6687D">
      <w:pPr>
        <w:rPr>
          <w:rFonts w:asciiTheme="majorHAnsi" w:hAnsiTheme="majorHAnsi" w:cstheme="majorHAnsi"/>
          <w:szCs w:val="22"/>
        </w:rPr>
      </w:pPr>
      <w:r w:rsidRPr="00A6687D">
        <w:rPr>
          <w:rFonts w:asciiTheme="majorHAnsi" w:hAnsiTheme="majorHAnsi" w:cstheme="majorHAnsi"/>
          <w:szCs w:val="22"/>
        </w:rPr>
        <w:t xml:space="preserve">It should be read in conjunction with the University website: </w:t>
      </w:r>
    </w:p>
    <w:p w14:paraId="042E2F43" w14:textId="77777777" w:rsidR="00162DE8" w:rsidRPr="00A6687D" w:rsidRDefault="00162DE8" w:rsidP="00A6687D">
      <w:pPr>
        <w:rPr>
          <w:rFonts w:asciiTheme="majorHAnsi" w:hAnsiTheme="majorHAnsi" w:cstheme="majorHAnsi"/>
          <w:szCs w:val="22"/>
        </w:rPr>
      </w:pPr>
    </w:p>
    <w:p w14:paraId="7AD7BFBB" w14:textId="3CF2C132" w:rsidR="00162DE8" w:rsidRDefault="00825091" w:rsidP="00A6687D">
      <w:pPr>
        <w:rPr>
          <w:rStyle w:val="Hyperlink"/>
          <w:rFonts w:asciiTheme="majorHAnsi" w:hAnsiTheme="majorHAnsi" w:cstheme="majorHAnsi"/>
          <w:noProof/>
          <w:szCs w:val="22"/>
        </w:rPr>
      </w:pPr>
      <w:hyperlink r:id="rId32" w:history="1">
        <w:r w:rsidR="00162DE8" w:rsidRPr="00A6687D">
          <w:rPr>
            <w:rStyle w:val="Hyperlink"/>
            <w:rFonts w:asciiTheme="majorHAnsi" w:hAnsiTheme="majorHAnsi" w:cstheme="majorHAnsi"/>
            <w:noProof/>
            <w:szCs w:val="22"/>
          </w:rPr>
          <w:t>https://www.qmu.ac.uk/</w:t>
        </w:r>
      </w:hyperlink>
    </w:p>
    <w:p w14:paraId="47EA7CDF" w14:textId="2E986D34" w:rsidR="001B7B35" w:rsidRDefault="00825091" w:rsidP="00A6687D">
      <w:pPr>
        <w:rPr>
          <w:rStyle w:val="Hyperlink"/>
          <w:rFonts w:asciiTheme="majorHAnsi" w:hAnsiTheme="majorHAnsi" w:cstheme="majorHAnsi"/>
          <w:noProof/>
          <w:szCs w:val="22"/>
        </w:rPr>
      </w:pPr>
      <w:hyperlink r:id="rId33" w:history="1">
        <w:r w:rsidR="001B7B35" w:rsidRPr="00B04625">
          <w:rPr>
            <w:rStyle w:val="Hyperlink"/>
            <w:rFonts w:asciiTheme="majorHAnsi" w:hAnsiTheme="majorHAnsi" w:cstheme="majorHAnsi"/>
            <w:noProof/>
            <w:szCs w:val="22"/>
          </w:rPr>
          <w:t>https://www.qmu.ac.uk/study-here/postgraduate-study/2022/msc-art-psychotherapy/</w:t>
        </w:r>
      </w:hyperlink>
    </w:p>
    <w:p w14:paraId="28A2393C" w14:textId="40D0BC29" w:rsidR="000F77E3" w:rsidRDefault="000F77E3" w:rsidP="00A6687D">
      <w:pPr>
        <w:rPr>
          <w:rStyle w:val="Hyperlink"/>
          <w:rFonts w:asciiTheme="majorHAnsi" w:hAnsiTheme="majorHAnsi" w:cstheme="majorHAnsi"/>
          <w:noProof/>
          <w:szCs w:val="22"/>
        </w:rPr>
      </w:pPr>
      <w:r w:rsidRPr="000F77E3">
        <w:rPr>
          <w:rStyle w:val="Hyperlink"/>
          <w:rFonts w:asciiTheme="majorHAnsi" w:hAnsiTheme="majorHAnsi" w:cstheme="majorHAnsi"/>
          <w:noProof/>
          <w:szCs w:val="22"/>
        </w:rPr>
        <w:t>https://www.qmu.ac.uk/current-students/current-student-a-z/</w:t>
      </w:r>
    </w:p>
    <w:p w14:paraId="1C699156" w14:textId="77777777" w:rsidR="001B7B35" w:rsidRPr="00A6687D" w:rsidRDefault="001B7B35" w:rsidP="00A6687D">
      <w:pPr>
        <w:rPr>
          <w:rStyle w:val="Hyperlink"/>
          <w:rFonts w:asciiTheme="majorHAnsi" w:hAnsiTheme="majorHAnsi" w:cstheme="majorHAnsi"/>
          <w:noProof/>
          <w:szCs w:val="22"/>
        </w:rPr>
      </w:pPr>
    </w:p>
    <w:p w14:paraId="4F76E3FA" w14:textId="5E437708" w:rsidR="00162DE8" w:rsidRDefault="00162DE8" w:rsidP="00A6687D">
      <w:pPr>
        <w:rPr>
          <w:rFonts w:asciiTheme="majorHAnsi" w:hAnsiTheme="majorHAnsi" w:cstheme="majorHAnsi"/>
          <w:noProof/>
          <w:szCs w:val="22"/>
        </w:rPr>
      </w:pPr>
      <w:r w:rsidRPr="00A6687D">
        <w:rPr>
          <w:rFonts w:asciiTheme="majorHAnsi" w:hAnsiTheme="majorHAnsi" w:cstheme="majorHAnsi"/>
          <w:szCs w:val="22"/>
        </w:rPr>
        <w:t>All</w:t>
      </w:r>
      <w:r w:rsidRPr="00A6687D">
        <w:rPr>
          <w:rFonts w:asciiTheme="majorHAnsi" w:hAnsiTheme="majorHAnsi" w:cstheme="majorHAnsi"/>
          <w:noProof/>
          <w:szCs w:val="22"/>
        </w:rPr>
        <w:t xml:space="preserve"> information regarding induction</w:t>
      </w:r>
    </w:p>
    <w:p w14:paraId="5D3A4785" w14:textId="76657DCF" w:rsidR="000F77E3" w:rsidRDefault="00825091" w:rsidP="00A6687D">
      <w:pPr>
        <w:rPr>
          <w:rFonts w:asciiTheme="majorHAnsi" w:hAnsiTheme="majorHAnsi" w:cstheme="majorHAnsi"/>
          <w:noProof/>
          <w:szCs w:val="22"/>
        </w:rPr>
      </w:pPr>
      <w:hyperlink r:id="rId34" w:history="1">
        <w:r w:rsidR="000F77E3" w:rsidRPr="00B04625">
          <w:rPr>
            <w:rStyle w:val="Hyperlink"/>
            <w:rFonts w:asciiTheme="majorHAnsi" w:hAnsiTheme="majorHAnsi" w:cstheme="majorHAnsi"/>
            <w:noProof/>
            <w:szCs w:val="22"/>
          </w:rPr>
          <w:t>https://www.qmu.ac.uk/current-students/current-students-general-information/induction-for-new-students/</w:t>
        </w:r>
      </w:hyperlink>
    </w:p>
    <w:p w14:paraId="629FDC1C" w14:textId="77777777" w:rsidR="000F77E3" w:rsidRPr="00A6687D" w:rsidRDefault="000F77E3" w:rsidP="00A6687D">
      <w:pPr>
        <w:rPr>
          <w:rFonts w:asciiTheme="majorHAnsi" w:hAnsiTheme="majorHAnsi" w:cstheme="majorHAnsi"/>
          <w:noProof/>
          <w:szCs w:val="22"/>
        </w:rPr>
      </w:pPr>
    </w:p>
    <w:p w14:paraId="7BEBC82D" w14:textId="77777777" w:rsidR="0018076B" w:rsidRPr="00A6687D" w:rsidRDefault="0018076B" w:rsidP="00A6687D">
      <w:pPr>
        <w:rPr>
          <w:rFonts w:asciiTheme="majorHAnsi" w:hAnsiTheme="majorHAnsi" w:cstheme="majorHAnsi"/>
          <w:szCs w:val="22"/>
        </w:rPr>
      </w:pPr>
    </w:p>
    <w:p w14:paraId="1F6B50E6" w14:textId="77777777" w:rsidR="0018076B" w:rsidRPr="00A6687D" w:rsidRDefault="0018076B" w:rsidP="00A6687D">
      <w:pPr>
        <w:rPr>
          <w:rFonts w:asciiTheme="majorHAnsi" w:hAnsiTheme="majorHAnsi" w:cstheme="majorHAnsi"/>
          <w:szCs w:val="22"/>
        </w:rPr>
      </w:pPr>
      <w:r w:rsidRPr="00A6687D">
        <w:rPr>
          <w:rFonts w:asciiTheme="majorHAnsi" w:hAnsiTheme="majorHAnsi" w:cstheme="majorHAnsi"/>
          <w:szCs w:val="22"/>
        </w:rPr>
        <w:t>For all enquiries please email</w:t>
      </w:r>
      <w:r w:rsidRPr="00A6687D">
        <w:rPr>
          <w:rFonts w:asciiTheme="majorHAnsi" w:hAnsiTheme="majorHAnsi" w:cstheme="majorHAnsi"/>
          <w:szCs w:val="22"/>
          <w:u w:val="single"/>
        </w:rPr>
        <w:t xml:space="preserve"> </w:t>
      </w:r>
      <w:r w:rsidRPr="00A6687D">
        <w:rPr>
          <w:rFonts w:asciiTheme="majorHAnsi" w:hAnsiTheme="majorHAnsi" w:cstheme="majorHAnsi"/>
          <w:szCs w:val="22"/>
        </w:rPr>
        <w:t xml:space="preserve">contact one of the team or Adrienne McDermid-Thomas, the Programme Leader, at </w:t>
      </w:r>
      <w:hyperlink r:id="rId35" w:history="1">
        <w:r w:rsidRPr="00A6687D">
          <w:rPr>
            <w:rStyle w:val="Hyperlink"/>
            <w:rFonts w:asciiTheme="majorHAnsi" w:hAnsiTheme="majorHAnsi" w:cstheme="majorHAnsi"/>
            <w:szCs w:val="22"/>
          </w:rPr>
          <w:t>amcdermid-thomas@qmu.ac.uk</w:t>
        </w:r>
      </w:hyperlink>
    </w:p>
    <w:p w14:paraId="730B466B" w14:textId="77777777" w:rsidR="00162DE8" w:rsidRPr="00A6687D" w:rsidRDefault="00162DE8" w:rsidP="00A6687D">
      <w:pPr>
        <w:pStyle w:val="BodyText"/>
        <w:rPr>
          <w:rFonts w:asciiTheme="majorHAnsi" w:hAnsiTheme="majorHAnsi" w:cstheme="majorHAnsi"/>
          <w:szCs w:val="22"/>
        </w:rPr>
      </w:pPr>
    </w:p>
    <w:p w14:paraId="12995FEC" w14:textId="77777777" w:rsidR="00162DE8" w:rsidRPr="00A6687D" w:rsidRDefault="00162DE8" w:rsidP="00A6687D">
      <w:pPr>
        <w:pStyle w:val="BodyText"/>
        <w:rPr>
          <w:rFonts w:asciiTheme="majorHAnsi" w:hAnsiTheme="majorHAnsi" w:cstheme="majorHAnsi"/>
          <w:szCs w:val="22"/>
        </w:rPr>
      </w:pPr>
      <w:r w:rsidRPr="00A6687D">
        <w:rPr>
          <w:rFonts w:asciiTheme="majorHAnsi" w:hAnsiTheme="majorHAnsi" w:cstheme="majorHAnsi"/>
          <w:noProof/>
          <w:szCs w:val="22"/>
          <w:lang w:eastAsia="en-GB"/>
        </w:rPr>
        <w:drawing>
          <wp:anchor distT="0" distB="0" distL="114300" distR="114300" simplePos="0" relativeHeight="251685888" behindDoc="1" locked="0" layoutInCell="1" allowOverlap="1" wp14:anchorId="2053D206" wp14:editId="4AACF2DE">
            <wp:simplePos x="0" y="0"/>
            <wp:positionH relativeFrom="column">
              <wp:posOffset>244475</wp:posOffset>
            </wp:positionH>
            <wp:positionV relativeFrom="paragraph">
              <wp:posOffset>160655</wp:posOffset>
            </wp:positionV>
            <wp:extent cx="327660" cy="318135"/>
            <wp:effectExtent l="0" t="0" r="0" b="5715"/>
            <wp:wrapTight wrapText="bothSides">
              <wp:wrapPolygon edited="0">
                <wp:start x="0" y="0"/>
                <wp:lineTo x="0" y="20695"/>
                <wp:lineTo x="20093" y="20695"/>
                <wp:lineTo x="20093" y="0"/>
                <wp:lineTo x="0" y="0"/>
              </wp:wrapPolygon>
            </wp:wrapTight>
            <wp:docPr id="12" name="Picture 12" descr="cid:image002.png@01CFDD6A.0A609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2.png@01CFDD6A.0A609F5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27660" cy="318135"/>
                    </a:xfrm>
                    <a:prstGeom prst="rect">
                      <a:avLst/>
                    </a:prstGeom>
                    <a:noFill/>
                  </pic:spPr>
                </pic:pic>
              </a:graphicData>
            </a:graphic>
            <wp14:sizeRelH relativeFrom="page">
              <wp14:pctWidth>0</wp14:pctWidth>
            </wp14:sizeRelH>
            <wp14:sizeRelV relativeFrom="page">
              <wp14:pctHeight>0</wp14:pctHeight>
            </wp14:sizeRelV>
          </wp:anchor>
        </w:drawing>
      </w:r>
    </w:p>
    <w:p w14:paraId="2101ADB0" w14:textId="77777777" w:rsidR="007A3461" w:rsidRPr="00A6687D" w:rsidRDefault="00162DE8" w:rsidP="00080209">
      <w:pPr>
        <w:pStyle w:val="BodyText"/>
        <w:rPr>
          <w:rFonts w:asciiTheme="majorHAnsi" w:hAnsiTheme="majorHAnsi" w:cstheme="majorHAnsi"/>
          <w:szCs w:val="22"/>
        </w:rPr>
      </w:pPr>
      <w:r w:rsidRPr="00A6687D">
        <w:rPr>
          <w:rFonts w:asciiTheme="majorHAnsi" w:hAnsiTheme="majorHAnsi" w:cstheme="majorHAnsi"/>
          <w:szCs w:val="22"/>
        </w:rPr>
        <w:t xml:space="preserve">  </w:t>
      </w:r>
      <w:r w:rsidRPr="00A6687D">
        <w:rPr>
          <w:rFonts w:asciiTheme="majorHAnsi" w:hAnsiTheme="majorHAnsi" w:cstheme="majorHAnsi"/>
          <w:szCs w:val="22"/>
        </w:rPr>
        <w:tab/>
        <w:t>@QMU</w:t>
      </w:r>
      <w:r w:rsidR="00863EE4" w:rsidRPr="00A6687D">
        <w:rPr>
          <w:rFonts w:asciiTheme="majorHAnsi" w:hAnsiTheme="majorHAnsi" w:cstheme="majorHAnsi"/>
          <w:szCs w:val="22"/>
        </w:rPr>
        <w:t>ArtP</w:t>
      </w:r>
      <w:r w:rsidR="0018076B" w:rsidRPr="00A6687D">
        <w:rPr>
          <w:rFonts w:asciiTheme="majorHAnsi" w:hAnsiTheme="majorHAnsi" w:cstheme="majorHAnsi"/>
          <w:szCs w:val="22"/>
        </w:rPr>
        <w:t>sych</w:t>
      </w:r>
      <w:bookmarkStart w:id="5" w:name="_Toc336164432"/>
      <w:bookmarkStart w:id="6" w:name="_Toc336165805"/>
    </w:p>
    <w:p w14:paraId="58710151" w14:textId="77777777" w:rsidR="00512E19" w:rsidRPr="00A6687D" w:rsidRDefault="00512E19" w:rsidP="00A6687D">
      <w:pPr>
        <w:rPr>
          <w:rFonts w:asciiTheme="majorHAnsi" w:hAnsiTheme="majorHAnsi" w:cstheme="majorHAnsi"/>
          <w:noProof/>
          <w:szCs w:val="22"/>
        </w:rPr>
      </w:pPr>
    </w:p>
    <w:p w14:paraId="024C6C1A" w14:textId="77777777" w:rsidR="00F3298E" w:rsidRPr="00A6687D" w:rsidRDefault="005A3E4A" w:rsidP="00A6687D">
      <w:pPr>
        <w:pStyle w:val="Heading1"/>
        <w:numPr>
          <w:ilvl w:val="0"/>
          <w:numId w:val="15"/>
        </w:numPr>
        <w:rPr>
          <w:rFonts w:asciiTheme="majorHAnsi" w:hAnsiTheme="majorHAnsi" w:cstheme="majorHAnsi"/>
          <w:noProof/>
          <w:sz w:val="22"/>
          <w:szCs w:val="22"/>
          <w:lang w:val="en-GB"/>
        </w:rPr>
      </w:pPr>
      <w:bookmarkStart w:id="7" w:name="_Toc45372775"/>
      <w:r w:rsidRPr="00A6687D">
        <w:rPr>
          <w:rFonts w:asciiTheme="majorHAnsi" w:hAnsiTheme="majorHAnsi" w:cstheme="majorHAnsi"/>
          <w:noProof/>
          <w:sz w:val="22"/>
          <w:szCs w:val="22"/>
          <w:lang w:val="en-GB"/>
        </w:rPr>
        <w:lastRenderedPageBreak/>
        <w:t xml:space="preserve">MSC </w:t>
      </w:r>
      <w:r w:rsidR="00217A83" w:rsidRPr="00A6687D">
        <w:rPr>
          <w:rFonts w:asciiTheme="majorHAnsi" w:hAnsiTheme="majorHAnsi" w:cstheme="majorHAnsi"/>
          <w:noProof/>
          <w:sz w:val="22"/>
          <w:szCs w:val="22"/>
          <w:lang w:val="en-GB"/>
        </w:rPr>
        <w:t xml:space="preserve">Art Psychotherapy </w:t>
      </w:r>
      <w:bookmarkEnd w:id="5"/>
      <w:bookmarkEnd w:id="6"/>
      <w:r w:rsidR="00A52EA4" w:rsidRPr="00A6687D">
        <w:rPr>
          <w:rFonts w:asciiTheme="majorHAnsi" w:hAnsiTheme="majorHAnsi" w:cstheme="majorHAnsi"/>
          <w:noProof/>
          <w:sz w:val="22"/>
          <w:szCs w:val="22"/>
          <w:lang w:val="en-GB"/>
        </w:rPr>
        <w:t>within the Person Centred Practice Framework</w:t>
      </w:r>
      <w:bookmarkEnd w:id="7"/>
    </w:p>
    <w:p w14:paraId="48DBD598" w14:textId="77777777" w:rsidR="000531C3" w:rsidRPr="00A6687D" w:rsidRDefault="000531C3" w:rsidP="00A6687D">
      <w:pPr>
        <w:rPr>
          <w:rFonts w:asciiTheme="majorHAnsi" w:hAnsiTheme="majorHAnsi" w:cstheme="majorHAnsi"/>
          <w:szCs w:val="22"/>
          <w:lang w:eastAsia="x-none"/>
        </w:rPr>
      </w:pPr>
      <w:r w:rsidRPr="00A6687D">
        <w:rPr>
          <w:rFonts w:asciiTheme="majorHAnsi" w:hAnsiTheme="majorHAnsi" w:cstheme="majorHAnsi"/>
          <w:noProof/>
          <w:szCs w:val="22"/>
        </w:rPr>
        <w:drawing>
          <wp:inline distT="0" distB="0" distL="0" distR="0" wp14:anchorId="67EDFB73" wp14:editId="2FD44B96">
            <wp:extent cx="5702969" cy="3699711"/>
            <wp:effectExtent l="0" t="0" r="0" b="0"/>
            <wp:docPr id="15" name="Picture 4"/>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38"/>
                    <a:stretch>
                      <a:fillRect/>
                    </a:stretch>
                  </pic:blipFill>
                  <pic:spPr>
                    <a:xfrm>
                      <a:off x="0" y="0"/>
                      <a:ext cx="5719417" cy="3710382"/>
                    </a:xfrm>
                    <a:prstGeom prst="rect">
                      <a:avLst/>
                    </a:prstGeom>
                  </pic:spPr>
                </pic:pic>
              </a:graphicData>
            </a:graphic>
          </wp:inline>
        </w:drawing>
      </w:r>
    </w:p>
    <w:p w14:paraId="349E123F" w14:textId="77777777" w:rsidR="0005201A" w:rsidRPr="00A6687D" w:rsidRDefault="0005201A" w:rsidP="00A6687D">
      <w:pPr>
        <w:rPr>
          <w:rFonts w:asciiTheme="majorHAnsi" w:hAnsiTheme="majorHAnsi" w:cstheme="majorHAnsi"/>
          <w:szCs w:val="22"/>
          <w:lang w:eastAsia="x-none"/>
        </w:rPr>
      </w:pPr>
    </w:p>
    <w:p w14:paraId="2F2EC631" w14:textId="77777777" w:rsidR="0005201A" w:rsidRPr="00A6687D" w:rsidRDefault="001A375E" w:rsidP="00A6687D">
      <w:pPr>
        <w:pStyle w:val="Heading2"/>
        <w:numPr>
          <w:ilvl w:val="1"/>
          <w:numId w:val="15"/>
        </w:numPr>
        <w:rPr>
          <w:rFonts w:asciiTheme="majorHAnsi" w:hAnsiTheme="majorHAnsi" w:cstheme="majorHAnsi"/>
          <w:szCs w:val="22"/>
        </w:rPr>
      </w:pPr>
      <w:bookmarkStart w:id="8" w:name="_Toc36826282"/>
      <w:bookmarkStart w:id="9" w:name="_Toc34499359"/>
      <w:r>
        <w:rPr>
          <w:rFonts w:asciiTheme="majorHAnsi" w:hAnsiTheme="majorHAnsi" w:cstheme="majorHAnsi"/>
          <w:szCs w:val="22"/>
          <w:lang w:val="en-GB"/>
        </w:rPr>
        <w:t xml:space="preserve">   </w:t>
      </w:r>
      <w:bookmarkStart w:id="10" w:name="_Toc45372776"/>
      <w:r w:rsidR="0005201A" w:rsidRPr="00A6687D">
        <w:rPr>
          <w:rFonts w:asciiTheme="majorHAnsi" w:hAnsiTheme="majorHAnsi" w:cstheme="majorHAnsi"/>
          <w:szCs w:val="22"/>
        </w:rPr>
        <w:t>The Vision of the Person-Centred Practice Framework</w:t>
      </w:r>
      <w:bookmarkEnd w:id="8"/>
      <w:bookmarkEnd w:id="9"/>
      <w:bookmarkEnd w:id="10"/>
    </w:p>
    <w:p w14:paraId="30760E55" w14:textId="77777777" w:rsidR="0005201A" w:rsidRPr="00A6687D" w:rsidRDefault="0005201A" w:rsidP="00A6687D">
      <w:pPr>
        <w:rPr>
          <w:rFonts w:asciiTheme="majorHAnsi" w:hAnsiTheme="majorHAnsi" w:cstheme="majorHAnsi"/>
          <w:szCs w:val="22"/>
          <w:lang w:eastAsia="en-US"/>
        </w:rPr>
      </w:pPr>
    </w:p>
    <w:p w14:paraId="4B255072" w14:textId="32E0AA58" w:rsidR="00F81662" w:rsidRDefault="0005201A" w:rsidP="00A6687D">
      <w:pPr>
        <w:rPr>
          <w:rFonts w:asciiTheme="majorHAnsi" w:hAnsiTheme="majorHAnsi" w:cstheme="majorHAnsi"/>
          <w:szCs w:val="22"/>
          <w:lang w:eastAsia="en-US"/>
        </w:rPr>
      </w:pPr>
      <w:r w:rsidRPr="00A6687D">
        <w:rPr>
          <w:rFonts w:asciiTheme="majorHAnsi" w:hAnsiTheme="majorHAnsi" w:cstheme="majorHAnsi"/>
          <w:szCs w:val="22"/>
          <w:lang w:eastAsia="en-US"/>
        </w:rPr>
        <w:t>Person-centred practitioners emerging from programmes within this framework are prepared and committed to life-long learning. They seek to understand persons in the context of their life stories, helping them to make decisions and choices that fit their life and benefit their overall sense of health and well-being. Being in the moment, person-centred practitioners are compassionate, authentic, respectful, and celebrate diversity. True to the values of their profession, they have integrated ways of doing and being, demonstrating professional artistry through confident application of their range of knowledge. They are reflexive, thought</w:t>
      </w:r>
      <w:r w:rsidRPr="00A6687D">
        <w:rPr>
          <w:rFonts w:asciiTheme="majorHAnsi" w:hAnsiTheme="majorHAnsi" w:cstheme="majorHAnsi"/>
          <w:i/>
          <w:szCs w:val="22"/>
          <w:lang w:eastAsia="en-US"/>
        </w:rPr>
        <w:t>ful</w:t>
      </w:r>
      <w:r w:rsidRPr="00A6687D">
        <w:rPr>
          <w:rFonts w:asciiTheme="majorHAnsi" w:hAnsiTheme="majorHAnsi" w:cstheme="majorHAnsi"/>
          <w:szCs w:val="22"/>
          <w:lang w:eastAsia="en-US"/>
        </w:rPr>
        <w:t>, able to draw on philosophical ideas, and can engage in critical discussions. As collaborators, they negotiate across boundaries with a balance of courage, creativity, humour and ability to be vulnerable. They are responsive and inspiring leaders, who accept responsibility and create conditions for empowerment of self and others.  Self-compassionate, they know how to access and utilise systems of support to enable person-centred practice.</w:t>
      </w:r>
    </w:p>
    <w:p w14:paraId="718BFB94" w14:textId="77777777" w:rsidR="00F81662" w:rsidRDefault="00F81662" w:rsidP="00A6687D">
      <w:pPr>
        <w:rPr>
          <w:rFonts w:asciiTheme="majorHAnsi" w:hAnsiTheme="majorHAnsi" w:cstheme="majorHAnsi"/>
          <w:szCs w:val="22"/>
          <w:lang w:eastAsia="x-none"/>
        </w:rPr>
      </w:pPr>
    </w:p>
    <w:p w14:paraId="223F58A0" w14:textId="77777777" w:rsidR="00F81662" w:rsidRPr="00A6687D" w:rsidRDefault="00F81662" w:rsidP="00A6687D">
      <w:pPr>
        <w:rPr>
          <w:rFonts w:asciiTheme="majorHAnsi" w:hAnsiTheme="majorHAnsi" w:cstheme="majorHAnsi"/>
          <w:szCs w:val="22"/>
          <w:lang w:eastAsia="x-none"/>
        </w:rPr>
      </w:pPr>
    </w:p>
    <w:p w14:paraId="7337AF57" w14:textId="77777777" w:rsidR="00180619" w:rsidRPr="00A6687D" w:rsidRDefault="001A375E" w:rsidP="00A6687D">
      <w:pPr>
        <w:pStyle w:val="Heading2"/>
        <w:numPr>
          <w:ilvl w:val="1"/>
          <w:numId w:val="15"/>
        </w:numPr>
        <w:rPr>
          <w:rFonts w:asciiTheme="majorHAnsi" w:hAnsiTheme="majorHAnsi" w:cstheme="majorHAnsi"/>
          <w:szCs w:val="22"/>
        </w:rPr>
      </w:pPr>
      <w:bookmarkStart w:id="11" w:name="_Toc33973161"/>
      <w:r>
        <w:rPr>
          <w:rFonts w:asciiTheme="majorHAnsi" w:hAnsiTheme="majorHAnsi" w:cstheme="majorHAnsi"/>
          <w:szCs w:val="22"/>
          <w:lang w:val="en-GB"/>
        </w:rPr>
        <w:t xml:space="preserve">    </w:t>
      </w:r>
      <w:bookmarkStart w:id="12" w:name="_Toc45372777"/>
      <w:r w:rsidR="003A5B0C" w:rsidRPr="00A6687D">
        <w:rPr>
          <w:rFonts w:asciiTheme="majorHAnsi" w:hAnsiTheme="majorHAnsi" w:cstheme="majorHAnsi"/>
          <w:szCs w:val="22"/>
          <w:lang w:val="en-GB"/>
        </w:rPr>
        <w:t>Art Psychot</w:t>
      </w:r>
      <w:r w:rsidR="00513ADA" w:rsidRPr="00A6687D">
        <w:rPr>
          <w:rFonts w:asciiTheme="majorHAnsi" w:hAnsiTheme="majorHAnsi" w:cstheme="majorHAnsi"/>
          <w:szCs w:val="22"/>
          <w:lang w:val="en-GB"/>
        </w:rPr>
        <w:t xml:space="preserve">herapy within </w:t>
      </w:r>
      <w:proofErr w:type="spellStart"/>
      <w:r w:rsidR="00F81662" w:rsidRPr="00A6687D">
        <w:rPr>
          <w:rFonts w:asciiTheme="majorHAnsi" w:hAnsiTheme="majorHAnsi" w:cstheme="majorHAnsi"/>
          <w:szCs w:val="22"/>
          <w:lang w:val="en-GB"/>
        </w:rPr>
        <w:t>t</w:t>
      </w:r>
      <w:r w:rsidR="00F81662" w:rsidRPr="00A6687D">
        <w:rPr>
          <w:rFonts w:asciiTheme="majorHAnsi" w:hAnsiTheme="majorHAnsi" w:cstheme="majorHAnsi"/>
          <w:szCs w:val="22"/>
        </w:rPr>
        <w:t>he</w:t>
      </w:r>
      <w:proofErr w:type="spellEnd"/>
      <w:r w:rsidR="00180619" w:rsidRPr="00A6687D">
        <w:rPr>
          <w:rFonts w:asciiTheme="majorHAnsi" w:hAnsiTheme="majorHAnsi" w:cstheme="majorHAnsi"/>
          <w:szCs w:val="22"/>
        </w:rPr>
        <w:t xml:space="preserve"> Division of Occupational Therapy and Arts Therapies</w:t>
      </w:r>
      <w:bookmarkEnd w:id="11"/>
      <w:bookmarkEnd w:id="12"/>
      <w:r w:rsidR="00180619" w:rsidRPr="00A6687D">
        <w:rPr>
          <w:rFonts w:asciiTheme="majorHAnsi" w:hAnsiTheme="majorHAnsi" w:cstheme="majorHAnsi"/>
          <w:szCs w:val="22"/>
        </w:rPr>
        <w:t xml:space="preserve"> </w:t>
      </w:r>
    </w:p>
    <w:p w14:paraId="3A4E85CE" w14:textId="77777777" w:rsidR="001A375E" w:rsidRDefault="001A375E" w:rsidP="00A6687D">
      <w:pPr>
        <w:rPr>
          <w:rFonts w:asciiTheme="majorHAnsi" w:hAnsiTheme="majorHAnsi" w:cstheme="majorHAnsi"/>
          <w:szCs w:val="22"/>
          <w:lang w:val="x-none" w:eastAsia="x-none"/>
        </w:rPr>
      </w:pPr>
    </w:p>
    <w:p w14:paraId="71700A92" w14:textId="77777777" w:rsidR="002A02DA" w:rsidRPr="00A6687D" w:rsidRDefault="002A02DA" w:rsidP="00A6687D">
      <w:pPr>
        <w:rPr>
          <w:rFonts w:asciiTheme="majorHAnsi" w:hAnsiTheme="majorHAnsi" w:cstheme="majorHAnsi"/>
          <w:szCs w:val="22"/>
          <w:lang w:eastAsia="en-US"/>
        </w:rPr>
      </w:pPr>
      <w:r w:rsidRPr="00A6687D">
        <w:rPr>
          <w:rFonts w:asciiTheme="majorHAnsi" w:hAnsiTheme="majorHAnsi" w:cstheme="majorHAnsi"/>
          <w:szCs w:val="22"/>
          <w:lang w:eastAsia="en-US"/>
        </w:rPr>
        <w:t xml:space="preserve">The Divisional team worked together to establish a shared vision: </w:t>
      </w:r>
    </w:p>
    <w:p w14:paraId="725281F7" w14:textId="77777777" w:rsidR="003D5B65" w:rsidRPr="00A6687D" w:rsidRDefault="003D5B65" w:rsidP="00A6687D">
      <w:pPr>
        <w:rPr>
          <w:rFonts w:asciiTheme="majorHAnsi" w:hAnsiTheme="majorHAnsi" w:cstheme="majorHAnsi"/>
          <w:szCs w:val="22"/>
          <w:lang w:val="x-none" w:eastAsia="x-none"/>
        </w:rPr>
      </w:pPr>
    </w:p>
    <w:p w14:paraId="6250D58B" w14:textId="77777777" w:rsidR="00180619" w:rsidRPr="00A6687D" w:rsidRDefault="00180619" w:rsidP="00A6687D">
      <w:pPr>
        <w:spacing w:line="240" w:lineRule="auto"/>
        <w:rPr>
          <w:rFonts w:asciiTheme="majorHAnsi" w:hAnsiTheme="majorHAnsi" w:cstheme="majorHAnsi"/>
          <w:szCs w:val="22"/>
          <w:lang w:eastAsia="en-US"/>
        </w:rPr>
      </w:pPr>
      <w:r w:rsidRPr="00A6687D">
        <w:rPr>
          <w:rFonts w:asciiTheme="majorHAnsi" w:hAnsiTheme="majorHAnsi" w:cstheme="majorHAnsi"/>
          <w:szCs w:val="22"/>
          <w:lang w:eastAsia="en-US"/>
        </w:rPr>
        <w:t>Our vision is to create better lives and flourishing communities for people.</w:t>
      </w:r>
    </w:p>
    <w:p w14:paraId="521D163A" w14:textId="77777777" w:rsidR="00180619" w:rsidRPr="00A6687D" w:rsidRDefault="00180619" w:rsidP="00A6687D">
      <w:pPr>
        <w:spacing w:line="240" w:lineRule="auto"/>
        <w:rPr>
          <w:rFonts w:asciiTheme="majorHAnsi" w:hAnsiTheme="majorHAnsi" w:cstheme="majorHAnsi"/>
          <w:szCs w:val="22"/>
          <w:lang w:eastAsia="en-US"/>
        </w:rPr>
      </w:pPr>
    </w:p>
    <w:p w14:paraId="40EA9C04" w14:textId="77777777" w:rsidR="00180619" w:rsidRPr="00A6687D" w:rsidRDefault="00180619" w:rsidP="00A6687D">
      <w:pPr>
        <w:spacing w:line="240" w:lineRule="auto"/>
        <w:rPr>
          <w:rFonts w:asciiTheme="majorHAnsi" w:hAnsiTheme="majorHAnsi" w:cstheme="majorHAnsi"/>
          <w:szCs w:val="22"/>
          <w:lang w:eastAsia="en-US"/>
        </w:rPr>
      </w:pPr>
      <w:r w:rsidRPr="00A6687D">
        <w:rPr>
          <w:rFonts w:asciiTheme="majorHAnsi" w:hAnsiTheme="majorHAnsi" w:cstheme="majorHAnsi"/>
          <w:szCs w:val="22"/>
          <w:lang w:eastAsia="en-US"/>
        </w:rPr>
        <w:t>We do this by facilitating and developing professional excellence, celebrating our local and international collaborations and students from near and far.</w:t>
      </w:r>
    </w:p>
    <w:p w14:paraId="03702358" w14:textId="77777777" w:rsidR="00180619" w:rsidRPr="00A6687D" w:rsidRDefault="00180619" w:rsidP="00A6687D">
      <w:pPr>
        <w:spacing w:line="240" w:lineRule="auto"/>
        <w:rPr>
          <w:rFonts w:asciiTheme="majorHAnsi" w:hAnsiTheme="majorHAnsi" w:cstheme="majorHAnsi"/>
          <w:szCs w:val="22"/>
          <w:lang w:eastAsia="en-US"/>
        </w:rPr>
      </w:pPr>
    </w:p>
    <w:p w14:paraId="00088AF0" w14:textId="77777777" w:rsidR="00180619" w:rsidRPr="00A6687D" w:rsidRDefault="00180619" w:rsidP="00A6687D">
      <w:pPr>
        <w:spacing w:line="240" w:lineRule="auto"/>
        <w:rPr>
          <w:rFonts w:asciiTheme="majorHAnsi" w:hAnsiTheme="majorHAnsi" w:cstheme="majorHAnsi"/>
          <w:szCs w:val="22"/>
          <w:lang w:eastAsia="en-US"/>
        </w:rPr>
      </w:pPr>
      <w:r w:rsidRPr="00A6687D">
        <w:rPr>
          <w:rFonts w:asciiTheme="majorHAnsi" w:hAnsiTheme="majorHAnsi" w:cstheme="majorHAnsi"/>
          <w:szCs w:val="22"/>
          <w:lang w:eastAsia="en-US"/>
        </w:rPr>
        <w:t>We anticipate and respond to international and local trends with critical and ethical research, scholarship and practice that travel safely and successfully around the world, contributing to social and personal transformations.</w:t>
      </w:r>
    </w:p>
    <w:p w14:paraId="62C6D3DB" w14:textId="77777777" w:rsidR="00180619" w:rsidRPr="00A6687D" w:rsidRDefault="00180619" w:rsidP="00A6687D">
      <w:pPr>
        <w:spacing w:line="240" w:lineRule="auto"/>
        <w:rPr>
          <w:rFonts w:asciiTheme="majorHAnsi" w:hAnsiTheme="majorHAnsi" w:cstheme="majorHAnsi"/>
          <w:szCs w:val="22"/>
          <w:lang w:eastAsia="en-US"/>
        </w:rPr>
      </w:pPr>
    </w:p>
    <w:p w14:paraId="00BA5B05" w14:textId="77777777" w:rsidR="00180619" w:rsidRPr="00A6687D" w:rsidRDefault="00180619" w:rsidP="00A6687D">
      <w:pPr>
        <w:spacing w:line="240" w:lineRule="auto"/>
        <w:rPr>
          <w:rFonts w:asciiTheme="majorHAnsi" w:hAnsiTheme="majorHAnsi" w:cstheme="majorHAnsi"/>
          <w:szCs w:val="22"/>
          <w:lang w:eastAsia="en-US"/>
        </w:rPr>
      </w:pPr>
      <w:r w:rsidRPr="00A6687D">
        <w:rPr>
          <w:rFonts w:asciiTheme="majorHAnsi" w:hAnsiTheme="majorHAnsi" w:cstheme="majorHAnsi"/>
          <w:szCs w:val="22"/>
          <w:lang w:eastAsia="en-US"/>
        </w:rPr>
        <w:t>What we do is underpinned by:</w:t>
      </w:r>
    </w:p>
    <w:p w14:paraId="0842837F" w14:textId="77777777" w:rsidR="00180619" w:rsidRPr="00A6687D" w:rsidRDefault="00180619" w:rsidP="00A6687D">
      <w:pPr>
        <w:spacing w:line="240" w:lineRule="auto"/>
        <w:rPr>
          <w:rFonts w:asciiTheme="majorHAnsi" w:hAnsiTheme="majorHAnsi" w:cstheme="majorHAnsi"/>
          <w:szCs w:val="22"/>
          <w:lang w:eastAsia="en-US"/>
        </w:rPr>
      </w:pPr>
    </w:p>
    <w:p w14:paraId="7ABB46D9"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Celebration of diversity</w:t>
      </w:r>
    </w:p>
    <w:p w14:paraId="7D99E282"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Respect for individual and collective histories</w:t>
      </w:r>
    </w:p>
    <w:p w14:paraId="13939E93"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Commitment to human rights, social inclusion and justice as everyday practices</w:t>
      </w:r>
    </w:p>
    <w:p w14:paraId="21371EEF"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Commitment to collaboration and collectivism for progressive practice</w:t>
      </w:r>
    </w:p>
    <w:p w14:paraId="5AAA6CC5"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An obligation to create an ecologically sustainable future by facilitating global citizenship</w:t>
      </w:r>
    </w:p>
    <w:p w14:paraId="571BB960"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Belief in creativity and innovation as fundamental to change</w:t>
      </w:r>
    </w:p>
    <w:p w14:paraId="5DA382B9"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Dedication to professional and innovative learning</w:t>
      </w:r>
    </w:p>
    <w:p w14:paraId="64DACDCB" w14:textId="77777777" w:rsidR="00180619" w:rsidRPr="00A6687D" w:rsidRDefault="00180619" w:rsidP="00A6687D">
      <w:pPr>
        <w:numPr>
          <w:ilvl w:val="0"/>
          <w:numId w:val="14"/>
        </w:numPr>
        <w:spacing w:after="200" w:line="240" w:lineRule="auto"/>
        <w:contextualSpacing/>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Commitment to promoting health by recognising and engaging with complexity</w:t>
      </w:r>
    </w:p>
    <w:p w14:paraId="3915D5BD" w14:textId="77777777" w:rsidR="00F05BC1" w:rsidRPr="00A6687D" w:rsidRDefault="00F05BC1" w:rsidP="00A6687D">
      <w:pPr>
        <w:spacing w:after="200" w:line="240" w:lineRule="auto"/>
        <w:ind w:left="360"/>
        <w:contextualSpacing/>
        <w:rPr>
          <w:rFonts w:asciiTheme="majorHAnsi" w:eastAsia="Times New Roman" w:hAnsiTheme="majorHAnsi" w:cstheme="majorHAnsi"/>
          <w:szCs w:val="22"/>
          <w:lang w:eastAsia="en-US"/>
        </w:rPr>
      </w:pPr>
    </w:p>
    <w:p w14:paraId="15B58A35" w14:textId="77777777" w:rsidR="00180619" w:rsidRPr="00A6687D" w:rsidRDefault="00180619" w:rsidP="00A6687D">
      <w:pPr>
        <w:spacing w:line="240" w:lineRule="auto"/>
        <w:rPr>
          <w:rFonts w:asciiTheme="majorHAnsi" w:hAnsiTheme="majorHAnsi" w:cstheme="majorHAnsi"/>
          <w:b/>
          <w:szCs w:val="22"/>
          <w:lang w:val="x-none" w:eastAsia="x-none"/>
        </w:rPr>
      </w:pPr>
    </w:p>
    <w:p w14:paraId="7083BEDC" w14:textId="77777777" w:rsidR="00F05BC1" w:rsidRPr="00A6687D" w:rsidRDefault="000960B3" w:rsidP="00A6687D">
      <w:pPr>
        <w:pStyle w:val="Heading2"/>
        <w:numPr>
          <w:ilvl w:val="1"/>
          <w:numId w:val="15"/>
        </w:numPr>
        <w:rPr>
          <w:rFonts w:asciiTheme="majorHAnsi" w:hAnsiTheme="majorHAnsi" w:cstheme="majorHAnsi"/>
          <w:szCs w:val="22"/>
        </w:rPr>
      </w:pPr>
      <w:bookmarkStart w:id="13" w:name="_Toc34499361"/>
      <w:bookmarkStart w:id="14" w:name="_Toc36826284"/>
      <w:r>
        <w:rPr>
          <w:rFonts w:asciiTheme="majorHAnsi" w:hAnsiTheme="majorHAnsi" w:cstheme="majorHAnsi"/>
          <w:szCs w:val="22"/>
          <w:lang w:val="en-GB"/>
        </w:rPr>
        <w:t xml:space="preserve">    </w:t>
      </w:r>
      <w:bookmarkStart w:id="15" w:name="_Toc45372778"/>
      <w:r w:rsidR="00F05BC1" w:rsidRPr="00A6687D">
        <w:rPr>
          <w:rFonts w:asciiTheme="majorHAnsi" w:hAnsiTheme="majorHAnsi" w:cstheme="majorHAnsi"/>
          <w:szCs w:val="22"/>
          <w:lang w:val="en-GB"/>
        </w:rPr>
        <w:t xml:space="preserve">Art Psychotherapy </w:t>
      </w:r>
      <w:r w:rsidR="00F05BC1" w:rsidRPr="00A6687D">
        <w:rPr>
          <w:rFonts w:asciiTheme="majorHAnsi" w:hAnsiTheme="majorHAnsi" w:cstheme="majorHAnsi"/>
          <w:szCs w:val="22"/>
        </w:rPr>
        <w:t>within the Arts Therapies</w:t>
      </w:r>
      <w:bookmarkEnd w:id="13"/>
      <w:r w:rsidR="00F05BC1" w:rsidRPr="00A6687D">
        <w:rPr>
          <w:rFonts w:asciiTheme="majorHAnsi" w:hAnsiTheme="majorHAnsi" w:cstheme="majorHAnsi"/>
          <w:szCs w:val="22"/>
        </w:rPr>
        <w:t xml:space="preserve"> Pathway</w:t>
      </w:r>
      <w:bookmarkEnd w:id="14"/>
      <w:bookmarkEnd w:id="15"/>
    </w:p>
    <w:p w14:paraId="093DF330" w14:textId="77777777" w:rsidR="00F05BC1" w:rsidRPr="00A6687D" w:rsidRDefault="00F05BC1" w:rsidP="00A6687D">
      <w:pPr>
        <w:rPr>
          <w:rFonts w:asciiTheme="majorHAnsi" w:eastAsia="Calibri" w:hAnsiTheme="majorHAnsi" w:cstheme="majorHAnsi"/>
          <w:szCs w:val="22"/>
          <w:lang w:eastAsia="en-US"/>
        </w:rPr>
      </w:pPr>
      <w:r w:rsidRPr="00A6687D">
        <w:rPr>
          <w:rFonts w:asciiTheme="majorHAnsi" w:eastAsia="Calibri" w:hAnsiTheme="majorHAnsi" w:cstheme="majorHAnsi"/>
          <w:szCs w:val="22"/>
          <w:lang w:eastAsia="en-US"/>
        </w:rPr>
        <w:t xml:space="preserve">As part of developing person-centred practice within the arts therapies, the following pillars were identified as underpinning our education, research and practice. </w:t>
      </w:r>
    </w:p>
    <w:p w14:paraId="28A73641" w14:textId="77777777" w:rsidR="00F05BC1" w:rsidRPr="00A6687D" w:rsidRDefault="00F05BC1" w:rsidP="00A6687D">
      <w:pPr>
        <w:spacing w:line="240" w:lineRule="auto"/>
        <w:rPr>
          <w:rFonts w:asciiTheme="majorHAnsi" w:hAnsiTheme="majorHAnsi" w:cstheme="majorHAnsi"/>
          <w:b/>
          <w:bCs/>
          <w:szCs w:val="22"/>
          <w:lang w:eastAsia="en-US"/>
        </w:rPr>
      </w:pPr>
    </w:p>
    <w:p w14:paraId="31D92FD5" w14:textId="77777777" w:rsidR="00180619" w:rsidRPr="00A6687D" w:rsidRDefault="005A33B1" w:rsidP="00A6687D">
      <w:pPr>
        <w:spacing w:line="240" w:lineRule="auto"/>
        <w:rPr>
          <w:rFonts w:asciiTheme="majorHAnsi" w:hAnsiTheme="majorHAnsi" w:cstheme="majorHAnsi"/>
          <w:szCs w:val="22"/>
          <w:lang w:eastAsia="en-US"/>
        </w:rPr>
      </w:pPr>
      <w:r w:rsidRPr="00A6687D">
        <w:rPr>
          <w:rFonts w:asciiTheme="majorHAnsi" w:hAnsiTheme="majorHAnsi" w:cstheme="majorHAnsi"/>
          <w:noProof/>
          <w:szCs w:val="22"/>
        </w:rPr>
        <w:drawing>
          <wp:inline distT="0" distB="0" distL="0" distR="0" wp14:anchorId="7E64870A" wp14:editId="719D8AC2">
            <wp:extent cx="5831840" cy="261683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40CDE82" w14:textId="77777777" w:rsidR="00180619" w:rsidRPr="00A6687D" w:rsidRDefault="00180619" w:rsidP="00A6687D">
      <w:pPr>
        <w:spacing w:line="240" w:lineRule="auto"/>
        <w:rPr>
          <w:rFonts w:asciiTheme="majorHAnsi" w:hAnsiTheme="majorHAnsi" w:cstheme="majorHAnsi"/>
          <w:szCs w:val="22"/>
          <w:lang w:eastAsia="en-US"/>
        </w:rPr>
      </w:pPr>
    </w:p>
    <w:p w14:paraId="2CC12327" w14:textId="77777777" w:rsidR="00397289" w:rsidRPr="00A6687D" w:rsidRDefault="00397289" w:rsidP="00A6687D">
      <w:pPr>
        <w:pStyle w:val="Heading2"/>
        <w:numPr>
          <w:ilvl w:val="0"/>
          <w:numId w:val="0"/>
        </w:numPr>
        <w:rPr>
          <w:rFonts w:asciiTheme="majorHAnsi" w:hAnsiTheme="majorHAnsi" w:cstheme="majorHAnsi"/>
          <w:szCs w:val="22"/>
        </w:rPr>
      </w:pPr>
      <w:bookmarkStart w:id="16" w:name="_Toc336164433"/>
      <w:bookmarkStart w:id="17" w:name="_Toc336165806"/>
    </w:p>
    <w:p w14:paraId="086E67D0" w14:textId="77777777" w:rsidR="00387427" w:rsidRPr="00A6687D" w:rsidRDefault="00387427" w:rsidP="00A6687D">
      <w:pPr>
        <w:pStyle w:val="Heading2"/>
        <w:numPr>
          <w:ilvl w:val="0"/>
          <w:numId w:val="0"/>
        </w:numPr>
        <w:rPr>
          <w:rFonts w:asciiTheme="majorHAnsi" w:hAnsiTheme="majorHAnsi" w:cstheme="majorHAnsi"/>
          <w:szCs w:val="22"/>
        </w:rPr>
      </w:pPr>
      <w:bookmarkStart w:id="18" w:name="_Toc45372779"/>
      <w:r w:rsidRPr="00A6687D">
        <w:rPr>
          <w:rFonts w:asciiTheme="majorHAnsi" w:hAnsiTheme="majorHAnsi" w:cstheme="majorHAnsi"/>
          <w:szCs w:val="22"/>
        </w:rPr>
        <w:t xml:space="preserve">2.4 </w:t>
      </w:r>
      <w:bookmarkStart w:id="19" w:name="_Toc36826285"/>
      <w:r w:rsidR="00F81662">
        <w:rPr>
          <w:rFonts w:asciiTheme="majorHAnsi" w:hAnsiTheme="majorHAnsi" w:cstheme="majorHAnsi"/>
          <w:szCs w:val="22"/>
          <w:lang w:val="en-GB"/>
        </w:rPr>
        <w:t xml:space="preserve">      </w:t>
      </w:r>
      <w:r w:rsidRPr="00A6687D">
        <w:rPr>
          <w:rFonts w:asciiTheme="majorHAnsi" w:hAnsiTheme="majorHAnsi" w:cstheme="majorHAnsi"/>
          <w:szCs w:val="22"/>
        </w:rPr>
        <w:t>The aims and outcomes of the MSc Person-centred Practice Framework are:</w:t>
      </w:r>
      <w:bookmarkEnd w:id="18"/>
      <w:bookmarkEnd w:id="19"/>
    </w:p>
    <w:p w14:paraId="0E914579" w14:textId="77777777" w:rsidR="00387427" w:rsidRPr="00A6687D" w:rsidRDefault="00387427" w:rsidP="00615146">
      <w:pPr>
        <w:numPr>
          <w:ilvl w:val="0"/>
          <w:numId w:val="16"/>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to enable practitioners working in a variety of contexts to advance deep and critical understandings of different sources of knowledge including research evidence that contribute </w:t>
      </w:r>
      <w:r w:rsidRPr="00A6687D">
        <w:rPr>
          <w:rFonts w:asciiTheme="majorHAnsi" w:eastAsia="Times New Roman" w:hAnsiTheme="majorHAnsi" w:cstheme="majorHAnsi"/>
          <w:szCs w:val="22"/>
          <w:lang w:eastAsia="en-US"/>
        </w:rPr>
        <w:lastRenderedPageBreak/>
        <w:t>to the health and well-being of persons, groups and populations, in ways that are consistent with person-</w:t>
      </w:r>
      <w:proofErr w:type="gramStart"/>
      <w:r w:rsidRPr="00A6687D">
        <w:rPr>
          <w:rFonts w:asciiTheme="majorHAnsi" w:eastAsia="Times New Roman" w:hAnsiTheme="majorHAnsi" w:cstheme="majorHAnsi"/>
          <w:szCs w:val="22"/>
          <w:lang w:eastAsia="en-US"/>
        </w:rPr>
        <w:t>centredness;</w:t>
      </w:r>
      <w:proofErr w:type="gramEnd"/>
    </w:p>
    <w:p w14:paraId="7622DB31" w14:textId="77777777" w:rsidR="00597C12" w:rsidRDefault="00387427" w:rsidP="00615146">
      <w:pPr>
        <w:numPr>
          <w:ilvl w:val="0"/>
          <w:numId w:val="16"/>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to create and enable communities of practice through collaborative and inter-professional working from the perspective of life-long learning.</w:t>
      </w:r>
    </w:p>
    <w:p w14:paraId="323FD565" w14:textId="77777777" w:rsidR="00597C12" w:rsidRDefault="00597C12" w:rsidP="00597C12">
      <w:pPr>
        <w:spacing w:after="160"/>
        <w:rPr>
          <w:rFonts w:asciiTheme="majorHAnsi" w:eastAsia="Times New Roman" w:hAnsiTheme="majorHAnsi" w:cstheme="majorHAnsi"/>
          <w:szCs w:val="22"/>
          <w:lang w:eastAsia="en-US"/>
        </w:rPr>
      </w:pPr>
    </w:p>
    <w:p w14:paraId="55EA616D" w14:textId="77777777" w:rsidR="00387427" w:rsidRPr="00597C12" w:rsidRDefault="00293121" w:rsidP="00597C12">
      <w:pPr>
        <w:spacing w:after="160"/>
        <w:rPr>
          <w:rFonts w:asciiTheme="majorHAnsi" w:eastAsia="Times New Roman" w:hAnsiTheme="majorHAnsi" w:cstheme="majorHAnsi"/>
          <w:szCs w:val="22"/>
          <w:lang w:eastAsia="en-US"/>
        </w:rPr>
      </w:pPr>
      <w:r w:rsidRPr="00597C12">
        <w:rPr>
          <w:rFonts w:asciiTheme="majorHAnsi" w:hAnsiTheme="majorHAnsi" w:cstheme="majorHAnsi"/>
          <w:szCs w:val="22"/>
          <w:lang w:eastAsia="en-US"/>
        </w:rPr>
        <w:t xml:space="preserve">   </w:t>
      </w:r>
      <w:r w:rsidR="00A40B52">
        <w:rPr>
          <w:rFonts w:asciiTheme="majorHAnsi" w:hAnsiTheme="majorHAnsi" w:cstheme="majorHAnsi"/>
          <w:szCs w:val="22"/>
          <w:lang w:eastAsia="en-US"/>
        </w:rPr>
        <w:t xml:space="preserve">       </w:t>
      </w:r>
      <w:r w:rsidRPr="00597C12">
        <w:rPr>
          <w:rFonts w:asciiTheme="majorHAnsi" w:hAnsiTheme="majorHAnsi" w:cstheme="majorHAnsi"/>
          <w:szCs w:val="22"/>
          <w:lang w:eastAsia="en-US"/>
        </w:rPr>
        <w:t xml:space="preserve"> </w:t>
      </w:r>
      <w:r w:rsidR="00387427" w:rsidRPr="00597C12">
        <w:rPr>
          <w:rFonts w:asciiTheme="majorHAnsi" w:hAnsiTheme="majorHAnsi" w:cstheme="majorHAnsi"/>
          <w:szCs w:val="22"/>
          <w:lang w:eastAsia="en-US"/>
        </w:rPr>
        <w:t xml:space="preserve">On successful completion of the </w:t>
      </w:r>
      <w:proofErr w:type="spellStart"/>
      <w:proofErr w:type="gramStart"/>
      <w:r w:rsidR="00387427" w:rsidRPr="00597C12">
        <w:rPr>
          <w:rFonts w:asciiTheme="majorHAnsi" w:hAnsiTheme="majorHAnsi" w:cstheme="majorHAnsi"/>
          <w:szCs w:val="22"/>
          <w:lang w:eastAsia="en-US"/>
        </w:rPr>
        <w:t>Masters</w:t>
      </w:r>
      <w:proofErr w:type="spellEnd"/>
      <w:proofErr w:type="gramEnd"/>
      <w:r w:rsidR="00387427" w:rsidRPr="00597C12">
        <w:rPr>
          <w:rFonts w:asciiTheme="majorHAnsi" w:hAnsiTheme="majorHAnsi" w:cstheme="majorHAnsi"/>
          <w:szCs w:val="22"/>
          <w:lang w:eastAsia="en-US"/>
        </w:rPr>
        <w:t xml:space="preserve"> degree, students will be able to:</w:t>
      </w:r>
    </w:p>
    <w:p w14:paraId="1BA8755B" w14:textId="77777777" w:rsidR="00387427" w:rsidRPr="00A6687D" w:rsidRDefault="00387427" w:rsidP="00A6687D">
      <w:pPr>
        <w:rPr>
          <w:rFonts w:asciiTheme="majorHAnsi" w:hAnsiTheme="majorHAnsi" w:cstheme="majorHAnsi"/>
          <w:szCs w:val="22"/>
          <w:lang w:eastAsia="en-US"/>
        </w:rPr>
      </w:pPr>
    </w:p>
    <w:p w14:paraId="28AAE6F9" w14:textId="77777777" w:rsidR="00387427" w:rsidRPr="00A6687D" w:rsidRDefault="00387427" w:rsidP="00615146">
      <w:pPr>
        <w:numPr>
          <w:ilvl w:val="0"/>
          <w:numId w:val="17"/>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Develop a critical understanding of the connection between theories, concepts and principles underpinning person-centredness and their application to practice in a variety of contexts</w:t>
      </w:r>
    </w:p>
    <w:p w14:paraId="3F6B99CD" w14:textId="77777777" w:rsidR="00387427" w:rsidRPr="00A6687D" w:rsidRDefault="00387427" w:rsidP="00615146">
      <w:pPr>
        <w:numPr>
          <w:ilvl w:val="0"/>
          <w:numId w:val="17"/>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Critically analyse, evaluate and synthesise different sources of evidence and knowledge contributing to the advancement of safe and effective person-centred </w:t>
      </w:r>
      <w:proofErr w:type="gramStart"/>
      <w:r w:rsidRPr="00A6687D">
        <w:rPr>
          <w:rFonts w:asciiTheme="majorHAnsi" w:eastAsia="Times New Roman" w:hAnsiTheme="majorHAnsi" w:cstheme="majorHAnsi"/>
          <w:szCs w:val="22"/>
          <w:lang w:eastAsia="en-US"/>
        </w:rPr>
        <w:t>practice</w:t>
      </w:r>
      <w:proofErr w:type="gramEnd"/>
    </w:p>
    <w:p w14:paraId="1DF821EB" w14:textId="77777777" w:rsidR="00387427" w:rsidRPr="00A6687D" w:rsidRDefault="00387427" w:rsidP="00615146">
      <w:pPr>
        <w:numPr>
          <w:ilvl w:val="0"/>
          <w:numId w:val="17"/>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Demonstrate leadership in making an identifiable contribution to change and the development of person-centred cultures providing quality of care for people, families and communities in a variety of practice </w:t>
      </w:r>
      <w:proofErr w:type="gramStart"/>
      <w:r w:rsidRPr="00A6687D">
        <w:rPr>
          <w:rFonts w:asciiTheme="majorHAnsi" w:eastAsia="Times New Roman" w:hAnsiTheme="majorHAnsi" w:cstheme="majorHAnsi"/>
          <w:szCs w:val="22"/>
          <w:lang w:eastAsia="en-US"/>
        </w:rPr>
        <w:t>contexts</w:t>
      </w:r>
      <w:proofErr w:type="gramEnd"/>
    </w:p>
    <w:p w14:paraId="533A030C" w14:textId="77777777" w:rsidR="00387427" w:rsidRPr="00A6687D" w:rsidRDefault="00387427" w:rsidP="00615146">
      <w:pPr>
        <w:numPr>
          <w:ilvl w:val="0"/>
          <w:numId w:val="17"/>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Critically explore value judgments underpinning complex decisions within the current health and social care landscape</w:t>
      </w:r>
      <w:r w:rsidRPr="00A6687D">
        <w:rPr>
          <w:rFonts w:asciiTheme="majorHAnsi" w:eastAsiaTheme="minorHAnsi" w:hAnsiTheme="majorHAnsi" w:cstheme="majorHAnsi"/>
          <w:szCs w:val="22"/>
          <w:lang w:eastAsia="en-US"/>
        </w:rPr>
        <w:t xml:space="preserve"> in conjunction with professional, ethical and legal frameworks underpinning </w:t>
      </w:r>
      <w:r w:rsidRPr="00A6687D">
        <w:rPr>
          <w:rFonts w:asciiTheme="majorHAnsi" w:eastAsia="Times New Roman" w:hAnsiTheme="majorHAnsi" w:cstheme="majorHAnsi"/>
          <w:szCs w:val="22"/>
          <w:lang w:eastAsia="en-US"/>
        </w:rPr>
        <w:t>autonomous and collaborative practice</w:t>
      </w:r>
    </w:p>
    <w:p w14:paraId="7393B28E" w14:textId="77777777" w:rsidR="00387427" w:rsidRPr="00A6687D" w:rsidRDefault="00387427" w:rsidP="00615146">
      <w:pPr>
        <w:numPr>
          <w:ilvl w:val="0"/>
          <w:numId w:val="17"/>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Influence and enable the transformative processes of personal and professional development through engagement, facilitation and evaluation of person-centred teaching and learning approaches</w:t>
      </w:r>
    </w:p>
    <w:p w14:paraId="0435F191" w14:textId="77777777" w:rsidR="00387427" w:rsidRPr="00A6687D" w:rsidRDefault="00387427" w:rsidP="00615146">
      <w:pPr>
        <w:numPr>
          <w:ilvl w:val="0"/>
          <w:numId w:val="17"/>
        </w:numPr>
        <w:spacing w:after="16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Develop responses to complex health and social care challenges experienced by people, families and communities across the lifespan by integrating creative approaches to promoting health and </w:t>
      </w:r>
      <w:proofErr w:type="gramStart"/>
      <w:r w:rsidRPr="00A6687D">
        <w:rPr>
          <w:rFonts w:asciiTheme="majorHAnsi" w:eastAsia="Times New Roman" w:hAnsiTheme="majorHAnsi" w:cstheme="majorHAnsi"/>
          <w:szCs w:val="22"/>
          <w:lang w:eastAsia="en-US"/>
        </w:rPr>
        <w:t>well-being</w:t>
      </w:r>
      <w:proofErr w:type="gramEnd"/>
    </w:p>
    <w:p w14:paraId="24810472" w14:textId="77777777" w:rsidR="00387427" w:rsidRPr="00A6687D" w:rsidRDefault="00387427" w:rsidP="00615146">
      <w:pPr>
        <w:numPr>
          <w:ilvl w:val="0"/>
          <w:numId w:val="17"/>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Engage and facilitate personal and professional development of self and others through critical thinking, reflective practice and transformative, communicative </w:t>
      </w:r>
      <w:proofErr w:type="gramStart"/>
      <w:r w:rsidRPr="00A6687D">
        <w:rPr>
          <w:rFonts w:asciiTheme="majorHAnsi" w:eastAsia="Times New Roman" w:hAnsiTheme="majorHAnsi" w:cstheme="majorHAnsi"/>
          <w:szCs w:val="22"/>
          <w:lang w:eastAsia="en-US"/>
        </w:rPr>
        <w:t>spaces</w:t>
      </w:r>
      <w:proofErr w:type="gramEnd"/>
    </w:p>
    <w:p w14:paraId="049448CF" w14:textId="77777777" w:rsidR="00387427" w:rsidRPr="00A6687D" w:rsidRDefault="00387427" w:rsidP="00615146">
      <w:pPr>
        <w:numPr>
          <w:ilvl w:val="0"/>
          <w:numId w:val="17"/>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Plan and undertake a significant project of investigation, work-based learning or research contributing to advancing practice.</w:t>
      </w:r>
    </w:p>
    <w:p w14:paraId="47B9D3F0" w14:textId="7081CD6A" w:rsidR="00387427" w:rsidRPr="00A6687D" w:rsidRDefault="00D06DC8" w:rsidP="00A6687D">
      <w:pPr>
        <w:rPr>
          <w:rFonts w:asciiTheme="majorHAnsi" w:hAnsiTheme="majorHAnsi" w:cstheme="majorHAnsi"/>
          <w:szCs w:val="22"/>
          <w:lang w:eastAsia="en-US"/>
        </w:rPr>
      </w:pPr>
      <w:r>
        <w:rPr>
          <w:rFonts w:asciiTheme="majorHAnsi" w:hAnsiTheme="majorHAnsi" w:cstheme="majorHAnsi"/>
          <w:szCs w:val="22"/>
          <w:lang w:eastAsia="x-none"/>
        </w:rPr>
        <w:t xml:space="preserve"> </w:t>
      </w:r>
      <w:r w:rsidR="00387427" w:rsidRPr="00A6687D">
        <w:rPr>
          <w:rFonts w:asciiTheme="majorHAnsi" w:hAnsiTheme="majorHAnsi" w:cstheme="majorHAnsi"/>
          <w:szCs w:val="22"/>
          <w:lang w:eastAsia="x-none"/>
        </w:rPr>
        <w:t xml:space="preserve">The aim of the MSc Art Psychotherapy </w:t>
      </w:r>
      <w:r w:rsidR="00387427" w:rsidRPr="00A6687D">
        <w:rPr>
          <w:rFonts w:asciiTheme="majorHAnsi" w:hAnsiTheme="majorHAnsi" w:cstheme="majorHAnsi"/>
          <w:szCs w:val="22"/>
          <w:lang w:eastAsia="en-US"/>
        </w:rPr>
        <w:t xml:space="preserve">is to enable students to develop into person-centred, confident skilled and reflexive practitioners, able to apply the knowledge, values, clinical and research skills needed to work effectively and creatively as </w:t>
      </w:r>
      <w:proofErr w:type="spellStart"/>
      <w:proofErr w:type="gramStart"/>
      <w:r w:rsidR="00387427" w:rsidRPr="00A6687D">
        <w:rPr>
          <w:rFonts w:asciiTheme="majorHAnsi" w:hAnsiTheme="majorHAnsi" w:cstheme="majorHAnsi"/>
          <w:szCs w:val="22"/>
          <w:lang w:eastAsia="en-US"/>
        </w:rPr>
        <w:t>a</w:t>
      </w:r>
      <w:proofErr w:type="spellEnd"/>
      <w:proofErr w:type="gramEnd"/>
      <w:r w:rsidR="00387427" w:rsidRPr="00A6687D">
        <w:rPr>
          <w:rFonts w:asciiTheme="majorHAnsi" w:hAnsiTheme="majorHAnsi" w:cstheme="majorHAnsi"/>
          <w:szCs w:val="22"/>
          <w:lang w:eastAsia="en-US"/>
        </w:rPr>
        <w:t xml:space="preserve"> </w:t>
      </w:r>
      <w:r w:rsidR="00EF04D8">
        <w:rPr>
          <w:rFonts w:asciiTheme="majorHAnsi" w:hAnsiTheme="majorHAnsi" w:cstheme="majorHAnsi"/>
          <w:szCs w:val="22"/>
          <w:lang w:eastAsia="en-US"/>
        </w:rPr>
        <w:t>Art Psychotherapist</w:t>
      </w:r>
      <w:r w:rsidR="00387427" w:rsidRPr="00A6687D">
        <w:rPr>
          <w:rFonts w:asciiTheme="majorHAnsi" w:hAnsiTheme="majorHAnsi" w:cstheme="majorHAnsi"/>
          <w:szCs w:val="22"/>
          <w:lang w:eastAsia="en-US"/>
        </w:rPr>
        <w:t xml:space="preserve"> with people within diverse practice contexts, and to actively contribute to the growing profession. </w:t>
      </w:r>
    </w:p>
    <w:p w14:paraId="3F047481" w14:textId="77777777" w:rsidR="00387427" w:rsidRPr="00A6687D" w:rsidRDefault="00387427" w:rsidP="00A6687D">
      <w:pPr>
        <w:spacing w:line="240" w:lineRule="auto"/>
        <w:rPr>
          <w:rFonts w:asciiTheme="majorHAnsi" w:hAnsiTheme="majorHAnsi" w:cstheme="majorHAnsi"/>
          <w:szCs w:val="22"/>
          <w:lang w:eastAsia="en-US"/>
        </w:rPr>
      </w:pPr>
    </w:p>
    <w:p w14:paraId="28F65C4B" w14:textId="77777777" w:rsidR="00387427" w:rsidRPr="00A6687D" w:rsidRDefault="00387427" w:rsidP="00A6687D">
      <w:pPr>
        <w:rPr>
          <w:rFonts w:asciiTheme="majorHAnsi" w:hAnsiTheme="majorHAnsi" w:cstheme="majorHAnsi"/>
          <w:szCs w:val="22"/>
          <w:lang w:eastAsia="en-US"/>
        </w:rPr>
      </w:pPr>
      <w:r w:rsidRPr="00A6687D">
        <w:rPr>
          <w:rFonts w:asciiTheme="majorHAnsi" w:hAnsiTheme="majorHAnsi" w:cstheme="majorHAnsi"/>
          <w:szCs w:val="22"/>
          <w:lang w:eastAsia="en-US"/>
        </w:rPr>
        <w:t xml:space="preserve">In addition to the aims of the person-centred practice framework the learning aims of the MSc </w:t>
      </w:r>
      <w:r w:rsidR="004B6610" w:rsidRPr="00A6687D">
        <w:rPr>
          <w:rFonts w:asciiTheme="majorHAnsi" w:hAnsiTheme="majorHAnsi" w:cstheme="majorHAnsi"/>
          <w:szCs w:val="22"/>
          <w:lang w:eastAsia="en-US"/>
        </w:rPr>
        <w:t xml:space="preserve">Art Psychotherapy </w:t>
      </w:r>
      <w:r w:rsidRPr="00A6687D">
        <w:rPr>
          <w:rFonts w:asciiTheme="majorHAnsi" w:hAnsiTheme="majorHAnsi" w:cstheme="majorHAnsi"/>
          <w:szCs w:val="22"/>
          <w:lang w:eastAsia="en-US"/>
        </w:rPr>
        <w:t>are:</w:t>
      </w:r>
    </w:p>
    <w:p w14:paraId="0E3F8483" w14:textId="77777777" w:rsidR="00387427" w:rsidRPr="00A6687D" w:rsidRDefault="00387427" w:rsidP="00615146">
      <w:pPr>
        <w:numPr>
          <w:ilvl w:val="0"/>
          <w:numId w:val="18"/>
        </w:numPr>
        <w:spacing w:before="120" w:line="240" w:lineRule="auto"/>
        <w:rPr>
          <w:rFonts w:asciiTheme="majorHAnsi" w:hAnsiTheme="majorHAnsi" w:cstheme="majorHAnsi"/>
          <w:szCs w:val="22"/>
          <w:lang w:eastAsia="en-US"/>
        </w:rPr>
      </w:pPr>
      <w:r w:rsidRPr="00A6687D">
        <w:rPr>
          <w:rFonts w:asciiTheme="majorHAnsi" w:hAnsiTheme="majorHAnsi" w:cstheme="majorHAnsi"/>
          <w:szCs w:val="22"/>
          <w:lang w:eastAsia="en-US"/>
        </w:rPr>
        <w:lastRenderedPageBreak/>
        <w:t>Build the knowledge, skills, attitudes and behaviours to develop professional competencies that lead to eligibility for registration with the Health and Care Professions Council (HCPC)</w:t>
      </w:r>
    </w:p>
    <w:p w14:paraId="35CB5235" w14:textId="22CF5719" w:rsidR="00387427" w:rsidRPr="00A6687D" w:rsidRDefault="00387427" w:rsidP="00615146">
      <w:pPr>
        <w:numPr>
          <w:ilvl w:val="0"/>
          <w:numId w:val="18"/>
        </w:numPr>
        <w:spacing w:before="120" w:line="240" w:lineRule="auto"/>
        <w:rPr>
          <w:rFonts w:asciiTheme="majorHAnsi" w:hAnsiTheme="majorHAnsi" w:cstheme="majorHAnsi"/>
          <w:szCs w:val="22"/>
          <w:lang w:eastAsia="en-US"/>
        </w:rPr>
      </w:pPr>
      <w:r w:rsidRPr="00A6687D">
        <w:rPr>
          <w:rFonts w:asciiTheme="majorHAnsi" w:hAnsiTheme="majorHAnsi" w:cstheme="majorHAnsi"/>
          <w:szCs w:val="22"/>
          <w:lang w:eastAsia="en-US"/>
        </w:rPr>
        <w:t xml:space="preserve">Develop a critical understanding and synthesis of the: philosophy, key theories, relevant knowledge, skills and practice of </w:t>
      </w:r>
      <w:r w:rsidR="00EF04D8">
        <w:rPr>
          <w:rFonts w:asciiTheme="majorHAnsi" w:hAnsiTheme="majorHAnsi" w:cstheme="majorHAnsi"/>
          <w:szCs w:val="22"/>
          <w:lang w:eastAsia="en-US"/>
        </w:rPr>
        <w:t>Art Psychotherapy</w:t>
      </w:r>
      <w:r w:rsidR="000F77E3">
        <w:rPr>
          <w:rFonts w:asciiTheme="majorHAnsi" w:hAnsiTheme="majorHAnsi" w:cstheme="majorHAnsi"/>
          <w:szCs w:val="22"/>
          <w:lang w:eastAsia="en-US"/>
        </w:rPr>
        <w:t xml:space="preserve"> </w:t>
      </w:r>
      <w:r w:rsidRPr="00A6687D">
        <w:rPr>
          <w:rFonts w:asciiTheme="majorHAnsi" w:hAnsiTheme="majorHAnsi" w:cstheme="majorHAnsi"/>
          <w:szCs w:val="22"/>
          <w:lang w:eastAsia="en-US"/>
        </w:rPr>
        <w:t>and the influence of context in shaping practice</w:t>
      </w:r>
    </w:p>
    <w:p w14:paraId="541D9312" w14:textId="77777777" w:rsidR="00387427" w:rsidRPr="00A6687D" w:rsidRDefault="00387427" w:rsidP="00615146">
      <w:pPr>
        <w:numPr>
          <w:ilvl w:val="0"/>
          <w:numId w:val="18"/>
        </w:numPr>
        <w:spacing w:before="120" w:line="240" w:lineRule="auto"/>
        <w:rPr>
          <w:rFonts w:asciiTheme="majorHAnsi" w:hAnsiTheme="majorHAnsi" w:cstheme="majorHAnsi"/>
          <w:szCs w:val="22"/>
          <w:lang w:eastAsia="en-US"/>
        </w:rPr>
      </w:pPr>
      <w:r w:rsidRPr="00A6687D">
        <w:rPr>
          <w:rFonts w:asciiTheme="majorHAnsi" w:hAnsiTheme="majorHAnsi" w:cstheme="majorHAnsi"/>
          <w:szCs w:val="22"/>
          <w:lang w:eastAsia="en-US"/>
        </w:rPr>
        <w:t xml:space="preserve">Advance their ability to critically research, appraise and articulate the significance of </w:t>
      </w:r>
      <w:r w:rsidR="00581C18" w:rsidRPr="00A6687D">
        <w:rPr>
          <w:rFonts w:asciiTheme="majorHAnsi" w:hAnsiTheme="majorHAnsi" w:cstheme="majorHAnsi"/>
          <w:szCs w:val="22"/>
          <w:lang w:eastAsia="en-US"/>
        </w:rPr>
        <w:t xml:space="preserve">art psychotherapy </w:t>
      </w:r>
      <w:r w:rsidRPr="00A6687D">
        <w:rPr>
          <w:rFonts w:asciiTheme="majorHAnsi" w:hAnsiTheme="majorHAnsi" w:cstheme="majorHAnsi"/>
          <w:szCs w:val="22"/>
          <w:lang w:eastAsia="en-US"/>
        </w:rPr>
        <w:t xml:space="preserve">in promoting the: health and well-being, recovery, rehabilitation, social engagement and participation of individuals, groups and </w:t>
      </w:r>
      <w:proofErr w:type="gramStart"/>
      <w:r w:rsidRPr="00A6687D">
        <w:rPr>
          <w:rFonts w:asciiTheme="majorHAnsi" w:hAnsiTheme="majorHAnsi" w:cstheme="majorHAnsi"/>
          <w:szCs w:val="22"/>
          <w:lang w:eastAsia="en-US"/>
        </w:rPr>
        <w:t>communities</w:t>
      </w:r>
      <w:proofErr w:type="gramEnd"/>
    </w:p>
    <w:p w14:paraId="0D9FEEE3" w14:textId="77777777" w:rsidR="00387427" w:rsidRPr="00A6687D" w:rsidRDefault="00387427" w:rsidP="00615146">
      <w:pPr>
        <w:numPr>
          <w:ilvl w:val="0"/>
          <w:numId w:val="18"/>
        </w:numPr>
        <w:spacing w:before="120" w:line="240" w:lineRule="auto"/>
        <w:rPr>
          <w:rFonts w:asciiTheme="majorHAnsi" w:hAnsiTheme="majorHAnsi" w:cstheme="majorHAnsi"/>
          <w:szCs w:val="22"/>
          <w:lang w:eastAsia="en-US"/>
        </w:rPr>
      </w:pPr>
      <w:r w:rsidRPr="00A6687D">
        <w:rPr>
          <w:rFonts w:asciiTheme="majorHAnsi" w:hAnsiTheme="majorHAnsi" w:cstheme="majorHAnsi"/>
          <w:szCs w:val="22"/>
          <w:lang w:eastAsia="en-US"/>
        </w:rPr>
        <w:t xml:space="preserve">Develop knowledge, skills and values, which enable them to work effectively, autonomously, collaboratively and in partnership with individuals, groups, communities and other </w:t>
      </w:r>
      <w:proofErr w:type="gramStart"/>
      <w:r w:rsidRPr="00A6687D">
        <w:rPr>
          <w:rFonts w:asciiTheme="majorHAnsi" w:hAnsiTheme="majorHAnsi" w:cstheme="majorHAnsi"/>
          <w:szCs w:val="22"/>
          <w:lang w:eastAsia="en-US"/>
        </w:rPr>
        <w:t>professionals</w:t>
      </w:r>
      <w:proofErr w:type="gramEnd"/>
    </w:p>
    <w:p w14:paraId="4B9C29AB" w14:textId="77777777" w:rsidR="00387427" w:rsidRPr="00A6687D" w:rsidRDefault="00387427" w:rsidP="00615146">
      <w:pPr>
        <w:numPr>
          <w:ilvl w:val="0"/>
          <w:numId w:val="18"/>
        </w:numPr>
        <w:spacing w:before="120" w:line="240" w:lineRule="auto"/>
        <w:rPr>
          <w:rFonts w:asciiTheme="majorHAnsi" w:hAnsiTheme="majorHAnsi" w:cstheme="majorHAnsi"/>
          <w:szCs w:val="22"/>
          <w:lang w:eastAsia="en-US"/>
        </w:rPr>
      </w:pPr>
      <w:r w:rsidRPr="00A6687D">
        <w:rPr>
          <w:rFonts w:asciiTheme="majorHAnsi" w:hAnsiTheme="majorHAnsi" w:cstheme="majorHAnsi"/>
          <w:szCs w:val="22"/>
          <w:lang w:eastAsia="en-US"/>
        </w:rPr>
        <w:t xml:space="preserve">Develop and apply the skills of research and enquiry to practice and produce original work which contributes to the profession of </w:t>
      </w:r>
      <w:r w:rsidR="00D70EA0" w:rsidRPr="00A6687D">
        <w:rPr>
          <w:rFonts w:asciiTheme="majorHAnsi" w:hAnsiTheme="majorHAnsi" w:cstheme="majorHAnsi"/>
          <w:szCs w:val="22"/>
          <w:lang w:eastAsia="en-US"/>
        </w:rPr>
        <w:t xml:space="preserve">art psychotherapy </w:t>
      </w:r>
    </w:p>
    <w:p w14:paraId="40F76F98" w14:textId="77777777" w:rsidR="00387427" w:rsidRPr="00A6687D" w:rsidRDefault="00387427" w:rsidP="00615146">
      <w:pPr>
        <w:numPr>
          <w:ilvl w:val="0"/>
          <w:numId w:val="18"/>
        </w:numPr>
        <w:spacing w:before="120" w:line="240" w:lineRule="auto"/>
        <w:rPr>
          <w:rFonts w:asciiTheme="majorHAnsi" w:hAnsiTheme="majorHAnsi" w:cstheme="majorHAnsi"/>
          <w:szCs w:val="22"/>
          <w:lang w:eastAsia="en-US"/>
        </w:rPr>
      </w:pPr>
      <w:r w:rsidRPr="00A6687D">
        <w:rPr>
          <w:rFonts w:asciiTheme="majorHAnsi" w:hAnsiTheme="majorHAnsi" w:cstheme="majorHAnsi"/>
          <w:szCs w:val="22"/>
          <w:lang w:eastAsia="en-US"/>
        </w:rPr>
        <w:t>Foster skills of autonomous learning, professional reasoning, evidence-based practice, reflexive practice, leadership and entrepreneurship, in preparation for continuing professional development and a commitment to lifelong learning</w:t>
      </w:r>
    </w:p>
    <w:p w14:paraId="6F80F853" w14:textId="77777777" w:rsidR="00387427" w:rsidRPr="00A6687D" w:rsidRDefault="00387427" w:rsidP="00A6687D">
      <w:pPr>
        <w:rPr>
          <w:rFonts w:asciiTheme="majorHAnsi" w:hAnsiTheme="majorHAnsi" w:cstheme="majorHAnsi"/>
          <w:szCs w:val="22"/>
          <w:lang w:eastAsia="en-US"/>
        </w:rPr>
      </w:pPr>
    </w:p>
    <w:p w14:paraId="41C38DC0" w14:textId="77777777" w:rsidR="00387427" w:rsidRPr="00A6687D" w:rsidRDefault="00387427" w:rsidP="00A6687D">
      <w:pPr>
        <w:rPr>
          <w:rFonts w:asciiTheme="majorHAnsi" w:hAnsiTheme="majorHAnsi" w:cstheme="majorHAnsi"/>
          <w:szCs w:val="22"/>
          <w:lang w:eastAsia="en-US"/>
        </w:rPr>
      </w:pPr>
      <w:r w:rsidRPr="00A6687D">
        <w:rPr>
          <w:rFonts w:asciiTheme="majorHAnsi" w:hAnsiTheme="majorHAnsi" w:cstheme="majorHAnsi"/>
          <w:szCs w:val="22"/>
          <w:lang w:eastAsia="en-US"/>
        </w:rPr>
        <w:t>Upon successful completion of the programme, students will have met the criteria detailed in the HCPC Standards of Proficiency (2013) and Standards of Education and Training (2017), have experience of clinical practice and be equipped with a range of clinical and research skills, which facilitate the transferability of their knowledge to diverse contexts and settings. Following attributes and skills that are indicated as requirements of SCQF level 11, students will be able to:</w:t>
      </w:r>
    </w:p>
    <w:p w14:paraId="0621D37F" w14:textId="77777777" w:rsidR="00387427" w:rsidRPr="00A6687D" w:rsidRDefault="00387427" w:rsidP="00A6687D">
      <w:pPr>
        <w:rPr>
          <w:rFonts w:asciiTheme="majorHAnsi" w:hAnsiTheme="majorHAnsi" w:cstheme="majorHAnsi"/>
          <w:szCs w:val="22"/>
          <w:lang w:eastAsia="en-US"/>
        </w:rPr>
      </w:pPr>
    </w:p>
    <w:p w14:paraId="5ABB7352" w14:textId="2705F314"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practise safely and effectively within their scope of practice in accordance with the legal and ethical boundaries of </w:t>
      </w:r>
      <w:r w:rsidR="00EF04D8">
        <w:rPr>
          <w:rFonts w:asciiTheme="majorHAnsi" w:eastAsia="Times New Roman" w:hAnsiTheme="majorHAnsi" w:cstheme="majorHAnsi"/>
          <w:szCs w:val="22"/>
          <w:lang w:eastAsia="en-US"/>
        </w:rPr>
        <w:t>Art Psychotherapy</w:t>
      </w:r>
      <w:r w:rsidRPr="00A6687D">
        <w:rPr>
          <w:rFonts w:asciiTheme="majorHAnsi" w:eastAsia="Times New Roman" w:hAnsiTheme="majorHAnsi" w:cstheme="majorHAnsi"/>
          <w:szCs w:val="22"/>
          <w:lang w:eastAsia="en-US"/>
        </w:rPr>
        <w:t xml:space="preserve"> </w:t>
      </w:r>
    </w:p>
    <w:p w14:paraId="6443F5DE"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apply knowledge, skills and understanding of systems and procedures within different settings, including referral, assessment, record keeping, and report </w:t>
      </w:r>
      <w:proofErr w:type="gramStart"/>
      <w:r w:rsidRPr="00A6687D">
        <w:rPr>
          <w:rFonts w:asciiTheme="majorHAnsi" w:eastAsia="Times New Roman" w:hAnsiTheme="majorHAnsi" w:cstheme="majorHAnsi"/>
          <w:szCs w:val="22"/>
          <w:lang w:eastAsia="en-US"/>
        </w:rPr>
        <w:t>writing;</w:t>
      </w:r>
      <w:proofErr w:type="gramEnd"/>
      <w:r w:rsidRPr="00A6687D">
        <w:rPr>
          <w:rFonts w:asciiTheme="majorHAnsi" w:eastAsia="Times New Roman" w:hAnsiTheme="majorHAnsi" w:cstheme="majorHAnsi"/>
          <w:szCs w:val="22"/>
          <w:lang w:eastAsia="en-US"/>
        </w:rPr>
        <w:t xml:space="preserve"> communicate effectively both verbally and in writing about the role, processes and potential outcomes of </w:t>
      </w:r>
      <w:r w:rsidR="007B6350" w:rsidRPr="00A6687D">
        <w:rPr>
          <w:rFonts w:asciiTheme="majorHAnsi" w:eastAsia="Times New Roman" w:hAnsiTheme="majorHAnsi" w:cstheme="majorHAnsi"/>
          <w:szCs w:val="22"/>
          <w:lang w:eastAsia="en-US"/>
        </w:rPr>
        <w:t xml:space="preserve">art psychotherapy </w:t>
      </w:r>
    </w:p>
    <w:p w14:paraId="1E3C20C3"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apply skills of reflection and engage with supervision as a responsible, sensitive and reflexive </w:t>
      </w:r>
      <w:proofErr w:type="gramStart"/>
      <w:r w:rsidRPr="00A6687D">
        <w:rPr>
          <w:rFonts w:asciiTheme="majorHAnsi" w:eastAsia="Times New Roman" w:hAnsiTheme="majorHAnsi" w:cstheme="majorHAnsi"/>
          <w:szCs w:val="22"/>
          <w:lang w:eastAsia="en-US"/>
        </w:rPr>
        <w:t>practitioner</w:t>
      </w:r>
      <w:proofErr w:type="gramEnd"/>
    </w:p>
    <w:p w14:paraId="03C1ADE3"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critically review and reflect on work as an autonomous </w:t>
      </w:r>
      <w:r w:rsidR="002914BE" w:rsidRPr="00A6687D">
        <w:rPr>
          <w:rFonts w:asciiTheme="majorHAnsi" w:eastAsia="Times New Roman" w:hAnsiTheme="majorHAnsi" w:cstheme="majorHAnsi"/>
          <w:szCs w:val="22"/>
          <w:lang w:eastAsia="en-US"/>
        </w:rPr>
        <w:t xml:space="preserve">art psychotherapist </w:t>
      </w:r>
      <w:r w:rsidRPr="00A6687D">
        <w:rPr>
          <w:rFonts w:asciiTheme="majorHAnsi" w:eastAsia="Times New Roman" w:hAnsiTheme="majorHAnsi" w:cstheme="majorHAnsi"/>
          <w:szCs w:val="22"/>
          <w:lang w:eastAsia="en-US"/>
        </w:rPr>
        <w:t xml:space="preserve">exercising their own professional judgement and contribute effectively within a multidisciplinary team </w:t>
      </w:r>
    </w:p>
    <w:p w14:paraId="38389729"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critically engage with supervision as a responsible, sensitive and reflexive practitioner</w:t>
      </w:r>
    </w:p>
    <w:p w14:paraId="6E0BD47C"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apply a critical understanding of theory and research to therapeutic practice</w:t>
      </w:r>
    </w:p>
    <w:p w14:paraId="56E39C05"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engage in critical and creative learning about child development and early human relationships and their impact on healthy development and wellbeing across the lifecycle</w:t>
      </w:r>
    </w:p>
    <w:p w14:paraId="74E55922"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demonstrate a critical understanding of psychodynamic theories that inform the practice of arts psychotherapies</w:t>
      </w:r>
    </w:p>
    <w:p w14:paraId="1D996E15"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demonstrate a critical understanding of group theory and of practical application within the arts therapies in a various </w:t>
      </w:r>
      <w:proofErr w:type="gramStart"/>
      <w:r w:rsidRPr="00A6687D">
        <w:rPr>
          <w:rFonts w:asciiTheme="majorHAnsi" w:eastAsia="Times New Roman" w:hAnsiTheme="majorHAnsi" w:cstheme="majorHAnsi"/>
          <w:szCs w:val="22"/>
          <w:lang w:eastAsia="en-US"/>
        </w:rPr>
        <w:t>contexts</w:t>
      </w:r>
      <w:proofErr w:type="gramEnd"/>
    </w:p>
    <w:p w14:paraId="2220D181"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lastRenderedPageBreak/>
        <w:t>understand different socio-cultural perspectives on health and sickness</w:t>
      </w:r>
    </w:p>
    <w:p w14:paraId="60120C57"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critically analyse the characteristics of different methodological approaches and methods of research; and evaluate the applicability of different research methods within a specific clinical area</w:t>
      </w:r>
    </w:p>
    <w:p w14:paraId="2F705493"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demonstrate the </w:t>
      </w:r>
      <w:r w:rsidR="00126197" w:rsidRPr="00A6687D">
        <w:rPr>
          <w:rFonts w:asciiTheme="majorHAnsi" w:eastAsia="Times New Roman" w:hAnsiTheme="majorHAnsi" w:cstheme="majorHAnsi"/>
          <w:szCs w:val="22"/>
          <w:lang w:eastAsia="en-US"/>
        </w:rPr>
        <w:t xml:space="preserve">art psychotherapy skills </w:t>
      </w:r>
      <w:r w:rsidRPr="00A6687D">
        <w:rPr>
          <w:rFonts w:asciiTheme="majorHAnsi" w:eastAsia="Times New Roman" w:hAnsiTheme="majorHAnsi" w:cstheme="majorHAnsi"/>
          <w:szCs w:val="22"/>
          <w:lang w:eastAsia="en-US"/>
        </w:rPr>
        <w:t xml:space="preserve">required for </w:t>
      </w:r>
      <w:r w:rsidR="00126197" w:rsidRPr="00A6687D">
        <w:rPr>
          <w:rFonts w:asciiTheme="majorHAnsi" w:eastAsia="Times New Roman" w:hAnsiTheme="majorHAnsi" w:cstheme="majorHAnsi"/>
          <w:szCs w:val="22"/>
          <w:lang w:eastAsia="en-US"/>
        </w:rPr>
        <w:t xml:space="preserve">art psychotherapy </w:t>
      </w:r>
      <w:r w:rsidRPr="00A6687D">
        <w:rPr>
          <w:rFonts w:asciiTheme="majorHAnsi" w:eastAsia="Times New Roman" w:hAnsiTheme="majorHAnsi" w:cstheme="majorHAnsi"/>
          <w:szCs w:val="22"/>
          <w:lang w:eastAsia="en-US"/>
        </w:rPr>
        <w:t>practice</w:t>
      </w:r>
    </w:p>
    <w:p w14:paraId="0369659F"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critically reflect on personal </w:t>
      </w:r>
      <w:r w:rsidR="00E62B0D" w:rsidRPr="00A6687D">
        <w:rPr>
          <w:rFonts w:asciiTheme="majorHAnsi" w:eastAsia="Times New Roman" w:hAnsiTheme="majorHAnsi" w:cstheme="majorHAnsi"/>
          <w:szCs w:val="22"/>
          <w:lang w:eastAsia="en-US"/>
        </w:rPr>
        <w:t xml:space="preserve">artistic </w:t>
      </w:r>
      <w:r w:rsidRPr="00A6687D">
        <w:rPr>
          <w:rFonts w:asciiTheme="majorHAnsi" w:eastAsia="Times New Roman" w:hAnsiTheme="majorHAnsi" w:cstheme="majorHAnsi"/>
          <w:szCs w:val="22"/>
          <w:lang w:eastAsia="en-US"/>
        </w:rPr>
        <w:t xml:space="preserve">development, creative processes within group </w:t>
      </w:r>
      <w:r w:rsidR="00E62B0D" w:rsidRPr="00A6687D">
        <w:rPr>
          <w:rFonts w:asciiTheme="majorHAnsi" w:eastAsia="Times New Roman" w:hAnsiTheme="majorHAnsi" w:cstheme="majorHAnsi"/>
          <w:szCs w:val="22"/>
          <w:lang w:eastAsia="en-US"/>
        </w:rPr>
        <w:t xml:space="preserve">contexts </w:t>
      </w:r>
      <w:r w:rsidRPr="00A6687D">
        <w:rPr>
          <w:rFonts w:asciiTheme="majorHAnsi" w:eastAsia="Times New Roman" w:hAnsiTheme="majorHAnsi" w:cstheme="majorHAnsi"/>
          <w:szCs w:val="22"/>
          <w:lang w:eastAsia="en-US"/>
        </w:rPr>
        <w:t>and understanding of interpersonal group dynamics</w:t>
      </w:r>
    </w:p>
    <w:p w14:paraId="7D6C2C8C"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demonstrate responsiveness, openness, flexibility, sensitivity, and a capacity for interpersonal and self- awareness within musical interaction</w:t>
      </w:r>
    </w:p>
    <w:p w14:paraId="39F5E202" w14:textId="584A8B55"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demonstrate knowledge of service user groups, understand the role of the </w:t>
      </w:r>
      <w:r w:rsidR="00EF04D8">
        <w:rPr>
          <w:rFonts w:asciiTheme="majorHAnsi" w:eastAsia="Times New Roman" w:hAnsiTheme="majorHAnsi" w:cstheme="majorHAnsi"/>
          <w:szCs w:val="22"/>
          <w:lang w:eastAsia="en-US"/>
        </w:rPr>
        <w:t>Art Psychotherapist</w:t>
      </w:r>
      <w:r w:rsidRPr="00A6687D">
        <w:rPr>
          <w:rFonts w:asciiTheme="majorHAnsi" w:eastAsia="Times New Roman" w:hAnsiTheme="majorHAnsi" w:cstheme="majorHAnsi"/>
          <w:szCs w:val="22"/>
          <w:lang w:eastAsia="en-US"/>
        </w:rPr>
        <w:t xml:space="preserve"> in different contexts</w:t>
      </w:r>
    </w:p>
    <w:p w14:paraId="28EC36FA" w14:textId="6F50B702"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develop awareness of collaborative arts-informed and arts-based processes as research practices in </w:t>
      </w:r>
      <w:r w:rsidR="00EF04D8">
        <w:rPr>
          <w:rFonts w:asciiTheme="majorHAnsi" w:eastAsia="Times New Roman" w:hAnsiTheme="majorHAnsi" w:cstheme="majorHAnsi"/>
          <w:szCs w:val="22"/>
          <w:lang w:eastAsia="en-US"/>
        </w:rPr>
        <w:t>Art Psychotherapy</w:t>
      </w:r>
      <w:r w:rsidR="00132D9E">
        <w:rPr>
          <w:rFonts w:asciiTheme="majorHAnsi" w:eastAsia="Times New Roman" w:hAnsiTheme="majorHAnsi" w:cstheme="majorHAnsi"/>
          <w:szCs w:val="22"/>
          <w:lang w:eastAsia="en-US"/>
        </w:rPr>
        <w:t xml:space="preserve"> </w:t>
      </w:r>
      <w:r w:rsidRPr="00A6687D">
        <w:rPr>
          <w:rFonts w:asciiTheme="majorHAnsi" w:eastAsia="Times New Roman" w:hAnsiTheme="majorHAnsi" w:cstheme="majorHAnsi"/>
          <w:szCs w:val="22"/>
          <w:lang w:eastAsia="en-US"/>
        </w:rPr>
        <w:t>which align with person-centred practice</w:t>
      </w:r>
    </w:p>
    <w:p w14:paraId="0905DCE8"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demonstrate ongoing personal learning within your own arts-based processes</w:t>
      </w:r>
    </w:p>
    <w:p w14:paraId="40F859B8"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examine determinants of health and wellbeing and discuss how different perspectives and values inform approaches in the arts therapies</w:t>
      </w:r>
    </w:p>
    <w:p w14:paraId="1296AC7B" w14:textId="77777777" w:rsidR="00387427" w:rsidRPr="00A6687D" w:rsidRDefault="00387427" w:rsidP="00615146">
      <w:pPr>
        <w:numPr>
          <w:ilvl w:val="0"/>
          <w:numId w:val="20"/>
        </w:numPr>
        <w:spacing w:after="160" w:line="240" w:lineRule="auto"/>
        <w:ind w:left="360" w:firstLine="0"/>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critically reflect on the relationship between contexts and practice considering </w:t>
      </w:r>
      <w:r w:rsidRPr="00A6687D">
        <w:rPr>
          <w:rFonts w:asciiTheme="majorHAnsi" w:eastAsia="Times New Roman" w:hAnsiTheme="majorHAnsi" w:cstheme="majorHAnsi"/>
          <w:szCs w:val="22"/>
        </w:rPr>
        <w:t>environmental, social, and political</w:t>
      </w:r>
      <w:r w:rsidRPr="00A6687D">
        <w:rPr>
          <w:rFonts w:asciiTheme="majorHAnsi" w:eastAsia="Times New Roman" w:hAnsiTheme="majorHAnsi" w:cstheme="majorHAnsi"/>
          <w:szCs w:val="22"/>
          <w:lang w:eastAsia="en-US"/>
        </w:rPr>
        <w:t xml:space="preserve"> influences</w:t>
      </w:r>
    </w:p>
    <w:p w14:paraId="3963ACD9"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implement rigorous and systematic inquiry of their own engagement in </w:t>
      </w:r>
      <w:r w:rsidR="000D5F25" w:rsidRPr="00A6687D">
        <w:rPr>
          <w:rFonts w:asciiTheme="majorHAnsi" w:eastAsia="Times New Roman" w:hAnsiTheme="majorHAnsi" w:cstheme="majorHAnsi"/>
          <w:szCs w:val="22"/>
          <w:lang w:eastAsia="en-US"/>
        </w:rPr>
        <w:t xml:space="preserve">art making </w:t>
      </w:r>
      <w:r w:rsidRPr="00A6687D">
        <w:rPr>
          <w:rFonts w:asciiTheme="majorHAnsi" w:eastAsia="Times New Roman" w:hAnsiTheme="majorHAnsi" w:cstheme="majorHAnsi"/>
          <w:szCs w:val="22"/>
          <w:lang w:eastAsia="en-US"/>
        </w:rPr>
        <w:t>and that of others that evidences an understanding of conscious and unconscious processes</w:t>
      </w:r>
    </w:p>
    <w:p w14:paraId="3FEAC338"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demonstrate the qualities of a reflexive practitioner considering key psychodynamic concepts in broader contexts including person-centred frameworks and collaborative practice</w:t>
      </w:r>
    </w:p>
    <w:p w14:paraId="2C5012A3"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explore and apply relevant intellectual approaches and practical skills, including those acquired in taught components, to the chosen topic</w:t>
      </w:r>
    </w:p>
    <w:p w14:paraId="16E7C225"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develop critically, strategically and in depth a topic or area of interest arising from the work done within taught </w:t>
      </w:r>
    </w:p>
    <w:p w14:paraId="540FD17E"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learning and teaching and positioned in their area of academic or professional interest</w:t>
      </w:r>
    </w:p>
    <w:p w14:paraId="7DE4B69F" w14:textId="77777777" w:rsidR="00387427" w:rsidRPr="00A6687D" w:rsidRDefault="00387427" w:rsidP="00615146">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 xml:space="preserve">demonstrate an ability to set the project in its wider context, to sustain argument and to present conclusions which will advance understanding of the subject, field or </w:t>
      </w:r>
      <w:proofErr w:type="gramStart"/>
      <w:r w:rsidRPr="00A6687D">
        <w:rPr>
          <w:rFonts w:asciiTheme="majorHAnsi" w:eastAsia="Times New Roman" w:hAnsiTheme="majorHAnsi" w:cstheme="majorHAnsi"/>
          <w:szCs w:val="22"/>
          <w:lang w:eastAsia="en-US"/>
        </w:rPr>
        <w:t>profession</w:t>
      </w:r>
      <w:proofErr w:type="gramEnd"/>
    </w:p>
    <w:p w14:paraId="2D87A475" w14:textId="0F1ABB29" w:rsidR="00147E48" w:rsidRPr="00DC3A01" w:rsidRDefault="00D06DC8" w:rsidP="00DC3A01">
      <w:pPr>
        <w:numPr>
          <w:ilvl w:val="0"/>
          <w:numId w:val="19"/>
        </w:numPr>
        <w:spacing w:after="160" w:line="240" w:lineRule="auto"/>
        <w:rPr>
          <w:rFonts w:asciiTheme="majorHAnsi" w:eastAsia="Times New Roman" w:hAnsiTheme="majorHAnsi" w:cstheme="majorHAnsi"/>
          <w:szCs w:val="22"/>
          <w:lang w:eastAsia="en-US"/>
        </w:rPr>
      </w:pPr>
      <w:r w:rsidRPr="00A6687D">
        <w:rPr>
          <w:rFonts w:asciiTheme="majorHAnsi" w:eastAsia="Times New Roman" w:hAnsiTheme="majorHAnsi" w:cstheme="majorHAnsi"/>
          <w:szCs w:val="22"/>
          <w:lang w:eastAsia="en-US"/>
        </w:rPr>
        <w:t>Present</w:t>
      </w:r>
      <w:r w:rsidR="00387427" w:rsidRPr="00A6687D">
        <w:rPr>
          <w:rFonts w:asciiTheme="majorHAnsi" w:eastAsia="Times New Roman" w:hAnsiTheme="majorHAnsi" w:cstheme="majorHAnsi"/>
          <w:szCs w:val="22"/>
          <w:lang w:eastAsia="en-US"/>
        </w:rPr>
        <w:t xml:space="preserve"> and be able to defend rationale, approach, review or methodology.</w:t>
      </w:r>
      <w:bookmarkStart w:id="20" w:name="_Toc36826286"/>
      <w:bookmarkStart w:id="21" w:name="_Toc34499367"/>
      <w:bookmarkStart w:id="22" w:name="_Toc336164437"/>
      <w:bookmarkStart w:id="23" w:name="_Toc336165810"/>
      <w:bookmarkEnd w:id="16"/>
      <w:bookmarkEnd w:id="17"/>
    </w:p>
    <w:p w14:paraId="47BCDDC4" w14:textId="77777777" w:rsidR="004F46B8" w:rsidRDefault="00147E48" w:rsidP="00147E48">
      <w:pPr>
        <w:pStyle w:val="Heading1"/>
        <w:numPr>
          <w:ilvl w:val="0"/>
          <w:numId w:val="0"/>
        </w:numPr>
        <w:spacing w:line="240" w:lineRule="auto"/>
        <w:rPr>
          <w:rFonts w:asciiTheme="majorHAnsi" w:hAnsiTheme="majorHAnsi" w:cstheme="majorHAnsi"/>
          <w:sz w:val="22"/>
          <w:szCs w:val="22"/>
        </w:rPr>
      </w:pPr>
      <w:bookmarkStart w:id="24" w:name="_Toc45372780"/>
      <w:r>
        <w:rPr>
          <w:rFonts w:asciiTheme="majorHAnsi" w:hAnsiTheme="majorHAnsi" w:cstheme="majorHAnsi"/>
          <w:sz w:val="22"/>
          <w:szCs w:val="22"/>
          <w:lang w:val="en-GB"/>
        </w:rPr>
        <w:t xml:space="preserve">3.  </w:t>
      </w:r>
      <w:r w:rsidR="004F46B8" w:rsidRPr="00A6687D">
        <w:rPr>
          <w:rFonts w:asciiTheme="majorHAnsi" w:hAnsiTheme="majorHAnsi" w:cstheme="majorHAnsi"/>
          <w:sz w:val="22"/>
          <w:szCs w:val="22"/>
        </w:rPr>
        <w:t>Programme structure</w:t>
      </w:r>
      <w:bookmarkEnd w:id="20"/>
      <w:bookmarkEnd w:id="24"/>
      <w:r w:rsidR="004F46B8" w:rsidRPr="00A6687D">
        <w:rPr>
          <w:rFonts w:asciiTheme="majorHAnsi" w:hAnsiTheme="majorHAnsi" w:cstheme="majorHAnsi"/>
          <w:sz w:val="22"/>
          <w:szCs w:val="22"/>
        </w:rPr>
        <w:t xml:space="preserve"> </w:t>
      </w:r>
      <w:bookmarkEnd w:id="21"/>
    </w:p>
    <w:p w14:paraId="33948A10" w14:textId="77777777" w:rsidR="0056491A" w:rsidRDefault="0056491A" w:rsidP="00A6687D">
      <w:pPr>
        <w:rPr>
          <w:lang w:val="x-none" w:eastAsia="x-none"/>
        </w:rPr>
      </w:pPr>
    </w:p>
    <w:p w14:paraId="648143D4" w14:textId="77777777" w:rsidR="004F46B8" w:rsidRPr="00A6687D" w:rsidRDefault="004F46B8" w:rsidP="00A6687D">
      <w:pPr>
        <w:rPr>
          <w:rFonts w:asciiTheme="majorHAnsi" w:hAnsiTheme="majorHAnsi" w:cstheme="majorHAnsi"/>
          <w:szCs w:val="22"/>
          <w:lang w:eastAsia="en-US"/>
        </w:rPr>
      </w:pPr>
      <w:r w:rsidRPr="00A6687D">
        <w:rPr>
          <w:rFonts w:asciiTheme="majorHAnsi" w:hAnsiTheme="majorHAnsi" w:cstheme="majorHAnsi"/>
          <w:noProof/>
          <w:szCs w:val="22"/>
        </w:rPr>
        <w:t>The MSc in Art Psychotherapy is taught as an integrated programme. All the modules integrate learning across practical, theoretical, experiential and research based fields.</w:t>
      </w:r>
      <w:r w:rsidRPr="00A6687D">
        <w:rPr>
          <w:rFonts w:asciiTheme="majorHAnsi" w:hAnsiTheme="majorHAnsi" w:cstheme="majorHAnsi"/>
          <w:b/>
          <w:noProof/>
          <w:szCs w:val="22"/>
        </w:rPr>
        <w:t xml:space="preserve"> </w:t>
      </w:r>
      <w:r w:rsidRPr="00A6687D">
        <w:rPr>
          <w:rFonts w:asciiTheme="majorHAnsi" w:hAnsiTheme="majorHAnsi" w:cstheme="majorHAnsi"/>
          <w:noProof/>
          <w:szCs w:val="22"/>
        </w:rPr>
        <w:t xml:space="preserve">The programme puts emphasis on experiential learning, peer support and self-development so directed and independent study is inherent in all modules. </w:t>
      </w:r>
      <w:r w:rsidRPr="00A6687D">
        <w:rPr>
          <w:rFonts w:asciiTheme="majorHAnsi" w:hAnsiTheme="majorHAnsi" w:cstheme="majorHAnsi"/>
          <w:szCs w:val="22"/>
          <w:lang w:eastAsia="en-US"/>
        </w:rPr>
        <w:t xml:space="preserve">It is a two-year full-time </w:t>
      </w:r>
      <w:r w:rsidR="007467DE" w:rsidRPr="00A6687D">
        <w:rPr>
          <w:rFonts w:asciiTheme="majorHAnsi" w:hAnsiTheme="majorHAnsi" w:cstheme="majorHAnsi"/>
          <w:szCs w:val="22"/>
          <w:lang w:eastAsia="en-US"/>
        </w:rPr>
        <w:t>or three/three and a half</w:t>
      </w:r>
      <w:r w:rsidR="002711A0" w:rsidRPr="00A6687D">
        <w:rPr>
          <w:rFonts w:asciiTheme="majorHAnsi" w:hAnsiTheme="majorHAnsi" w:cstheme="majorHAnsi"/>
          <w:szCs w:val="22"/>
          <w:lang w:eastAsia="en-US"/>
        </w:rPr>
        <w:t>-</w:t>
      </w:r>
      <w:r w:rsidR="007467DE" w:rsidRPr="00A6687D">
        <w:rPr>
          <w:rFonts w:asciiTheme="majorHAnsi" w:hAnsiTheme="majorHAnsi" w:cstheme="majorHAnsi"/>
          <w:szCs w:val="22"/>
          <w:lang w:eastAsia="en-US"/>
        </w:rPr>
        <w:t xml:space="preserve"> year</w:t>
      </w:r>
      <w:r w:rsidR="002711A0" w:rsidRPr="00A6687D">
        <w:rPr>
          <w:rFonts w:asciiTheme="majorHAnsi" w:hAnsiTheme="majorHAnsi" w:cstheme="majorHAnsi"/>
          <w:szCs w:val="22"/>
          <w:lang w:eastAsia="en-US"/>
        </w:rPr>
        <w:t xml:space="preserve"> part time </w:t>
      </w:r>
      <w:r w:rsidRPr="00A6687D">
        <w:rPr>
          <w:rFonts w:asciiTheme="majorHAnsi" w:hAnsiTheme="majorHAnsi" w:cstheme="majorHAnsi"/>
          <w:szCs w:val="22"/>
          <w:lang w:eastAsia="en-US"/>
        </w:rPr>
        <w:t>pre-</w:t>
      </w:r>
      <w:r w:rsidRPr="00A6687D">
        <w:rPr>
          <w:rFonts w:asciiTheme="majorHAnsi" w:hAnsiTheme="majorHAnsi" w:cstheme="majorHAnsi"/>
          <w:szCs w:val="22"/>
          <w:lang w:eastAsia="en-US"/>
        </w:rPr>
        <w:lastRenderedPageBreak/>
        <w:t xml:space="preserve">registration programme, where all modules are core. There will be opportunities for the </w:t>
      </w:r>
      <w:r w:rsidR="003E1266" w:rsidRPr="00A6687D">
        <w:rPr>
          <w:rFonts w:asciiTheme="majorHAnsi" w:hAnsiTheme="majorHAnsi" w:cstheme="majorHAnsi"/>
          <w:szCs w:val="22"/>
          <w:lang w:eastAsia="en-US"/>
        </w:rPr>
        <w:t xml:space="preserve">art psychotherapy </w:t>
      </w:r>
      <w:r w:rsidRPr="00A6687D">
        <w:rPr>
          <w:rFonts w:asciiTheme="majorHAnsi" w:hAnsiTheme="majorHAnsi" w:cstheme="majorHAnsi"/>
          <w:szCs w:val="22"/>
          <w:lang w:eastAsia="en-US"/>
        </w:rPr>
        <w:t xml:space="preserve">students to work with other students from other AHP programmes and Nursing within QMU, and most closely with students from other arts therapies programmes with the increase in module alignment. </w:t>
      </w:r>
    </w:p>
    <w:p w14:paraId="1133DB6C" w14:textId="77777777" w:rsidR="00391CC2" w:rsidRDefault="00391CC2" w:rsidP="00391CC2">
      <w:pPr>
        <w:spacing w:line="360" w:lineRule="auto"/>
        <w:rPr>
          <w:rFonts w:asciiTheme="majorHAnsi" w:eastAsiaTheme="minorEastAsia" w:hAnsiTheme="majorHAnsi" w:cstheme="majorHAnsi"/>
          <w:b/>
          <w:szCs w:val="24"/>
          <w:lang w:eastAsia="en-US"/>
        </w:rPr>
      </w:pPr>
    </w:p>
    <w:p w14:paraId="13DD693B" w14:textId="758BD9EA" w:rsidR="00391CC2" w:rsidRPr="00391CC2" w:rsidRDefault="00391CC2" w:rsidP="00391CC2">
      <w:pPr>
        <w:spacing w:line="360" w:lineRule="auto"/>
        <w:rPr>
          <w:rFonts w:asciiTheme="majorHAnsi" w:eastAsiaTheme="minorEastAsia" w:hAnsiTheme="majorHAnsi" w:cstheme="majorHAnsi"/>
          <w:b/>
          <w:szCs w:val="24"/>
          <w:lang w:eastAsia="en-US"/>
        </w:rPr>
      </w:pPr>
      <w:r w:rsidRPr="00391CC2">
        <w:rPr>
          <w:rFonts w:asciiTheme="majorHAnsi" w:eastAsiaTheme="minorEastAsia" w:hAnsiTheme="majorHAnsi" w:cstheme="majorHAnsi"/>
          <w:b/>
          <w:szCs w:val="24"/>
          <w:lang w:eastAsia="en-US"/>
        </w:rPr>
        <w:t xml:space="preserve">Full Time Route </w:t>
      </w:r>
    </w:p>
    <w:p w14:paraId="301AC08B" w14:textId="77777777" w:rsidR="00391CC2" w:rsidRPr="00391CC2" w:rsidRDefault="00391CC2" w:rsidP="00391CC2">
      <w:pPr>
        <w:spacing w:line="360" w:lineRule="auto"/>
        <w:rPr>
          <w:rFonts w:asciiTheme="majorHAnsi" w:eastAsiaTheme="minorEastAsia" w:hAnsiTheme="majorHAnsi" w:cstheme="majorHAnsi"/>
          <w:szCs w:val="24"/>
          <w:lang w:eastAsia="en-US"/>
        </w:rPr>
      </w:pPr>
      <w:r w:rsidRPr="00391CC2">
        <w:rPr>
          <w:rFonts w:asciiTheme="majorHAnsi" w:eastAsiaTheme="minorEastAsia" w:hAnsiTheme="majorHAnsi" w:cstheme="majorHAnsi"/>
          <w:szCs w:val="24"/>
          <w:lang w:eastAsia="en-US"/>
        </w:rPr>
        <w:t xml:space="preserve">Attendance: </w:t>
      </w:r>
    </w:p>
    <w:p w14:paraId="0D59729C" w14:textId="77777777" w:rsidR="00391CC2" w:rsidRPr="00391CC2" w:rsidRDefault="00391CC2" w:rsidP="00391CC2">
      <w:pPr>
        <w:spacing w:line="360" w:lineRule="auto"/>
        <w:rPr>
          <w:rFonts w:asciiTheme="majorHAnsi" w:eastAsiaTheme="minorEastAsia" w:hAnsiTheme="majorHAnsi" w:cstheme="majorHAnsi"/>
          <w:szCs w:val="24"/>
          <w:lang w:eastAsia="en-US"/>
        </w:rPr>
      </w:pPr>
      <w:r w:rsidRPr="00391CC2">
        <w:rPr>
          <w:rFonts w:asciiTheme="majorHAnsi" w:eastAsiaTheme="minorEastAsia" w:hAnsiTheme="majorHAnsi" w:cstheme="majorHAnsi"/>
          <w:szCs w:val="24"/>
          <w:lang w:eastAsia="en-US"/>
        </w:rPr>
        <w:t xml:space="preserve">Year 1 – 2 days at University (Mondays and Tuesdays) plus 2 days/week practice-based learning </w:t>
      </w:r>
    </w:p>
    <w:p w14:paraId="3B8E838B" w14:textId="77777777" w:rsidR="00391CC2" w:rsidRPr="00391CC2" w:rsidRDefault="00391CC2" w:rsidP="00391CC2">
      <w:pPr>
        <w:spacing w:line="360" w:lineRule="auto"/>
        <w:rPr>
          <w:rFonts w:asciiTheme="majorHAnsi" w:eastAsiaTheme="minorEastAsia" w:hAnsiTheme="majorHAnsi" w:cstheme="majorHAnsi"/>
          <w:szCs w:val="24"/>
          <w:lang w:eastAsia="en-US"/>
        </w:rPr>
      </w:pPr>
      <w:r w:rsidRPr="00391CC2">
        <w:rPr>
          <w:rFonts w:asciiTheme="majorHAnsi" w:eastAsiaTheme="minorEastAsia" w:hAnsiTheme="majorHAnsi" w:cstheme="majorHAnsi"/>
          <w:szCs w:val="24"/>
          <w:lang w:eastAsia="en-US"/>
        </w:rPr>
        <w:t>Year 2 – 1 day at University (Thursdays) plus 2 days/week practice-based learning</w:t>
      </w:r>
    </w:p>
    <w:p w14:paraId="7EE20C46" w14:textId="77777777" w:rsidR="00F72A17" w:rsidRDefault="00F72A17" w:rsidP="00391CC2">
      <w:pPr>
        <w:spacing w:line="240" w:lineRule="auto"/>
        <w:rPr>
          <w:b/>
          <w:bCs/>
          <w:szCs w:val="24"/>
          <w:lang w:eastAsia="en-US"/>
        </w:rPr>
      </w:pPr>
    </w:p>
    <w:p w14:paraId="6559402A" w14:textId="01143280" w:rsidR="00391CC2" w:rsidRPr="00391CC2" w:rsidRDefault="00391CC2" w:rsidP="00391CC2">
      <w:pPr>
        <w:spacing w:line="240" w:lineRule="auto"/>
        <w:rPr>
          <w:szCs w:val="24"/>
          <w:lang w:eastAsia="en-US"/>
        </w:rPr>
      </w:pPr>
      <w:r w:rsidRPr="00391CC2">
        <w:rPr>
          <w:b/>
          <w:bCs/>
          <w:szCs w:val="24"/>
          <w:lang w:eastAsia="en-US"/>
        </w:rPr>
        <w:t>Level 1</w:t>
      </w:r>
      <w:r w:rsidRPr="00391CC2">
        <w:rPr>
          <w:szCs w:val="24"/>
          <w:lang w:eastAsia="en-US"/>
        </w:rPr>
        <w:t xml:space="preserve"> </w:t>
      </w:r>
      <w:r w:rsidRPr="00391CC2">
        <w:rPr>
          <w:b/>
          <w:bCs/>
          <w:szCs w:val="24"/>
          <w:lang w:eastAsia="en-US"/>
        </w:rPr>
        <w:t xml:space="preserve">Modules (Full Time Year 1)  </w:t>
      </w:r>
    </w:p>
    <w:p w14:paraId="2BFF6ED7" w14:textId="77777777" w:rsidR="00391CC2" w:rsidRPr="00391CC2" w:rsidRDefault="00391CC2" w:rsidP="00391CC2">
      <w:pPr>
        <w:spacing w:line="240" w:lineRule="auto"/>
        <w:rPr>
          <w:szCs w:val="24"/>
          <w:lang w:eastAsia="en-US"/>
        </w:rPr>
      </w:pPr>
      <w:r w:rsidRPr="00391CC2">
        <w:rPr>
          <w:szCs w:val="24"/>
          <w:lang w:eastAsia="en-US"/>
        </w:rPr>
        <w:t xml:space="preserve">Core to all pathways within the Person-centred Practice Framework: </w:t>
      </w:r>
    </w:p>
    <w:p w14:paraId="014BF0F2" w14:textId="77777777" w:rsidR="00391CC2" w:rsidRPr="00391CC2" w:rsidRDefault="00391CC2" w:rsidP="00391CC2">
      <w:pPr>
        <w:spacing w:line="240" w:lineRule="auto"/>
        <w:rPr>
          <w:szCs w:val="24"/>
          <w:lang w:eastAsia="en-US"/>
        </w:rPr>
      </w:pPr>
      <w:r w:rsidRPr="00391CC2">
        <w:rPr>
          <w:noProof/>
          <w:szCs w:val="24"/>
          <w:lang w:eastAsia="en-US"/>
        </w:rPr>
        <mc:AlternateContent>
          <mc:Choice Requires="wps">
            <w:drawing>
              <wp:anchor distT="0" distB="0" distL="114300" distR="114300" simplePos="0" relativeHeight="251697152" behindDoc="0" locked="0" layoutInCell="1" allowOverlap="1" wp14:anchorId="249D9680" wp14:editId="4CA36A2A">
                <wp:simplePos x="0" y="0"/>
                <wp:positionH relativeFrom="margin">
                  <wp:align>left</wp:align>
                </wp:positionH>
                <wp:positionV relativeFrom="paragraph">
                  <wp:posOffset>101600</wp:posOffset>
                </wp:positionV>
                <wp:extent cx="2719388" cy="904875"/>
                <wp:effectExtent l="0" t="0" r="5080" b="9525"/>
                <wp:wrapNone/>
                <wp:docPr id="39" name="Flowchart: Alternate Process 39"/>
                <wp:cNvGraphicFramePr/>
                <a:graphic xmlns:a="http://schemas.openxmlformats.org/drawingml/2006/main">
                  <a:graphicData uri="http://schemas.microsoft.com/office/word/2010/wordprocessingShape">
                    <wps:wsp>
                      <wps:cNvSpPr/>
                      <wps:spPr>
                        <a:xfrm>
                          <a:off x="0" y="0"/>
                          <a:ext cx="2719388" cy="904875"/>
                        </a:xfrm>
                        <a:prstGeom prst="flowChartAlternateProcess">
                          <a:avLst/>
                        </a:prstGeom>
                        <a:solidFill>
                          <a:srgbClr val="4F81BD">
                            <a:lumMod val="20000"/>
                            <a:lumOff val="80000"/>
                          </a:srgbClr>
                        </a:solidFill>
                        <a:ln w="25400" cap="flat" cmpd="sng" algn="ctr">
                          <a:noFill/>
                          <a:prstDash val="solid"/>
                        </a:ln>
                        <a:effectLst/>
                      </wps:spPr>
                      <wps:txbx>
                        <w:txbxContent>
                          <w:p w14:paraId="3C2C1692" w14:textId="77777777" w:rsidR="00391CC2" w:rsidRDefault="00391CC2" w:rsidP="00391CC2">
                            <w:pPr>
                              <w:jc w:val="center"/>
                              <w:rPr>
                                <w:b/>
                                <w:bCs/>
                                <w:color w:val="000000" w:themeColor="text1"/>
                              </w:rPr>
                            </w:pPr>
                            <w:r w:rsidRPr="00972EF2">
                              <w:rPr>
                                <w:b/>
                                <w:bCs/>
                                <w:color w:val="000000" w:themeColor="text1"/>
                              </w:rPr>
                              <w:t xml:space="preserve">Theory and Practice of Person-centred Health and Wellbeing </w:t>
                            </w:r>
                            <w:r>
                              <w:rPr>
                                <w:b/>
                                <w:bCs/>
                                <w:color w:val="000000" w:themeColor="text1"/>
                              </w:rPr>
                              <w:t>- NM369</w:t>
                            </w:r>
                          </w:p>
                          <w:p w14:paraId="026AC432" w14:textId="77777777" w:rsidR="00391CC2" w:rsidRDefault="00391CC2" w:rsidP="00391CC2">
                            <w:pPr>
                              <w:jc w:val="center"/>
                              <w:rPr>
                                <w:b/>
                                <w:bCs/>
                                <w:color w:val="000000" w:themeColor="text1"/>
                              </w:rPr>
                            </w:pPr>
                            <w:r>
                              <w:rPr>
                                <w:b/>
                                <w:bCs/>
                                <w:color w:val="000000" w:themeColor="text1"/>
                              </w:rPr>
                              <w:t>(20 Credits)</w:t>
                            </w:r>
                          </w:p>
                          <w:p w14:paraId="54F56DE2" w14:textId="77777777" w:rsidR="00391CC2" w:rsidRPr="00972EF2" w:rsidRDefault="00391CC2" w:rsidP="00391CC2">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D96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 o:spid="_x0000_s1026" type="#_x0000_t176" style="position:absolute;margin-left:0;margin-top:8pt;width:214.15pt;height:71.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" fillcolor="#dce6f2" stroked="f" strokeweight="2pt">
                <v:textbox>
                  <w:txbxContent>
                    <w:p w14:paraId="3C2C1692" w14:textId="77777777" w:rsidR="00391CC2" w:rsidRDefault="00391CC2" w:rsidP="00391CC2">
                      <w:pPr>
                        <w:jc w:val="center"/>
                        <w:rPr>
                          <w:b/>
                          <w:bCs/>
                          <w:color w:val="000000" w:themeColor="text1"/>
                        </w:rPr>
                      </w:pPr>
                      <w:r w:rsidRPr="00972EF2">
                        <w:rPr>
                          <w:b/>
                          <w:bCs/>
                          <w:color w:val="000000" w:themeColor="text1"/>
                        </w:rPr>
                        <w:t xml:space="preserve">Theory and Practice of Person-centred Health and Wellbeing </w:t>
                      </w:r>
                      <w:r>
                        <w:rPr>
                          <w:b/>
                          <w:bCs/>
                          <w:color w:val="000000" w:themeColor="text1"/>
                        </w:rPr>
                        <w:t>- NM369</w:t>
                      </w:r>
                    </w:p>
                    <w:p w14:paraId="026AC432" w14:textId="77777777" w:rsidR="00391CC2" w:rsidRDefault="00391CC2" w:rsidP="00391CC2">
                      <w:pPr>
                        <w:jc w:val="center"/>
                        <w:rPr>
                          <w:b/>
                          <w:bCs/>
                          <w:color w:val="000000" w:themeColor="text1"/>
                        </w:rPr>
                      </w:pPr>
                      <w:r>
                        <w:rPr>
                          <w:b/>
                          <w:bCs/>
                          <w:color w:val="000000" w:themeColor="text1"/>
                        </w:rPr>
                        <w:t>(20 Credits)</w:t>
                      </w:r>
                    </w:p>
                    <w:p w14:paraId="54F56DE2" w14:textId="77777777" w:rsidR="00391CC2" w:rsidRPr="00972EF2" w:rsidRDefault="00391CC2" w:rsidP="00391CC2">
                      <w:pPr>
                        <w:jc w:val="center"/>
                        <w:rPr>
                          <w:b/>
                          <w:bCs/>
                          <w:color w:val="000000" w:themeColor="text1"/>
                        </w:rPr>
                      </w:pPr>
                    </w:p>
                  </w:txbxContent>
                </v:textbox>
                <w10:wrap anchorx="margin"/>
              </v:shape>
            </w:pict>
          </mc:Fallback>
        </mc:AlternateContent>
      </w:r>
      <w:r w:rsidRPr="00391CC2">
        <w:rPr>
          <w:noProof/>
          <w:szCs w:val="24"/>
          <w:lang w:eastAsia="en-US"/>
        </w:rPr>
        <mc:AlternateContent>
          <mc:Choice Requires="wps">
            <w:drawing>
              <wp:anchor distT="0" distB="0" distL="114300" distR="114300" simplePos="0" relativeHeight="251699200" behindDoc="0" locked="0" layoutInCell="1" allowOverlap="1" wp14:anchorId="342CB9E8" wp14:editId="32E4BB4B">
                <wp:simplePos x="0" y="0"/>
                <wp:positionH relativeFrom="column">
                  <wp:posOffset>2795270</wp:posOffset>
                </wp:positionH>
                <wp:positionV relativeFrom="paragraph">
                  <wp:posOffset>90170</wp:posOffset>
                </wp:positionV>
                <wp:extent cx="2609850" cy="899795"/>
                <wp:effectExtent l="0" t="0" r="0" b="0"/>
                <wp:wrapNone/>
                <wp:docPr id="49" name="Flowchart: Alternate Process 49"/>
                <wp:cNvGraphicFramePr/>
                <a:graphic xmlns:a="http://schemas.openxmlformats.org/drawingml/2006/main">
                  <a:graphicData uri="http://schemas.microsoft.com/office/word/2010/wordprocessingShape">
                    <wps:wsp>
                      <wps:cNvSpPr/>
                      <wps:spPr>
                        <a:xfrm>
                          <a:off x="0" y="0"/>
                          <a:ext cx="2609850" cy="899795"/>
                        </a:xfrm>
                        <a:prstGeom prst="flowChartAlternateProcess">
                          <a:avLst/>
                        </a:prstGeom>
                        <a:solidFill>
                          <a:srgbClr val="4F81BD">
                            <a:lumMod val="20000"/>
                            <a:lumOff val="80000"/>
                          </a:srgbClr>
                        </a:solidFill>
                        <a:ln w="12700" cap="flat" cmpd="sng" algn="ctr">
                          <a:noFill/>
                          <a:prstDash val="solid"/>
                          <a:miter lim="800000"/>
                        </a:ln>
                        <a:effectLst/>
                      </wps:spPr>
                      <wps:txbx>
                        <w:txbxContent>
                          <w:p w14:paraId="2229059E" w14:textId="77777777" w:rsidR="00391CC2" w:rsidRPr="00972EF2" w:rsidRDefault="00391CC2" w:rsidP="00391CC2">
                            <w:pPr>
                              <w:jc w:val="center"/>
                              <w:rPr>
                                <w:b/>
                                <w:bCs/>
                              </w:rPr>
                            </w:pPr>
                            <w:r w:rsidRPr="00972EF2">
                              <w:rPr>
                                <w:b/>
                                <w:bCs/>
                              </w:rPr>
                              <w:t>Leading and Facilitating Person Centred Health and Wellbeing</w:t>
                            </w:r>
                            <w:r>
                              <w:rPr>
                                <w:b/>
                                <w:bCs/>
                              </w:rPr>
                              <w:t xml:space="preserve"> - NM370</w:t>
                            </w:r>
                          </w:p>
                          <w:p w14:paraId="1AC94668" w14:textId="77777777" w:rsidR="00391CC2" w:rsidRPr="00972EF2" w:rsidRDefault="00391CC2" w:rsidP="00391CC2">
                            <w:pPr>
                              <w:jc w:val="center"/>
                              <w:rPr>
                                <w:b/>
                                <w:bCs/>
                              </w:rPr>
                            </w:pPr>
                            <w:r w:rsidRPr="00972EF2">
                              <w:rPr>
                                <w:b/>
                                <w:bCs/>
                              </w:rPr>
                              <w:t xml:space="preserve">(20 Credits) </w:t>
                            </w:r>
                          </w:p>
                          <w:p w14:paraId="369ECC9D" w14:textId="77777777" w:rsidR="00391CC2" w:rsidRDefault="00391CC2" w:rsidP="00391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B9E8" id="Flowchart: Alternate Process 49" o:spid="_x0000_s1027" type="#_x0000_t176" style="position:absolute;margin-left:220.1pt;margin-top:7.1pt;width:205.5pt;height:7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" fillcolor="#dce6f2" stroked="f" strokeweight="1pt">
                <v:textbox>
                  <w:txbxContent>
                    <w:p w14:paraId="2229059E" w14:textId="77777777" w:rsidR="00391CC2" w:rsidRPr="00972EF2" w:rsidRDefault="00391CC2" w:rsidP="00391CC2">
                      <w:pPr>
                        <w:jc w:val="center"/>
                        <w:rPr>
                          <w:b/>
                          <w:bCs/>
                        </w:rPr>
                      </w:pPr>
                      <w:r w:rsidRPr="00972EF2">
                        <w:rPr>
                          <w:b/>
                          <w:bCs/>
                        </w:rPr>
                        <w:t>Leading and Facilitating Person Centred Health and Wellbeing</w:t>
                      </w:r>
                      <w:r>
                        <w:rPr>
                          <w:b/>
                          <w:bCs/>
                        </w:rPr>
                        <w:t xml:space="preserve"> - NM370</w:t>
                      </w:r>
                    </w:p>
                    <w:p w14:paraId="1AC94668" w14:textId="77777777" w:rsidR="00391CC2" w:rsidRPr="00972EF2" w:rsidRDefault="00391CC2" w:rsidP="00391CC2">
                      <w:pPr>
                        <w:jc w:val="center"/>
                        <w:rPr>
                          <w:b/>
                          <w:bCs/>
                        </w:rPr>
                      </w:pPr>
                      <w:r w:rsidRPr="00972EF2">
                        <w:rPr>
                          <w:b/>
                          <w:bCs/>
                        </w:rPr>
                        <w:t xml:space="preserve">(20 Credits) </w:t>
                      </w:r>
                    </w:p>
                    <w:p w14:paraId="369ECC9D" w14:textId="77777777" w:rsidR="00391CC2" w:rsidRDefault="00391CC2" w:rsidP="00391CC2">
                      <w:pPr>
                        <w:jc w:val="center"/>
                      </w:pPr>
                    </w:p>
                  </w:txbxContent>
                </v:textbox>
              </v:shape>
            </w:pict>
          </mc:Fallback>
        </mc:AlternateContent>
      </w:r>
    </w:p>
    <w:p w14:paraId="5967284A" w14:textId="77777777" w:rsidR="00391CC2" w:rsidRPr="00391CC2" w:rsidRDefault="00391CC2" w:rsidP="00391CC2">
      <w:pPr>
        <w:spacing w:line="240" w:lineRule="auto"/>
        <w:rPr>
          <w:szCs w:val="24"/>
          <w:lang w:eastAsia="en-US"/>
        </w:rPr>
      </w:pPr>
    </w:p>
    <w:p w14:paraId="65817772" w14:textId="77777777" w:rsidR="00391CC2" w:rsidRPr="00391CC2" w:rsidRDefault="00391CC2" w:rsidP="00391CC2">
      <w:pPr>
        <w:spacing w:line="240" w:lineRule="auto"/>
        <w:rPr>
          <w:szCs w:val="24"/>
          <w:lang w:eastAsia="en-US"/>
        </w:rPr>
      </w:pPr>
    </w:p>
    <w:p w14:paraId="32D0508B" w14:textId="77777777" w:rsidR="00391CC2" w:rsidRPr="00391CC2" w:rsidRDefault="00391CC2" w:rsidP="00391CC2">
      <w:pPr>
        <w:tabs>
          <w:tab w:val="left" w:pos="3555"/>
        </w:tabs>
        <w:spacing w:line="240" w:lineRule="auto"/>
        <w:rPr>
          <w:szCs w:val="24"/>
          <w:lang w:eastAsia="en-US"/>
        </w:rPr>
      </w:pPr>
    </w:p>
    <w:p w14:paraId="7CAEAF32" w14:textId="77777777" w:rsidR="00391CC2" w:rsidRPr="00391CC2" w:rsidRDefault="00391CC2" w:rsidP="00391CC2">
      <w:pPr>
        <w:tabs>
          <w:tab w:val="left" w:pos="3555"/>
        </w:tabs>
        <w:spacing w:line="240" w:lineRule="auto"/>
        <w:rPr>
          <w:szCs w:val="24"/>
          <w:lang w:eastAsia="en-US"/>
        </w:rPr>
      </w:pPr>
    </w:p>
    <w:p w14:paraId="54841509" w14:textId="77777777" w:rsidR="00391CC2" w:rsidRPr="00391CC2" w:rsidRDefault="00391CC2" w:rsidP="00391CC2">
      <w:pPr>
        <w:tabs>
          <w:tab w:val="left" w:pos="3555"/>
        </w:tabs>
        <w:spacing w:line="240" w:lineRule="auto"/>
        <w:rPr>
          <w:szCs w:val="24"/>
          <w:lang w:eastAsia="en-US"/>
        </w:rPr>
      </w:pPr>
    </w:p>
    <w:p w14:paraId="6A27EE7B" w14:textId="77777777" w:rsidR="00391CC2" w:rsidRPr="00391CC2" w:rsidRDefault="00391CC2" w:rsidP="00391CC2">
      <w:pPr>
        <w:tabs>
          <w:tab w:val="left" w:pos="3555"/>
        </w:tabs>
        <w:spacing w:line="240" w:lineRule="auto"/>
        <w:rPr>
          <w:szCs w:val="24"/>
          <w:lang w:eastAsia="en-US"/>
        </w:rPr>
      </w:pPr>
    </w:p>
    <w:p w14:paraId="18F4DA53"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Shared with Music Therapy Learners: </w:t>
      </w:r>
    </w:p>
    <w:p w14:paraId="04685C60"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698176" behindDoc="0" locked="0" layoutInCell="1" allowOverlap="1" wp14:anchorId="0BF20710" wp14:editId="5F05A9FB">
                <wp:simplePos x="0" y="0"/>
                <wp:positionH relativeFrom="margin">
                  <wp:align>left</wp:align>
                </wp:positionH>
                <wp:positionV relativeFrom="paragraph">
                  <wp:posOffset>63500</wp:posOffset>
                </wp:positionV>
                <wp:extent cx="2724150" cy="880745"/>
                <wp:effectExtent l="0" t="0" r="0" b="0"/>
                <wp:wrapNone/>
                <wp:docPr id="50" name="Flowchart: Alternate Process 50"/>
                <wp:cNvGraphicFramePr/>
                <a:graphic xmlns:a="http://schemas.openxmlformats.org/drawingml/2006/main">
                  <a:graphicData uri="http://schemas.microsoft.com/office/word/2010/wordprocessingShape">
                    <wps:wsp>
                      <wps:cNvSpPr/>
                      <wps:spPr>
                        <a:xfrm>
                          <a:off x="0" y="0"/>
                          <a:ext cx="2724150" cy="880745"/>
                        </a:xfrm>
                        <a:prstGeom prst="flowChartAlternateProcess">
                          <a:avLst/>
                        </a:prstGeom>
                        <a:solidFill>
                          <a:srgbClr val="8064A2">
                            <a:lumMod val="20000"/>
                            <a:lumOff val="80000"/>
                          </a:srgbClr>
                        </a:solidFill>
                        <a:ln w="12700" cap="flat" cmpd="sng" algn="ctr">
                          <a:noFill/>
                          <a:prstDash val="solid"/>
                          <a:miter lim="800000"/>
                        </a:ln>
                        <a:effectLst/>
                      </wps:spPr>
                      <wps:txbx>
                        <w:txbxContent>
                          <w:p w14:paraId="2E600C89" w14:textId="77777777" w:rsidR="00391CC2" w:rsidRPr="00972EF2" w:rsidRDefault="00391CC2" w:rsidP="00391CC2">
                            <w:pPr>
                              <w:jc w:val="center"/>
                              <w:rPr>
                                <w:b/>
                                <w:bCs/>
                              </w:rPr>
                            </w:pPr>
                            <w:r w:rsidRPr="00972EF2">
                              <w:rPr>
                                <w:b/>
                                <w:bCs/>
                              </w:rPr>
                              <w:t xml:space="preserve">Developmental and Relational Perspectives </w:t>
                            </w:r>
                            <w:r>
                              <w:rPr>
                                <w:b/>
                                <w:bCs/>
                              </w:rPr>
                              <w:t>– OM193</w:t>
                            </w:r>
                          </w:p>
                          <w:p w14:paraId="35CDA9AE" w14:textId="77777777" w:rsidR="00391CC2" w:rsidRPr="00972EF2" w:rsidRDefault="00391CC2" w:rsidP="00391CC2">
                            <w:pPr>
                              <w:jc w:val="center"/>
                              <w:rPr>
                                <w:b/>
                                <w:bCs/>
                              </w:rPr>
                            </w:pPr>
                            <w:r w:rsidRPr="00972EF2">
                              <w:rPr>
                                <w:b/>
                                <w:bCs/>
                              </w:rPr>
                              <w:t xml:space="preserve">(20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0710" id="Flowchart: Alternate Process 50" o:spid="_x0000_s1028" type="#_x0000_t176" style="position:absolute;margin-left:0;margin-top:5pt;width:214.5pt;height:69.3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" fillcolor="#e6e0ec" stroked="f" strokeweight="1pt">
                <v:textbox>
                  <w:txbxContent>
                    <w:p w14:paraId="2E600C89" w14:textId="77777777" w:rsidR="00391CC2" w:rsidRPr="00972EF2" w:rsidRDefault="00391CC2" w:rsidP="00391CC2">
                      <w:pPr>
                        <w:jc w:val="center"/>
                        <w:rPr>
                          <w:b/>
                          <w:bCs/>
                        </w:rPr>
                      </w:pPr>
                      <w:r w:rsidRPr="00972EF2">
                        <w:rPr>
                          <w:b/>
                          <w:bCs/>
                        </w:rPr>
                        <w:t xml:space="preserve">Developmental and Relational Perspectives </w:t>
                      </w:r>
                      <w:r>
                        <w:rPr>
                          <w:b/>
                          <w:bCs/>
                        </w:rPr>
                        <w:t>– OM193</w:t>
                      </w:r>
                    </w:p>
                    <w:p w14:paraId="35CDA9AE" w14:textId="77777777" w:rsidR="00391CC2" w:rsidRPr="00972EF2" w:rsidRDefault="00391CC2" w:rsidP="00391CC2">
                      <w:pPr>
                        <w:jc w:val="center"/>
                        <w:rPr>
                          <w:b/>
                          <w:bCs/>
                        </w:rPr>
                      </w:pPr>
                      <w:r w:rsidRPr="00972EF2">
                        <w:rPr>
                          <w:b/>
                          <w:bCs/>
                        </w:rPr>
                        <w:t xml:space="preserve">(20 Credits) </w:t>
                      </w:r>
                    </w:p>
                  </w:txbxContent>
                </v:textbox>
                <w10:wrap anchorx="margin"/>
              </v:shape>
            </w:pict>
          </mc:Fallback>
        </mc:AlternateContent>
      </w:r>
    </w:p>
    <w:p w14:paraId="32AC8786" w14:textId="77777777" w:rsidR="00391CC2" w:rsidRPr="00391CC2" w:rsidRDefault="00391CC2" w:rsidP="00391CC2">
      <w:pPr>
        <w:tabs>
          <w:tab w:val="left" w:pos="3555"/>
        </w:tabs>
        <w:spacing w:line="240" w:lineRule="auto"/>
        <w:rPr>
          <w:szCs w:val="24"/>
          <w:lang w:eastAsia="en-US"/>
        </w:rPr>
      </w:pPr>
    </w:p>
    <w:p w14:paraId="1FD7DF72" w14:textId="77777777" w:rsidR="00391CC2" w:rsidRPr="00391CC2" w:rsidRDefault="00391CC2" w:rsidP="00391CC2">
      <w:pPr>
        <w:tabs>
          <w:tab w:val="left" w:pos="3555"/>
        </w:tabs>
        <w:spacing w:line="240" w:lineRule="auto"/>
        <w:rPr>
          <w:szCs w:val="24"/>
          <w:lang w:eastAsia="en-US"/>
        </w:rPr>
      </w:pPr>
    </w:p>
    <w:p w14:paraId="37A3E1FF" w14:textId="77777777" w:rsidR="00391CC2" w:rsidRPr="00391CC2" w:rsidRDefault="00391CC2" w:rsidP="00391CC2">
      <w:pPr>
        <w:tabs>
          <w:tab w:val="left" w:pos="3555"/>
        </w:tabs>
        <w:spacing w:line="240" w:lineRule="auto"/>
        <w:rPr>
          <w:szCs w:val="24"/>
          <w:lang w:eastAsia="en-US"/>
        </w:rPr>
      </w:pPr>
    </w:p>
    <w:p w14:paraId="2521B55A" w14:textId="77777777" w:rsidR="00391CC2" w:rsidRPr="00391CC2" w:rsidRDefault="00391CC2" w:rsidP="00391CC2">
      <w:pPr>
        <w:tabs>
          <w:tab w:val="left" w:pos="3555"/>
        </w:tabs>
        <w:spacing w:line="240" w:lineRule="auto"/>
        <w:rPr>
          <w:szCs w:val="24"/>
          <w:lang w:eastAsia="en-US"/>
        </w:rPr>
      </w:pPr>
    </w:p>
    <w:p w14:paraId="1936FCA3" w14:textId="77777777" w:rsidR="00391CC2" w:rsidRPr="00391CC2" w:rsidRDefault="00391CC2" w:rsidP="00391CC2">
      <w:pPr>
        <w:tabs>
          <w:tab w:val="left" w:pos="3555"/>
        </w:tabs>
        <w:spacing w:line="240" w:lineRule="auto"/>
        <w:rPr>
          <w:szCs w:val="24"/>
          <w:lang w:eastAsia="en-US"/>
        </w:rPr>
      </w:pPr>
    </w:p>
    <w:p w14:paraId="6D86C2DE" w14:textId="77777777" w:rsidR="00391CC2" w:rsidRPr="00391CC2" w:rsidRDefault="00391CC2" w:rsidP="00391CC2">
      <w:pPr>
        <w:tabs>
          <w:tab w:val="left" w:pos="3555"/>
        </w:tabs>
        <w:spacing w:line="240" w:lineRule="auto"/>
        <w:rPr>
          <w:szCs w:val="24"/>
          <w:lang w:eastAsia="en-US"/>
        </w:rPr>
      </w:pPr>
    </w:p>
    <w:p w14:paraId="65EEADB1" w14:textId="77777777" w:rsidR="00391CC2" w:rsidRPr="00391CC2" w:rsidRDefault="00391CC2" w:rsidP="00391CC2">
      <w:pPr>
        <w:tabs>
          <w:tab w:val="left" w:pos="3555"/>
        </w:tabs>
        <w:spacing w:line="240" w:lineRule="auto"/>
        <w:rPr>
          <w:szCs w:val="24"/>
          <w:lang w:eastAsia="en-US"/>
        </w:rPr>
      </w:pPr>
      <w:bookmarkStart w:id="25" w:name="_Hlk42610026"/>
      <w:r w:rsidRPr="00391CC2">
        <w:rPr>
          <w:szCs w:val="24"/>
          <w:lang w:eastAsia="en-US"/>
        </w:rPr>
        <w:t xml:space="preserve">Specific to Art Psychotherapy:  </w:t>
      </w:r>
    </w:p>
    <w:p w14:paraId="108A40A3"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01248" behindDoc="0" locked="0" layoutInCell="1" allowOverlap="1" wp14:anchorId="7756F2B9" wp14:editId="5DAA9CAA">
                <wp:simplePos x="0" y="0"/>
                <wp:positionH relativeFrom="column">
                  <wp:posOffset>2766695</wp:posOffset>
                </wp:positionH>
                <wp:positionV relativeFrom="paragraph">
                  <wp:posOffset>139065</wp:posOffset>
                </wp:positionV>
                <wp:extent cx="2533650" cy="899795"/>
                <wp:effectExtent l="0" t="0" r="0" b="0"/>
                <wp:wrapNone/>
                <wp:docPr id="51" name="Flowchart: Alternate Process 51"/>
                <wp:cNvGraphicFramePr/>
                <a:graphic xmlns:a="http://schemas.openxmlformats.org/drawingml/2006/main">
                  <a:graphicData uri="http://schemas.microsoft.com/office/word/2010/wordprocessingShape">
                    <wps:wsp>
                      <wps:cNvSpPr/>
                      <wps:spPr>
                        <a:xfrm>
                          <a:off x="0" y="0"/>
                          <a:ext cx="2533650" cy="899795"/>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67949171" w14:textId="77777777" w:rsidR="00391CC2" w:rsidRPr="00972EF2" w:rsidRDefault="00391CC2" w:rsidP="00391CC2">
                            <w:pPr>
                              <w:jc w:val="center"/>
                              <w:rPr>
                                <w:b/>
                                <w:bCs/>
                              </w:rPr>
                            </w:pPr>
                            <w:r w:rsidRPr="00972EF2">
                              <w:rPr>
                                <w:b/>
                                <w:bCs/>
                              </w:rPr>
                              <w:t>Art Psychotherapy Theory and Practice</w:t>
                            </w:r>
                            <w:r>
                              <w:rPr>
                                <w:b/>
                                <w:bCs/>
                              </w:rPr>
                              <w:t xml:space="preserve"> – OM198</w:t>
                            </w:r>
                          </w:p>
                          <w:p w14:paraId="499C79B6" w14:textId="77777777" w:rsidR="00391CC2" w:rsidRPr="00972EF2" w:rsidRDefault="00391CC2" w:rsidP="00391CC2">
                            <w:pPr>
                              <w:jc w:val="center"/>
                              <w:rPr>
                                <w:b/>
                                <w:bCs/>
                              </w:rPr>
                            </w:pPr>
                            <w:r w:rsidRPr="00972EF2">
                              <w:rPr>
                                <w:b/>
                                <w:bCs/>
                              </w:rPr>
                              <w:t xml:space="preserve">(20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6F2B9" id="Flowchart: Alternate Process 51" o:spid="_x0000_s1029" type="#_x0000_t176" style="position:absolute;margin-left:217.85pt;margin-top:10.95pt;width:199.5pt;height:7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" fillcolor="#fdeada" stroked="f" strokeweight="1pt">
                <v:textbox>
                  <w:txbxContent>
                    <w:p w14:paraId="67949171" w14:textId="77777777" w:rsidR="00391CC2" w:rsidRPr="00972EF2" w:rsidRDefault="00391CC2" w:rsidP="00391CC2">
                      <w:pPr>
                        <w:jc w:val="center"/>
                        <w:rPr>
                          <w:b/>
                          <w:bCs/>
                        </w:rPr>
                      </w:pPr>
                      <w:r w:rsidRPr="00972EF2">
                        <w:rPr>
                          <w:b/>
                          <w:bCs/>
                        </w:rPr>
                        <w:t>Art Psychotherapy Theory and Practice</w:t>
                      </w:r>
                      <w:r>
                        <w:rPr>
                          <w:b/>
                          <w:bCs/>
                        </w:rPr>
                        <w:t xml:space="preserve"> – OM198</w:t>
                      </w:r>
                    </w:p>
                    <w:p w14:paraId="499C79B6" w14:textId="77777777" w:rsidR="00391CC2" w:rsidRPr="00972EF2" w:rsidRDefault="00391CC2" w:rsidP="00391CC2">
                      <w:pPr>
                        <w:jc w:val="center"/>
                        <w:rPr>
                          <w:b/>
                          <w:bCs/>
                        </w:rPr>
                      </w:pPr>
                      <w:r w:rsidRPr="00972EF2">
                        <w:rPr>
                          <w:b/>
                          <w:bCs/>
                        </w:rPr>
                        <w:t xml:space="preserve">(20 Credits) </w:t>
                      </w:r>
                    </w:p>
                  </w:txbxContent>
                </v:textbox>
              </v:shape>
            </w:pict>
          </mc:Fallback>
        </mc:AlternateContent>
      </w:r>
      <w:r w:rsidRPr="00391CC2">
        <w:rPr>
          <w:noProof/>
          <w:szCs w:val="24"/>
          <w:lang w:eastAsia="en-US"/>
        </w:rPr>
        <mc:AlternateContent>
          <mc:Choice Requires="wps">
            <w:drawing>
              <wp:anchor distT="0" distB="0" distL="114300" distR="114300" simplePos="0" relativeHeight="251700224" behindDoc="0" locked="0" layoutInCell="1" allowOverlap="1" wp14:anchorId="75491087" wp14:editId="0F0C0508">
                <wp:simplePos x="0" y="0"/>
                <wp:positionH relativeFrom="margin">
                  <wp:posOffset>-635</wp:posOffset>
                </wp:positionH>
                <wp:positionV relativeFrom="paragraph">
                  <wp:posOffset>119380</wp:posOffset>
                </wp:positionV>
                <wp:extent cx="2647950" cy="895350"/>
                <wp:effectExtent l="0" t="0" r="0" b="0"/>
                <wp:wrapNone/>
                <wp:docPr id="52" name="Flowchart: Alternate Process 52"/>
                <wp:cNvGraphicFramePr/>
                <a:graphic xmlns:a="http://schemas.openxmlformats.org/drawingml/2006/main">
                  <a:graphicData uri="http://schemas.microsoft.com/office/word/2010/wordprocessingShape">
                    <wps:wsp>
                      <wps:cNvSpPr/>
                      <wps:spPr>
                        <a:xfrm>
                          <a:off x="0" y="0"/>
                          <a:ext cx="2647950" cy="895350"/>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05D98951" w14:textId="0E70E350" w:rsidR="00391CC2" w:rsidRPr="00972EF2" w:rsidRDefault="00391CC2" w:rsidP="00391CC2">
                            <w:pPr>
                              <w:jc w:val="center"/>
                              <w:rPr>
                                <w:b/>
                                <w:bCs/>
                              </w:rPr>
                            </w:pPr>
                            <w:r w:rsidRPr="00972EF2">
                              <w:rPr>
                                <w:b/>
                                <w:bCs/>
                              </w:rPr>
                              <w:t>Practice-based Learning 1</w:t>
                            </w:r>
                            <w:r>
                              <w:rPr>
                                <w:b/>
                                <w:bCs/>
                              </w:rPr>
                              <w:t xml:space="preserve"> (Art Psychotherapy) </w:t>
                            </w:r>
                            <w:r w:rsidRPr="00972EF2">
                              <w:rPr>
                                <w:b/>
                                <w:bCs/>
                              </w:rPr>
                              <w:t>–</w:t>
                            </w:r>
                            <w:r>
                              <w:rPr>
                                <w:b/>
                                <w:bCs/>
                              </w:rPr>
                              <w:t xml:space="preserve"> OM</w:t>
                            </w:r>
                            <w:r w:rsidR="00652D8F">
                              <w:rPr>
                                <w:b/>
                                <w:bCs/>
                              </w:rPr>
                              <w:t>208</w:t>
                            </w:r>
                          </w:p>
                          <w:p w14:paraId="0575A366" w14:textId="77777777" w:rsidR="00391CC2" w:rsidRPr="00972EF2" w:rsidRDefault="00391CC2" w:rsidP="00391CC2">
                            <w:pPr>
                              <w:jc w:val="center"/>
                              <w:rPr>
                                <w:b/>
                                <w:bCs/>
                              </w:rPr>
                            </w:pPr>
                            <w:r w:rsidRPr="00972EF2">
                              <w:rPr>
                                <w:b/>
                                <w:bCs/>
                              </w:rPr>
                              <w:t xml:space="preserve">(40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1087" id="Flowchart: Alternate Process 52" o:spid="_x0000_s1030" type="#_x0000_t176" style="position:absolute;margin-left:-.05pt;margin-top:9.4pt;width:208.5pt;height: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" fillcolor="#fdeada" stroked="f" strokeweight="1pt">
                <v:textbox>
                  <w:txbxContent>
                    <w:p w14:paraId="05D98951" w14:textId="0E70E350" w:rsidR="00391CC2" w:rsidRPr="00972EF2" w:rsidRDefault="00391CC2" w:rsidP="00391CC2">
                      <w:pPr>
                        <w:jc w:val="center"/>
                        <w:rPr>
                          <w:b/>
                          <w:bCs/>
                        </w:rPr>
                      </w:pPr>
                      <w:r w:rsidRPr="00972EF2">
                        <w:rPr>
                          <w:b/>
                          <w:bCs/>
                        </w:rPr>
                        <w:t>Practice-based Learning 1</w:t>
                      </w:r>
                      <w:r>
                        <w:rPr>
                          <w:b/>
                          <w:bCs/>
                        </w:rPr>
                        <w:t xml:space="preserve"> (Art Psychotherapy) </w:t>
                      </w:r>
                      <w:r w:rsidRPr="00972EF2">
                        <w:rPr>
                          <w:b/>
                          <w:bCs/>
                        </w:rPr>
                        <w:t>–</w:t>
                      </w:r>
                      <w:r>
                        <w:rPr>
                          <w:b/>
                          <w:bCs/>
                        </w:rPr>
                        <w:t xml:space="preserve"> OM</w:t>
                      </w:r>
                      <w:r w:rsidR="00652D8F">
                        <w:rPr>
                          <w:b/>
                          <w:bCs/>
                        </w:rPr>
                        <w:t>208</w:t>
                      </w:r>
                    </w:p>
                    <w:p w14:paraId="0575A366" w14:textId="77777777" w:rsidR="00391CC2" w:rsidRPr="00972EF2" w:rsidRDefault="00391CC2" w:rsidP="00391CC2">
                      <w:pPr>
                        <w:jc w:val="center"/>
                        <w:rPr>
                          <w:b/>
                          <w:bCs/>
                        </w:rPr>
                      </w:pPr>
                      <w:r w:rsidRPr="00972EF2">
                        <w:rPr>
                          <w:b/>
                          <w:bCs/>
                        </w:rPr>
                        <w:t xml:space="preserve">(40 Credits) </w:t>
                      </w:r>
                    </w:p>
                  </w:txbxContent>
                </v:textbox>
                <w10:wrap anchorx="margin"/>
              </v:shape>
            </w:pict>
          </mc:Fallback>
        </mc:AlternateContent>
      </w:r>
    </w:p>
    <w:p w14:paraId="22DE5ED2" w14:textId="77777777" w:rsidR="00391CC2" w:rsidRPr="00391CC2" w:rsidRDefault="00391CC2" w:rsidP="00391CC2">
      <w:pPr>
        <w:tabs>
          <w:tab w:val="left" w:pos="3555"/>
        </w:tabs>
        <w:spacing w:line="240" w:lineRule="auto"/>
        <w:rPr>
          <w:szCs w:val="24"/>
          <w:lang w:eastAsia="en-US"/>
        </w:rPr>
      </w:pPr>
    </w:p>
    <w:p w14:paraId="47E85B35" w14:textId="77777777" w:rsidR="00391CC2" w:rsidRPr="00391CC2" w:rsidRDefault="00391CC2" w:rsidP="00391CC2">
      <w:pPr>
        <w:tabs>
          <w:tab w:val="left" w:pos="3555"/>
        </w:tabs>
        <w:spacing w:line="240" w:lineRule="auto"/>
        <w:rPr>
          <w:szCs w:val="24"/>
          <w:lang w:eastAsia="en-US"/>
        </w:rPr>
      </w:pPr>
    </w:p>
    <w:p w14:paraId="37FFCD95" w14:textId="77777777" w:rsidR="00391CC2" w:rsidRPr="00391CC2" w:rsidRDefault="00391CC2" w:rsidP="00391CC2">
      <w:pPr>
        <w:tabs>
          <w:tab w:val="left" w:pos="3555"/>
        </w:tabs>
        <w:spacing w:line="240" w:lineRule="auto"/>
        <w:rPr>
          <w:szCs w:val="24"/>
          <w:lang w:eastAsia="en-US"/>
        </w:rPr>
      </w:pPr>
    </w:p>
    <w:bookmarkEnd w:id="25"/>
    <w:p w14:paraId="6B7E91FC" w14:textId="77777777" w:rsidR="00391CC2" w:rsidRPr="00391CC2" w:rsidRDefault="00391CC2" w:rsidP="00391CC2">
      <w:pPr>
        <w:tabs>
          <w:tab w:val="left" w:pos="3555"/>
        </w:tabs>
        <w:spacing w:line="240" w:lineRule="auto"/>
        <w:rPr>
          <w:b/>
          <w:bCs/>
          <w:szCs w:val="24"/>
          <w:lang w:eastAsia="en-US"/>
        </w:rPr>
      </w:pPr>
    </w:p>
    <w:p w14:paraId="71B36DF9" w14:textId="77777777" w:rsidR="00391CC2" w:rsidRPr="00391CC2" w:rsidRDefault="00391CC2" w:rsidP="00391CC2">
      <w:pPr>
        <w:tabs>
          <w:tab w:val="left" w:pos="3555"/>
        </w:tabs>
        <w:spacing w:line="240" w:lineRule="auto"/>
        <w:rPr>
          <w:b/>
          <w:bCs/>
          <w:szCs w:val="24"/>
          <w:lang w:eastAsia="en-US"/>
        </w:rPr>
      </w:pPr>
    </w:p>
    <w:p w14:paraId="0B8EEC5C" w14:textId="77777777" w:rsidR="00391CC2" w:rsidRPr="00391CC2" w:rsidRDefault="00391CC2" w:rsidP="00391CC2">
      <w:pPr>
        <w:tabs>
          <w:tab w:val="left" w:pos="3555"/>
        </w:tabs>
        <w:spacing w:line="240" w:lineRule="auto"/>
        <w:rPr>
          <w:b/>
          <w:bCs/>
          <w:szCs w:val="24"/>
          <w:lang w:eastAsia="en-US"/>
        </w:rPr>
      </w:pPr>
    </w:p>
    <w:p w14:paraId="050E457D" w14:textId="77777777" w:rsidR="00391CC2" w:rsidRPr="00391CC2" w:rsidRDefault="00391CC2" w:rsidP="00391CC2">
      <w:pPr>
        <w:tabs>
          <w:tab w:val="left" w:pos="3555"/>
        </w:tabs>
        <w:spacing w:line="240" w:lineRule="auto"/>
        <w:rPr>
          <w:b/>
          <w:bCs/>
          <w:szCs w:val="24"/>
          <w:lang w:eastAsia="en-US"/>
        </w:rPr>
      </w:pPr>
    </w:p>
    <w:p w14:paraId="0F8C8B81" w14:textId="77777777" w:rsidR="00391CC2" w:rsidRPr="00391CC2" w:rsidRDefault="00391CC2" w:rsidP="00391CC2">
      <w:pPr>
        <w:tabs>
          <w:tab w:val="left" w:pos="3555"/>
        </w:tabs>
        <w:spacing w:line="240" w:lineRule="auto"/>
        <w:rPr>
          <w:szCs w:val="24"/>
          <w:lang w:eastAsia="en-US"/>
        </w:rPr>
      </w:pPr>
      <w:r w:rsidRPr="00391CC2">
        <w:rPr>
          <w:b/>
          <w:bCs/>
          <w:szCs w:val="24"/>
          <w:lang w:eastAsia="en-US"/>
        </w:rPr>
        <w:t xml:space="preserve">Level 2 Modules (Full Time Year 2) </w:t>
      </w:r>
    </w:p>
    <w:p w14:paraId="1DD08518"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 Core to all subject areas within the Person-centred Practice Framework: </w:t>
      </w:r>
    </w:p>
    <w:p w14:paraId="638EAA28"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02272" behindDoc="0" locked="0" layoutInCell="1" allowOverlap="1" wp14:anchorId="5B29AC4B" wp14:editId="68C38F69">
                <wp:simplePos x="0" y="0"/>
                <wp:positionH relativeFrom="margin">
                  <wp:posOffset>-635</wp:posOffset>
                </wp:positionH>
                <wp:positionV relativeFrom="paragraph">
                  <wp:posOffset>147320</wp:posOffset>
                </wp:positionV>
                <wp:extent cx="2524125" cy="704850"/>
                <wp:effectExtent l="0" t="0" r="9525" b="0"/>
                <wp:wrapNone/>
                <wp:docPr id="53" name="Flowchart: Alternate Process 53"/>
                <wp:cNvGraphicFramePr/>
                <a:graphic xmlns:a="http://schemas.openxmlformats.org/drawingml/2006/main">
                  <a:graphicData uri="http://schemas.microsoft.com/office/word/2010/wordprocessingShape">
                    <wps:wsp>
                      <wps:cNvSpPr/>
                      <wps:spPr>
                        <a:xfrm>
                          <a:off x="0" y="0"/>
                          <a:ext cx="2524125" cy="704850"/>
                        </a:xfrm>
                        <a:prstGeom prst="flowChartAlternateProcess">
                          <a:avLst/>
                        </a:prstGeom>
                        <a:solidFill>
                          <a:srgbClr val="4F81BD">
                            <a:lumMod val="20000"/>
                            <a:lumOff val="80000"/>
                          </a:srgbClr>
                        </a:solidFill>
                        <a:ln w="12700" cap="flat" cmpd="sng" algn="ctr">
                          <a:noFill/>
                          <a:prstDash val="solid"/>
                          <a:miter lim="800000"/>
                        </a:ln>
                        <a:effectLst/>
                      </wps:spPr>
                      <wps:txbx>
                        <w:txbxContent>
                          <w:p w14:paraId="5B1FDD4F" w14:textId="77777777" w:rsidR="00391CC2" w:rsidRDefault="00391CC2" w:rsidP="00391CC2">
                            <w:pPr>
                              <w:jc w:val="center"/>
                              <w:rPr>
                                <w:b/>
                                <w:bCs/>
                              </w:rPr>
                            </w:pPr>
                            <w:r w:rsidRPr="00E915CE">
                              <w:rPr>
                                <w:b/>
                                <w:bCs/>
                              </w:rPr>
                              <w:t xml:space="preserve">Dissertation </w:t>
                            </w:r>
                            <w:r>
                              <w:rPr>
                                <w:b/>
                                <w:bCs/>
                              </w:rPr>
                              <w:t>– NM371</w:t>
                            </w:r>
                          </w:p>
                          <w:p w14:paraId="707A1363" w14:textId="77777777" w:rsidR="00391CC2" w:rsidRPr="00E915CE" w:rsidRDefault="00391CC2" w:rsidP="00391CC2">
                            <w:pPr>
                              <w:jc w:val="center"/>
                              <w:rPr>
                                <w:b/>
                                <w:bCs/>
                              </w:rPr>
                            </w:pPr>
                            <w:r>
                              <w:rPr>
                                <w:b/>
                                <w:bCs/>
                              </w:rPr>
                              <w:t xml:space="preserve">(60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AC4B" id="Flowchart: Alternate Process 53" o:spid="_x0000_s1031" type="#_x0000_t176" style="position:absolute;margin-left:-.05pt;margin-top:11.6pt;width:198.75pt;height:5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" fillcolor="#dce6f2" stroked="f" strokeweight="1pt">
                <v:textbox>
                  <w:txbxContent>
                    <w:p w14:paraId="5B1FDD4F" w14:textId="77777777" w:rsidR="00391CC2" w:rsidRDefault="00391CC2" w:rsidP="00391CC2">
                      <w:pPr>
                        <w:jc w:val="center"/>
                        <w:rPr>
                          <w:b/>
                          <w:bCs/>
                        </w:rPr>
                      </w:pPr>
                      <w:r w:rsidRPr="00E915CE">
                        <w:rPr>
                          <w:b/>
                          <w:bCs/>
                        </w:rPr>
                        <w:t xml:space="preserve">Dissertation </w:t>
                      </w:r>
                      <w:r>
                        <w:rPr>
                          <w:b/>
                          <w:bCs/>
                        </w:rPr>
                        <w:t>– NM371</w:t>
                      </w:r>
                    </w:p>
                    <w:p w14:paraId="707A1363" w14:textId="77777777" w:rsidR="00391CC2" w:rsidRPr="00E915CE" w:rsidRDefault="00391CC2" w:rsidP="00391CC2">
                      <w:pPr>
                        <w:jc w:val="center"/>
                        <w:rPr>
                          <w:b/>
                          <w:bCs/>
                        </w:rPr>
                      </w:pPr>
                      <w:r>
                        <w:rPr>
                          <w:b/>
                          <w:bCs/>
                        </w:rPr>
                        <w:t xml:space="preserve">(60 Credits) </w:t>
                      </w:r>
                    </w:p>
                  </w:txbxContent>
                </v:textbox>
                <w10:wrap anchorx="margin"/>
              </v:shape>
            </w:pict>
          </mc:Fallback>
        </mc:AlternateContent>
      </w:r>
    </w:p>
    <w:p w14:paraId="7322A276" w14:textId="77777777" w:rsidR="00391CC2" w:rsidRPr="00391CC2" w:rsidRDefault="00391CC2" w:rsidP="00391CC2">
      <w:pPr>
        <w:tabs>
          <w:tab w:val="left" w:pos="3555"/>
        </w:tabs>
        <w:spacing w:line="240" w:lineRule="auto"/>
        <w:rPr>
          <w:szCs w:val="24"/>
          <w:lang w:eastAsia="en-US"/>
        </w:rPr>
      </w:pPr>
    </w:p>
    <w:p w14:paraId="12BF7238" w14:textId="77777777" w:rsidR="00391CC2" w:rsidRPr="00391CC2" w:rsidRDefault="00391CC2" w:rsidP="00391CC2">
      <w:pPr>
        <w:tabs>
          <w:tab w:val="left" w:pos="3555"/>
        </w:tabs>
        <w:spacing w:line="240" w:lineRule="auto"/>
        <w:rPr>
          <w:szCs w:val="24"/>
          <w:lang w:eastAsia="en-US"/>
        </w:rPr>
      </w:pPr>
    </w:p>
    <w:p w14:paraId="558D90CE"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 </w:t>
      </w:r>
    </w:p>
    <w:p w14:paraId="32F90D19" w14:textId="77777777" w:rsidR="00391CC2" w:rsidRPr="00391CC2" w:rsidRDefault="00391CC2" w:rsidP="00391CC2">
      <w:pPr>
        <w:tabs>
          <w:tab w:val="left" w:pos="3555"/>
        </w:tabs>
        <w:spacing w:line="240" w:lineRule="auto"/>
        <w:rPr>
          <w:szCs w:val="24"/>
          <w:lang w:eastAsia="en-US"/>
        </w:rPr>
      </w:pPr>
    </w:p>
    <w:p w14:paraId="17783EE4" w14:textId="77777777" w:rsidR="00391CC2" w:rsidRPr="00391CC2" w:rsidRDefault="00391CC2" w:rsidP="00391CC2">
      <w:pPr>
        <w:tabs>
          <w:tab w:val="left" w:pos="3555"/>
        </w:tabs>
        <w:spacing w:line="240" w:lineRule="auto"/>
        <w:rPr>
          <w:szCs w:val="24"/>
          <w:lang w:eastAsia="en-US"/>
        </w:rPr>
      </w:pPr>
    </w:p>
    <w:p w14:paraId="7B117D40"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Shared with Music Therapy Learners:  </w:t>
      </w:r>
    </w:p>
    <w:p w14:paraId="68FF0AF1" w14:textId="77777777" w:rsidR="00391CC2" w:rsidRPr="00391CC2" w:rsidRDefault="00391CC2" w:rsidP="00391CC2">
      <w:pPr>
        <w:tabs>
          <w:tab w:val="left" w:pos="3555"/>
        </w:tabs>
        <w:spacing w:line="240" w:lineRule="auto"/>
        <w:rPr>
          <w:szCs w:val="24"/>
          <w:lang w:eastAsia="en-US"/>
        </w:rPr>
      </w:pPr>
    </w:p>
    <w:p w14:paraId="1B53A1C9"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03296" behindDoc="0" locked="0" layoutInCell="1" allowOverlap="1" wp14:anchorId="3161AB01" wp14:editId="0AEA0282">
                <wp:simplePos x="0" y="0"/>
                <wp:positionH relativeFrom="margin">
                  <wp:align>left</wp:align>
                </wp:positionH>
                <wp:positionV relativeFrom="paragraph">
                  <wp:posOffset>6350</wp:posOffset>
                </wp:positionV>
                <wp:extent cx="2547620" cy="833120"/>
                <wp:effectExtent l="0" t="0" r="5080" b="5080"/>
                <wp:wrapNone/>
                <wp:docPr id="54" name="Flowchart: Alternate Process 54"/>
                <wp:cNvGraphicFramePr/>
                <a:graphic xmlns:a="http://schemas.openxmlformats.org/drawingml/2006/main">
                  <a:graphicData uri="http://schemas.microsoft.com/office/word/2010/wordprocessingShape">
                    <wps:wsp>
                      <wps:cNvSpPr/>
                      <wps:spPr>
                        <a:xfrm>
                          <a:off x="0" y="0"/>
                          <a:ext cx="2547620" cy="833120"/>
                        </a:xfrm>
                        <a:prstGeom prst="flowChartAlternateProcess">
                          <a:avLst/>
                        </a:prstGeom>
                        <a:solidFill>
                          <a:srgbClr val="8064A2">
                            <a:lumMod val="20000"/>
                            <a:lumOff val="80000"/>
                          </a:srgbClr>
                        </a:solidFill>
                        <a:ln w="12700" cap="flat" cmpd="sng" algn="ctr">
                          <a:noFill/>
                          <a:prstDash val="solid"/>
                          <a:miter lim="800000"/>
                        </a:ln>
                        <a:effectLst/>
                      </wps:spPr>
                      <wps:txbx>
                        <w:txbxContent>
                          <w:p w14:paraId="2FAF1095" w14:textId="77777777" w:rsidR="00391CC2" w:rsidRDefault="00391CC2" w:rsidP="00391CC2">
                            <w:pPr>
                              <w:jc w:val="center"/>
                              <w:rPr>
                                <w:b/>
                                <w:bCs/>
                              </w:rPr>
                            </w:pPr>
                            <w:r w:rsidRPr="00E915CE">
                              <w:rPr>
                                <w:b/>
                                <w:bCs/>
                              </w:rPr>
                              <w:t>Arts Therapies in Context</w:t>
                            </w:r>
                            <w:r>
                              <w:rPr>
                                <w:b/>
                                <w:bCs/>
                              </w:rPr>
                              <w:t xml:space="preserve"> – OM195</w:t>
                            </w:r>
                          </w:p>
                          <w:p w14:paraId="6A1BE11E" w14:textId="77777777" w:rsidR="00391CC2" w:rsidRPr="00E915CE" w:rsidRDefault="00391CC2" w:rsidP="00391CC2">
                            <w:pPr>
                              <w:jc w:val="center"/>
                              <w:rPr>
                                <w:b/>
                                <w:bCs/>
                              </w:rPr>
                            </w:pPr>
                            <w:r>
                              <w:rPr>
                                <w:b/>
                                <w:bCs/>
                              </w:rPr>
                              <w:t xml:space="preserve">(20 Credits) </w:t>
                            </w:r>
                            <w:r w:rsidRPr="00E915CE">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AB01" id="Flowchart: Alternate Process 54" o:spid="_x0000_s1032" type="#_x0000_t176" style="position:absolute;margin-left:0;margin-top:.5pt;width:200.6pt;height:65.6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" fillcolor="#e6e0ec" stroked="f" strokeweight="1pt">
                <v:textbox>
                  <w:txbxContent>
                    <w:p w14:paraId="2FAF1095" w14:textId="77777777" w:rsidR="00391CC2" w:rsidRDefault="00391CC2" w:rsidP="00391CC2">
                      <w:pPr>
                        <w:jc w:val="center"/>
                        <w:rPr>
                          <w:b/>
                          <w:bCs/>
                        </w:rPr>
                      </w:pPr>
                      <w:r w:rsidRPr="00E915CE">
                        <w:rPr>
                          <w:b/>
                          <w:bCs/>
                        </w:rPr>
                        <w:t>Arts Therapies in Context</w:t>
                      </w:r>
                      <w:r>
                        <w:rPr>
                          <w:b/>
                          <w:bCs/>
                        </w:rPr>
                        <w:t xml:space="preserve"> – OM195</w:t>
                      </w:r>
                    </w:p>
                    <w:p w14:paraId="6A1BE11E" w14:textId="77777777" w:rsidR="00391CC2" w:rsidRPr="00E915CE" w:rsidRDefault="00391CC2" w:rsidP="00391CC2">
                      <w:pPr>
                        <w:jc w:val="center"/>
                        <w:rPr>
                          <w:b/>
                          <w:bCs/>
                        </w:rPr>
                      </w:pPr>
                      <w:r>
                        <w:rPr>
                          <w:b/>
                          <w:bCs/>
                        </w:rPr>
                        <w:t xml:space="preserve">(20 Credits) </w:t>
                      </w:r>
                      <w:r w:rsidRPr="00E915CE">
                        <w:rPr>
                          <w:b/>
                          <w:bCs/>
                        </w:rPr>
                        <w:t xml:space="preserve"> </w:t>
                      </w:r>
                    </w:p>
                  </w:txbxContent>
                </v:textbox>
                <w10:wrap anchorx="margin"/>
              </v:shape>
            </w:pict>
          </mc:Fallback>
        </mc:AlternateContent>
      </w:r>
    </w:p>
    <w:p w14:paraId="72725483" w14:textId="77777777" w:rsidR="00391CC2" w:rsidRPr="00391CC2" w:rsidRDefault="00391CC2" w:rsidP="00391CC2">
      <w:pPr>
        <w:tabs>
          <w:tab w:val="left" w:pos="3555"/>
        </w:tabs>
        <w:spacing w:line="240" w:lineRule="auto"/>
        <w:rPr>
          <w:szCs w:val="24"/>
          <w:lang w:eastAsia="en-US"/>
        </w:rPr>
      </w:pPr>
    </w:p>
    <w:p w14:paraId="27212425" w14:textId="0472C90A" w:rsidR="00391CC2" w:rsidRPr="00391CC2" w:rsidRDefault="00391CC2" w:rsidP="00391CC2">
      <w:pPr>
        <w:tabs>
          <w:tab w:val="left" w:pos="3555"/>
        </w:tabs>
        <w:spacing w:line="240" w:lineRule="auto"/>
        <w:rPr>
          <w:szCs w:val="24"/>
          <w:lang w:eastAsia="en-US"/>
        </w:rPr>
      </w:pPr>
    </w:p>
    <w:p w14:paraId="3D747157" w14:textId="4DF353D1" w:rsidR="00391CC2" w:rsidRPr="00391CC2" w:rsidRDefault="00391CC2" w:rsidP="00391CC2">
      <w:pPr>
        <w:spacing w:line="240" w:lineRule="auto"/>
        <w:rPr>
          <w:szCs w:val="24"/>
          <w:lang w:eastAsia="en-US"/>
        </w:rPr>
      </w:pPr>
    </w:p>
    <w:p w14:paraId="372CDE8A" w14:textId="3309ED53" w:rsidR="00391CC2" w:rsidRPr="00391CC2" w:rsidRDefault="00391CC2" w:rsidP="00391CC2">
      <w:pPr>
        <w:spacing w:line="240" w:lineRule="auto"/>
        <w:rPr>
          <w:szCs w:val="24"/>
          <w:lang w:eastAsia="en-US"/>
        </w:rPr>
      </w:pPr>
    </w:p>
    <w:p w14:paraId="4F6215FF" w14:textId="07389A18" w:rsidR="00391CC2" w:rsidRPr="00391CC2" w:rsidRDefault="00391CC2" w:rsidP="00391CC2">
      <w:pPr>
        <w:spacing w:line="240" w:lineRule="auto"/>
        <w:rPr>
          <w:szCs w:val="24"/>
          <w:lang w:eastAsia="en-US"/>
        </w:rPr>
      </w:pPr>
    </w:p>
    <w:p w14:paraId="4C9CC938" w14:textId="563C588B" w:rsidR="00F72A17" w:rsidRPr="00391CC2" w:rsidRDefault="00391CC2" w:rsidP="00391CC2">
      <w:pPr>
        <w:spacing w:line="240" w:lineRule="auto"/>
        <w:rPr>
          <w:szCs w:val="24"/>
          <w:lang w:eastAsia="en-US"/>
        </w:rPr>
      </w:pPr>
      <w:r w:rsidRPr="00391CC2">
        <w:rPr>
          <w:szCs w:val="24"/>
          <w:lang w:eastAsia="en-US"/>
        </w:rPr>
        <w:t>Specific to Art Psychotherapy</w:t>
      </w:r>
    </w:p>
    <w:p w14:paraId="779E1D5D" w14:textId="4192542C" w:rsidR="00391CC2" w:rsidRPr="00391CC2" w:rsidRDefault="00391CC2" w:rsidP="00391CC2">
      <w:pPr>
        <w:spacing w:line="240" w:lineRule="auto"/>
        <w:rPr>
          <w:szCs w:val="24"/>
          <w:lang w:eastAsia="x-none"/>
        </w:rPr>
      </w:pPr>
    </w:p>
    <w:p w14:paraId="07D96895" w14:textId="25B3F800" w:rsidR="00391CC2" w:rsidRPr="00391CC2" w:rsidRDefault="00F72A17" w:rsidP="00391CC2">
      <w:pPr>
        <w:spacing w:line="240" w:lineRule="auto"/>
        <w:rPr>
          <w:szCs w:val="24"/>
          <w:lang w:eastAsia="x-none"/>
        </w:rPr>
      </w:pPr>
      <w:r w:rsidRPr="00391CC2">
        <w:rPr>
          <w:noProof/>
          <w:szCs w:val="24"/>
          <w:lang w:eastAsia="en-US"/>
        </w:rPr>
        <mc:AlternateContent>
          <mc:Choice Requires="wps">
            <w:drawing>
              <wp:anchor distT="0" distB="0" distL="114300" distR="114300" simplePos="0" relativeHeight="251704320" behindDoc="0" locked="0" layoutInCell="1" allowOverlap="1" wp14:anchorId="4E6EF118" wp14:editId="6DC8145D">
                <wp:simplePos x="0" y="0"/>
                <wp:positionH relativeFrom="margin">
                  <wp:posOffset>61595</wp:posOffset>
                </wp:positionH>
                <wp:positionV relativeFrom="paragraph">
                  <wp:posOffset>109855</wp:posOffset>
                </wp:positionV>
                <wp:extent cx="2576195" cy="771525"/>
                <wp:effectExtent l="0" t="0" r="0" b="9525"/>
                <wp:wrapNone/>
                <wp:docPr id="55" name="Flowchart: Alternate Process 55"/>
                <wp:cNvGraphicFramePr/>
                <a:graphic xmlns:a="http://schemas.openxmlformats.org/drawingml/2006/main">
                  <a:graphicData uri="http://schemas.microsoft.com/office/word/2010/wordprocessingShape">
                    <wps:wsp>
                      <wps:cNvSpPr/>
                      <wps:spPr>
                        <a:xfrm>
                          <a:off x="0" y="0"/>
                          <a:ext cx="2576195" cy="771525"/>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4C71CCB0" w14:textId="1D90F70F"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w:t>
                            </w:r>
                            <w:r w:rsidR="00693DFA">
                              <w:rPr>
                                <w:b/>
                                <w:bCs/>
                              </w:rPr>
                              <w:t>7</w:t>
                            </w:r>
                          </w:p>
                          <w:p w14:paraId="44C65361" w14:textId="77777777" w:rsidR="00391CC2" w:rsidRDefault="00391CC2" w:rsidP="00391CC2">
                            <w:pPr>
                              <w:jc w:val="center"/>
                              <w:rPr>
                                <w:b/>
                                <w:bCs/>
                              </w:rPr>
                            </w:pPr>
                            <w:r w:rsidRPr="00E915CE">
                              <w:rPr>
                                <w:b/>
                                <w:bCs/>
                              </w:rPr>
                              <w:t xml:space="preserve">(40 Credits) </w:t>
                            </w:r>
                          </w:p>
                          <w:p w14:paraId="0779891B" w14:textId="77777777" w:rsidR="00391CC2" w:rsidRPr="00E915CE" w:rsidRDefault="00391CC2" w:rsidP="00391CC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F118" id="Flowchart: Alternate Process 55" o:spid="_x0000_s1033" type="#_x0000_t176" style="position:absolute;margin-left:4.85pt;margin-top:8.65pt;width:202.85pt;height:6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" fillcolor="#fdeada" stroked="f" strokeweight="1pt">
                <v:textbox>
                  <w:txbxContent>
                    <w:p w14:paraId="4C71CCB0" w14:textId="1D90F70F"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w:t>
                      </w:r>
                      <w:r w:rsidR="00693DFA">
                        <w:rPr>
                          <w:b/>
                          <w:bCs/>
                        </w:rPr>
                        <w:t>7</w:t>
                      </w:r>
                    </w:p>
                    <w:p w14:paraId="44C65361" w14:textId="77777777" w:rsidR="00391CC2" w:rsidRDefault="00391CC2" w:rsidP="00391CC2">
                      <w:pPr>
                        <w:jc w:val="center"/>
                        <w:rPr>
                          <w:b/>
                          <w:bCs/>
                        </w:rPr>
                      </w:pPr>
                      <w:r w:rsidRPr="00E915CE">
                        <w:rPr>
                          <w:b/>
                          <w:bCs/>
                        </w:rPr>
                        <w:t xml:space="preserve">(40 Credits) </w:t>
                      </w:r>
                    </w:p>
                    <w:p w14:paraId="0779891B" w14:textId="77777777" w:rsidR="00391CC2" w:rsidRPr="00E915CE" w:rsidRDefault="00391CC2" w:rsidP="00391CC2">
                      <w:pPr>
                        <w:jc w:val="center"/>
                        <w:rPr>
                          <w:b/>
                          <w:bCs/>
                        </w:rPr>
                      </w:pPr>
                    </w:p>
                  </w:txbxContent>
                </v:textbox>
                <w10:wrap anchorx="margin"/>
              </v:shape>
            </w:pict>
          </mc:Fallback>
        </mc:AlternateContent>
      </w:r>
    </w:p>
    <w:p w14:paraId="3A8DDB72" w14:textId="77777777" w:rsidR="00391CC2" w:rsidRPr="00391CC2" w:rsidRDefault="00391CC2" w:rsidP="00391CC2">
      <w:pPr>
        <w:spacing w:line="240" w:lineRule="auto"/>
        <w:rPr>
          <w:szCs w:val="24"/>
          <w:lang w:eastAsia="x-none"/>
        </w:rPr>
      </w:pPr>
    </w:p>
    <w:p w14:paraId="6F286A8B" w14:textId="77777777" w:rsidR="00391CC2" w:rsidRPr="00391CC2" w:rsidRDefault="00391CC2" w:rsidP="00391CC2">
      <w:pPr>
        <w:spacing w:line="240" w:lineRule="auto"/>
        <w:rPr>
          <w:szCs w:val="24"/>
          <w:lang w:eastAsia="x-none"/>
        </w:rPr>
      </w:pPr>
    </w:p>
    <w:p w14:paraId="5204555F" w14:textId="77777777" w:rsidR="00F72A17" w:rsidRDefault="00F72A17" w:rsidP="00391CC2">
      <w:pPr>
        <w:spacing w:line="240" w:lineRule="auto"/>
        <w:rPr>
          <w:szCs w:val="24"/>
          <w:lang w:eastAsia="en-US"/>
        </w:rPr>
      </w:pPr>
    </w:p>
    <w:p w14:paraId="5A948D07" w14:textId="77777777" w:rsidR="00F72A17" w:rsidRDefault="00F72A17" w:rsidP="00391CC2">
      <w:pPr>
        <w:spacing w:line="240" w:lineRule="auto"/>
        <w:rPr>
          <w:szCs w:val="24"/>
          <w:lang w:eastAsia="en-US"/>
        </w:rPr>
      </w:pPr>
    </w:p>
    <w:p w14:paraId="7F5AC980" w14:textId="77777777" w:rsidR="00F72A17" w:rsidRDefault="00F72A17" w:rsidP="00391CC2">
      <w:pPr>
        <w:spacing w:line="240" w:lineRule="auto"/>
        <w:rPr>
          <w:szCs w:val="24"/>
          <w:lang w:eastAsia="en-US"/>
        </w:rPr>
      </w:pPr>
    </w:p>
    <w:p w14:paraId="72E81F9E" w14:textId="77777777" w:rsidR="00F72A17" w:rsidRDefault="00F72A17" w:rsidP="00391CC2">
      <w:pPr>
        <w:spacing w:line="240" w:lineRule="auto"/>
        <w:rPr>
          <w:b/>
          <w:bCs/>
          <w:szCs w:val="24"/>
          <w:lang w:eastAsia="en-US"/>
        </w:rPr>
      </w:pPr>
    </w:p>
    <w:p w14:paraId="1397E31B" w14:textId="77777777" w:rsidR="00F72A17" w:rsidRDefault="00F72A17" w:rsidP="00391CC2">
      <w:pPr>
        <w:spacing w:line="240" w:lineRule="auto"/>
        <w:rPr>
          <w:b/>
          <w:bCs/>
          <w:szCs w:val="24"/>
          <w:lang w:eastAsia="en-US"/>
        </w:rPr>
      </w:pPr>
    </w:p>
    <w:p w14:paraId="7C8C574B" w14:textId="10D9EE4E" w:rsidR="00391CC2" w:rsidRPr="00391CC2" w:rsidRDefault="00391CC2" w:rsidP="00391CC2">
      <w:pPr>
        <w:spacing w:line="240" w:lineRule="auto"/>
        <w:rPr>
          <w:b/>
          <w:bCs/>
          <w:szCs w:val="24"/>
          <w:lang w:eastAsia="en-US"/>
        </w:rPr>
      </w:pPr>
      <w:r w:rsidRPr="00391CC2">
        <w:rPr>
          <w:b/>
          <w:bCs/>
          <w:szCs w:val="24"/>
          <w:lang w:eastAsia="en-US"/>
        </w:rPr>
        <w:t xml:space="preserve">Part Time Route </w:t>
      </w:r>
    </w:p>
    <w:p w14:paraId="3A791692" w14:textId="77777777" w:rsidR="00F72A17" w:rsidRDefault="00F72A17" w:rsidP="00391CC2">
      <w:pPr>
        <w:spacing w:line="240" w:lineRule="auto"/>
        <w:rPr>
          <w:szCs w:val="24"/>
          <w:lang w:eastAsia="en-US"/>
        </w:rPr>
      </w:pPr>
    </w:p>
    <w:p w14:paraId="2EFDE1BE" w14:textId="2644DA58" w:rsidR="00391CC2" w:rsidRPr="00391CC2" w:rsidRDefault="00391CC2" w:rsidP="00391CC2">
      <w:pPr>
        <w:spacing w:line="240" w:lineRule="auto"/>
        <w:rPr>
          <w:szCs w:val="24"/>
          <w:lang w:eastAsia="en-US"/>
        </w:rPr>
      </w:pPr>
      <w:r w:rsidRPr="00391CC2">
        <w:rPr>
          <w:szCs w:val="24"/>
          <w:lang w:eastAsia="en-US"/>
        </w:rPr>
        <w:t xml:space="preserve">Attendance: </w:t>
      </w:r>
    </w:p>
    <w:p w14:paraId="5CC9F57C" w14:textId="77777777" w:rsidR="00391CC2" w:rsidRPr="00391CC2" w:rsidRDefault="00391CC2" w:rsidP="00391CC2">
      <w:pPr>
        <w:spacing w:line="240" w:lineRule="auto"/>
        <w:rPr>
          <w:szCs w:val="24"/>
          <w:lang w:eastAsia="en-US"/>
        </w:rPr>
      </w:pPr>
      <w:r w:rsidRPr="00391CC2">
        <w:rPr>
          <w:szCs w:val="24"/>
          <w:lang w:eastAsia="en-US"/>
        </w:rPr>
        <w:t>Year 1 – 1 day at university (Tuesdays) plus 1 day of practice-based learning</w:t>
      </w:r>
    </w:p>
    <w:p w14:paraId="4ADB907B" w14:textId="77777777" w:rsidR="00391CC2" w:rsidRPr="00391CC2" w:rsidRDefault="00391CC2" w:rsidP="00391CC2">
      <w:pPr>
        <w:spacing w:line="240" w:lineRule="auto"/>
        <w:rPr>
          <w:szCs w:val="24"/>
          <w:lang w:eastAsia="en-US"/>
        </w:rPr>
      </w:pPr>
      <w:r w:rsidRPr="00391CC2">
        <w:rPr>
          <w:szCs w:val="24"/>
          <w:lang w:eastAsia="en-US"/>
        </w:rPr>
        <w:t>Year 2 – 1 day at university (Mondays) plus 1 day of practice-based learning</w:t>
      </w:r>
    </w:p>
    <w:p w14:paraId="644290E1" w14:textId="77777777" w:rsidR="00391CC2" w:rsidRPr="00391CC2" w:rsidRDefault="00391CC2" w:rsidP="00391CC2">
      <w:pPr>
        <w:spacing w:line="240" w:lineRule="auto"/>
        <w:rPr>
          <w:szCs w:val="24"/>
          <w:lang w:eastAsia="en-US"/>
        </w:rPr>
      </w:pPr>
      <w:r w:rsidRPr="00391CC2">
        <w:rPr>
          <w:szCs w:val="24"/>
          <w:lang w:eastAsia="en-US"/>
        </w:rPr>
        <w:t xml:space="preserve">Year 3 – 1 day at university (Thursdays) plus 1 day of practice-based learning </w:t>
      </w:r>
    </w:p>
    <w:p w14:paraId="68BCEB8A" w14:textId="77777777" w:rsidR="00391CC2" w:rsidRPr="00391CC2" w:rsidRDefault="00391CC2" w:rsidP="00391CC2">
      <w:pPr>
        <w:spacing w:line="240" w:lineRule="auto"/>
        <w:rPr>
          <w:szCs w:val="24"/>
          <w:lang w:eastAsia="en-US"/>
        </w:rPr>
      </w:pPr>
      <w:r w:rsidRPr="00391CC2">
        <w:rPr>
          <w:szCs w:val="24"/>
          <w:lang w:eastAsia="en-US"/>
        </w:rPr>
        <w:t>Year 4 (if extending studies) - by arrangement with Personal Academic Tutor</w:t>
      </w:r>
    </w:p>
    <w:p w14:paraId="32A50B3D" w14:textId="77777777" w:rsidR="00391CC2" w:rsidRPr="00391CC2" w:rsidRDefault="00391CC2" w:rsidP="00391CC2">
      <w:pPr>
        <w:spacing w:line="240" w:lineRule="auto"/>
        <w:rPr>
          <w:szCs w:val="24"/>
          <w:lang w:eastAsia="en-US"/>
        </w:rPr>
      </w:pPr>
    </w:p>
    <w:p w14:paraId="00ACF18A" w14:textId="77777777" w:rsidR="00391CC2" w:rsidRPr="00391CC2" w:rsidRDefault="00391CC2" w:rsidP="00391CC2">
      <w:pPr>
        <w:widowControl w:val="0"/>
        <w:spacing w:line="360" w:lineRule="auto"/>
        <w:ind w:right="114"/>
        <w:rPr>
          <w:rFonts w:eastAsia="Arial" w:cs="Arial"/>
          <w:sz w:val="24"/>
          <w:szCs w:val="24"/>
          <w:lang w:val="en-US" w:eastAsia="en-US"/>
        </w:rPr>
      </w:pPr>
      <w:r w:rsidRPr="00391CC2">
        <w:rPr>
          <w:rFonts w:eastAsia="Arial" w:cs="Arial"/>
          <w:b/>
          <w:bCs/>
          <w:sz w:val="24"/>
          <w:szCs w:val="24"/>
          <w:u w:val="single"/>
          <w:lang w:val="en-US" w:eastAsia="en-US"/>
        </w:rPr>
        <w:t>Year 1</w:t>
      </w:r>
    </w:p>
    <w:p w14:paraId="05BAEE76" w14:textId="77777777" w:rsidR="00391CC2" w:rsidRPr="00391CC2" w:rsidRDefault="00391CC2" w:rsidP="00391CC2">
      <w:pPr>
        <w:spacing w:line="240" w:lineRule="auto"/>
        <w:rPr>
          <w:szCs w:val="24"/>
          <w:lang w:eastAsia="en-US"/>
        </w:rPr>
      </w:pPr>
      <w:r w:rsidRPr="00391CC2">
        <w:rPr>
          <w:szCs w:val="24"/>
          <w:lang w:eastAsia="en-US"/>
        </w:rPr>
        <w:t xml:space="preserve">Core to all pathways within the Person-centred Practice Framework: </w:t>
      </w:r>
    </w:p>
    <w:p w14:paraId="6F5AE89A" w14:textId="77777777" w:rsidR="00391CC2" w:rsidRPr="00391CC2" w:rsidRDefault="00391CC2" w:rsidP="00391CC2">
      <w:pPr>
        <w:spacing w:line="240" w:lineRule="auto"/>
        <w:rPr>
          <w:szCs w:val="24"/>
          <w:lang w:eastAsia="en-US"/>
        </w:rPr>
      </w:pPr>
      <w:r w:rsidRPr="00391CC2">
        <w:rPr>
          <w:noProof/>
          <w:szCs w:val="24"/>
          <w:lang w:eastAsia="en-US"/>
        </w:rPr>
        <mc:AlternateContent>
          <mc:Choice Requires="wps">
            <w:drawing>
              <wp:anchor distT="0" distB="0" distL="114300" distR="114300" simplePos="0" relativeHeight="251705344" behindDoc="0" locked="0" layoutInCell="1" allowOverlap="1" wp14:anchorId="2DD079F5" wp14:editId="31E37DD4">
                <wp:simplePos x="0" y="0"/>
                <wp:positionH relativeFrom="margin">
                  <wp:align>left</wp:align>
                </wp:positionH>
                <wp:positionV relativeFrom="paragraph">
                  <wp:posOffset>101600</wp:posOffset>
                </wp:positionV>
                <wp:extent cx="2719388" cy="904875"/>
                <wp:effectExtent l="0" t="0" r="5080" b="9525"/>
                <wp:wrapNone/>
                <wp:docPr id="56" name="Flowchart: Alternate Process 56"/>
                <wp:cNvGraphicFramePr/>
                <a:graphic xmlns:a="http://schemas.openxmlformats.org/drawingml/2006/main">
                  <a:graphicData uri="http://schemas.microsoft.com/office/word/2010/wordprocessingShape">
                    <wps:wsp>
                      <wps:cNvSpPr/>
                      <wps:spPr>
                        <a:xfrm>
                          <a:off x="0" y="0"/>
                          <a:ext cx="2719388" cy="904875"/>
                        </a:xfrm>
                        <a:prstGeom prst="flowChartAlternateProcess">
                          <a:avLst/>
                        </a:prstGeom>
                        <a:solidFill>
                          <a:srgbClr val="4F81BD">
                            <a:lumMod val="20000"/>
                            <a:lumOff val="80000"/>
                          </a:srgbClr>
                        </a:solidFill>
                        <a:ln w="25400" cap="flat" cmpd="sng" algn="ctr">
                          <a:noFill/>
                          <a:prstDash val="solid"/>
                        </a:ln>
                        <a:effectLst/>
                      </wps:spPr>
                      <wps:txbx>
                        <w:txbxContent>
                          <w:p w14:paraId="3E8B5A00" w14:textId="77777777" w:rsidR="00391CC2" w:rsidRDefault="00391CC2" w:rsidP="00391CC2">
                            <w:pPr>
                              <w:jc w:val="center"/>
                              <w:rPr>
                                <w:b/>
                                <w:bCs/>
                                <w:color w:val="000000" w:themeColor="text1"/>
                              </w:rPr>
                            </w:pPr>
                            <w:r w:rsidRPr="00972EF2">
                              <w:rPr>
                                <w:b/>
                                <w:bCs/>
                                <w:color w:val="000000" w:themeColor="text1"/>
                              </w:rPr>
                              <w:t xml:space="preserve">Theory and Practice of Person-centred Health and Wellbeing </w:t>
                            </w:r>
                            <w:r>
                              <w:rPr>
                                <w:b/>
                                <w:bCs/>
                                <w:color w:val="000000" w:themeColor="text1"/>
                              </w:rPr>
                              <w:t>- NM369</w:t>
                            </w:r>
                          </w:p>
                          <w:p w14:paraId="03087B5C" w14:textId="77777777" w:rsidR="00391CC2" w:rsidRDefault="00391CC2" w:rsidP="00391CC2">
                            <w:pPr>
                              <w:jc w:val="center"/>
                              <w:rPr>
                                <w:b/>
                                <w:bCs/>
                                <w:color w:val="000000" w:themeColor="text1"/>
                              </w:rPr>
                            </w:pPr>
                            <w:r>
                              <w:rPr>
                                <w:b/>
                                <w:bCs/>
                                <w:color w:val="000000" w:themeColor="text1"/>
                              </w:rPr>
                              <w:t>(20 Credits)</w:t>
                            </w:r>
                          </w:p>
                          <w:p w14:paraId="7771253A" w14:textId="77777777" w:rsidR="00391CC2" w:rsidRPr="00972EF2" w:rsidRDefault="00391CC2" w:rsidP="00391CC2">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79F5" id="Flowchart: Alternate Process 56" o:spid="_x0000_s1034" type="#_x0000_t176" style="position:absolute;margin-left:0;margin-top:8pt;width:214.15pt;height:71.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" fillcolor="#dce6f2" stroked="f" strokeweight="2pt">
                <v:textbox>
                  <w:txbxContent>
                    <w:p w14:paraId="3E8B5A00" w14:textId="77777777" w:rsidR="00391CC2" w:rsidRDefault="00391CC2" w:rsidP="00391CC2">
                      <w:pPr>
                        <w:jc w:val="center"/>
                        <w:rPr>
                          <w:b/>
                          <w:bCs/>
                          <w:color w:val="000000" w:themeColor="text1"/>
                        </w:rPr>
                      </w:pPr>
                      <w:r w:rsidRPr="00972EF2">
                        <w:rPr>
                          <w:b/>
                          <w:bCs/>
                          <w:color w:val="000000" w:themeColor="text1"/>
                        </w:rPr>
                        <w:t xml:space="preserve">Theory and Practice of Person-centred Health and Wellbeing </w:t>
                      </w:r>
                      <w:r>
                        <w:rPr>
                          <w:b/>
                          <w:bCs/>
                          <w:color w:val="000000" w:themeColor="text1"/>
                        </w:rPr>
                        <w:t>- NM369</w:t>
                      </w:r>
                    </w:p>
                    <w:p w14:paraId="03087B5C" w14:textId="77777777" w:rsidR="00391CC2" w:rsidRDefault="00391CC2" w:rsidP="00391CC2">
                      <w:pPr>
                        <w:jc w:val="center"/>
                        <w:rPr>
                          <w:b/>
                          <w:bCs/>
                          <w:color w:val="000000" w:themeColor="text1"/>
                        </w:rPr>
                      </w:pPr>
                      <w:r>
                        <w:rPr>
                          <w:b/>
                          <w:bCs/>
                          <w:color w:val="000000" w:themeColor="text1"/>
                        </w:rPr>
                        <w:t>(20 Credits)</w:t>
                      </w:r>
                    </w:p>
                    <w:p w14:paraId="7771253A" w14:textId="77777777" w:rsidR="00391CC2" w:rsidRPr="00972EF2" w:rsidRDefault="00391CC2" w:rsidP="00391CC2">
                      <w:pPr>
                        <w:jc w:val="center"/>
                        <w:rPr>
                          <w:b/>
                          <w:bCs/>
                          <w:color w:val="000000" w:themeColor="text1"/>
                        </w:rPr>
                      </w:pPr>
                    </w:p>
                  </w:txbxContent>
                </v:textbox>
                <w10:wrap anchorx="margin"/>
              </v:shape>
            </w:pict>
          </mc:Fallback>
        </mc:AlternateContent>
      </w:r>
    </w:p>
    <w:p w14:paraId="0D9A4914" w14:textId="77777777" w:rsidR="00391CC2" w:rsidRPr="00391CC2" w:rsidRDefault="00391CC2" w:rsidP="00391CC2">
      <w:pPr>
        <w:spacing w:line="240" w:lineRule="auto"/>
        <w:rPr>
          <w:szCs w:val="24"/>
          <w:lang w:eastAsia="en-US"/>
        </w:rPr>
      </w:pPr>
    </w:p>
    <w:p w14:paraId="72F2327E" w14:textId="77777777" w:rsidR="00391CC2" w:rsidRPr="00391CC2" w:rsidRDefault="00391CC2" w:rsidP="00391CC2">
      <w:pPr>
        <w:spacing w:line="240" w:lineRule="auto"/>
        <w:rPr>
          <w:szCs w:val="24"/>
          <w:lang w:eastAsia="en-US"/>
        </w:rPr>
      </w:pPr>
    </w:p>
    <w:p w14:paraId="50880EBF" w14:textId="77777777" w:rsidR="00391CC2" w:rsidRPr="00391CC2" w:rsidRDefault="00391CC2" w:rsidP="00391CC2">
      <w:pPr>
        <w:tabs>
          <w:tab w:val="left" w:pos="3555"/>
        </w:tabs>
        <w:spacing w:line="240" w:lineRule="auto"/>
        <w:rPr>
          <w:szCs w:val="24"/>
          <w:lang w:eastAsia="en-US"/>
        </w:rPr>
      </w:pPr>
    </w:p>
    <w:p w14:paraId="0EAAA2B6" w14:textId="77777777" w:rsidR="00391CC2" w:rsidRPr="00391CC2" w:rsidRDefault="00391CC2" w:rsidP="00391CC2">
      <w:pPr>
        <w:tabs>
          <w:tab w:val="left" w:pos="3555"/>
        </w:tabs>
        <w:spacing w:line="240" w:lineRule="auto"/>
        <w:rPr>
          <w:szCs w:val="24"/>
          <w:lang w:eastAsia="en-US"/>
        </w:rPr>
      </w:pPr>
    </w:p>
    <w:p w14:paraId="4330D41E" w14:textId="77777777" w:rsidR="00391CC2" w:rsidRPr="00391CC2" w:rsidRDefault="00391CC2" w:rsidP="00391CC2">
      <w:pPr>
        <w:tabs>
          <w:tab w:val="left" w:pos="3555"/>
        </w:tabs>
        <w:spacing w:line="240" w:lineRule="auto"/>
        <w:rPr>
          <w:szCs w:val="24"/>
          <w:lang w:eastAsia="en-US"/>
        </w:rPr>
      </w:pPr>
    </w:p>
    <w:p w14:paraId="43465EFC" w14:textId="77777777" w:rsidR="00391CC2" w:rsidRPr="00391CC2" w:rsidRDefault="00391CC2" w:rsidP="00391CC2">
      <w:pPr>
        <w:tabs>
          <w:tab w:val="left" w:pos="3555"/>
        </w:tabs>
        <w:spacing w:line="240" w:lineRule="auto"/>
        <w:rPr>
          <w:szCs w:val="24"/>
          <w:lang w:eastAsia="en-US"/>
        </w:rPr>
      </w:pPr>
    </w:p>
    <w:p w14:paraId="7DB6CC73"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Shared with Music Therapy Learners: </w:t>
      </w:r>
    </w:p>
    <w:p w14:paraId="68CE4EFC"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06368" behindDoc="0" locked="0" layoutInCell="1" allowOverlap="1" wp14:anchorId="7F5EEEFA" wp14:editId="7802D92A">
                <wp:simplePos x="0" y="0"/>
                <wp:positionH relativeFrom="margin">
                  <wp:align>left</wp:align>
                </wp:positionH>
                <wp:positionV relativeFrom="paragraph">
                  <wp:posOffset>63500</wp:posOffset>
                </wp:positionV>
                <wp:extent cx="2724150" cy="880745"/>
                <wp:effectExtent l="0" t="0" r="0" b="0"/>
                <wp:wrapNone/>
                <wp:docPr id="58" name="Flowchart: Alternate Process 58"/>
                <wp:cNvGraphicFramePr/>
                <a:graphic xmlns:a="http://schemas.openxmlformats.org/drawingml/2006/main">
                  <a:graphicData uri="http://schemas.microsoft.com/office/word/2010/wordprocessingShape">
                    <wps:wsp>
                      <wps:cNvSpPr/>
                      <wps:spPr>
                        <a:xfrm>
                          <a:off x="0" y="0"/>
                          <a:ext cx="2724150" cy="880745"/>
                        </a:xfrm>
                        <a:prstGeom prst="flowChartAlternateProcess">
                          <a:avLst/>
                        </a:prstGeom>
                        <a:solidFill>
                          <a:srgbClr val="8064A2">
                            <a:lumMod val="20000"/>
                            <a:lumOff val="80000"/>
                          </a:srgbClr>
                        </a:solidFill>
                        <a:ln w="12700" cap="flat" cmpd="sng" algn="ctr">
                          <a:noFill/>
                          <a:prstDash val="solid"/>
                          <a:miter lim="800000"/>
                        </a:ln>
                        <a:effectLst/>
                      </wps:spPr>
                      <wps:txbx>
                        <w:txbxContent>
                          <w:p w14:paraId="13381932" w14:textId="77777777" w:rsidR="00391CC2" w:rsidRPr="00972EF2" w:rsidRDefault="00391CC2" w:rsidP="00391CC2">
                            <w:pPr>
                              <w:jc w:val="center"/>
                              <w:rPr>
                                <w:b/>
                                <w:bCs/>
                              </w:rPr>
                            </w:pPr>
                            <w:r w:rsidRPr="00972EF2">
                              <w:rPr>
                                <w:b/>
                                <w:bCs/>
                              </w:rPr>
                              <w:t xml:space="preserve">Developmental and Relational Perspectives </w:t>
                            </w:r>
                            <w:r>
                              <w:rPr>
                                <w:b/>
                                <w:bCs/>
                              </w:rPr>
                              <w:t>– OM193</w:t>
                            </w:r>
                          </w:p>
                          <w:p w14:paraId="6A2B5D57" w14:textId="77777777" w:rsidR="00391CC2" w:rsidRPr="00972EF2" w:rsidRDefault="00391CC2" w:rsidP="00391CC2">
                            <w:pPr>
                              <w:jc w:val="center"/>
                              <w:rPr>
                                <w:b/>
                                <w:bCs/>
                              </w:rPr>
                            </w:pPr>
                            <w:r w:rsidRPr="00972EF2">
                              <w:rPr>
                                <w:b/>
                                <w:bCs/>
                              </w:rPr>
                              <w:t xml:space="preserve">(20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EEFA" id="Flowchart: Alternate Process 58" o:spid="_x0000_s1035" type="#_x0000_t176" style="position:absolute;margin-left:0;margin-top:5pt;width:214.5pt;height:69.3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" fillcolor="#e6e0ec" stroked="f" strokeweight="1pt">
                <v:textbox>
                  <w:txbxContent>
                    <w:p w14:paraId="13381932" w14:textId="77777777" w:rsidR="00391CC2" w:rsidRPr="00972EF2" w:rsidRDefault="00391CC2" w:rsidP="00391CC2">
                      <w:pPr>
                        <w:jc w:val="center"/>
                        <w:rPr>
                          <w:b/>
                          <w:bCs/>
                        </w:rPr>
                      </w:pPr>
                      <w:r w:rsidRPr="00972EF2">
                        <w:rPr>
                          <w:b/>
                          <w:bCs/>
                        </w:rPr>
                        <w:t xml:space="preserve">Developmental and Relational Perspectives </w:t>
                      </w:r>
                      <w:r>
                        <w:rPr>
                          <w:b/>
                          <w:bCs/>
                        </w:rPr>
                        <w:t>– OM193</w:t>
                      </w:r>
                    </w:p>
                    <w:p w14:paraId="6A2B5D57" w14:textId="77777777" w:rsidR="00391CC2" w:rsidRPr="00972EF2" w:rsidRDefault="00391CC2" w:rsidP="00391CC2">
                      <w:pPr>
                        <w:jc w:val="center"/>
                        <w:rPr>
                          <w:b/>
                          <w:bCs/>
                        </w:rPr>
                      </w:pPr>
                      <w:r w:rsidRPr="00972EF2">
                        <w:rPr>
                          <w:b/>
                          <w:bCs/>
                        </w:rPr>
                        <w:t xml:space="preserve">(20 Credits) </w:t>
                      </w:r>
                    </w:p>
                  </w:txbxContent>
                </v:textbox>
                <w10:wrap anchorx="margin"/>
              </v:shape>
            </w:pict>
          </mc:Fallback>
        </mc:AlternateContent>
      </w:r>
    </w:p>
    <w:p w14:paraId="4DB91973" w14:textId="77777777" w:rsidR="00391CC2" w:rsidRPr="00391CC2" w:rsidRDefault="00391CC2" w:rsidP="00391CC2">
      <w:pPr>
        <w:tabs>
          <w:tab w:val="left" w:pos="3555"/>
        </w:tabs>
        <w:spacing w:line="240" w:lineRule="auto"/>
        <w:rPr>
          <w:szCs w:val="24"/>
          <w:lang w:eastAsia="en-US"/>
        </w:rPr>
      </w:pPr>
    </w:p>
    <w:p w14:paraId="51122CF0" w14:textId="77777777" w:rsidR="00391CC2" w:rsidRPr="00391CC2" w:rsidRDefault="00391CC2" w:rsidP="00391CC2">
      <w:pPr>
        <w:tabs>
          <w:tab w:val="left" w:pos="3555"/>
        </w:tabs>
        <w:spacing w:line="240" w:lineRule="auto"/>
        <w:rPr>
          <w:szCs w:val="24"/>
          <w:lang w:eastAsia="en-US"/>
        </w:rPr>
      </w:pPr>
    </w:p>
    <w:p w14:paraId="4152DD10" w14:textId="77777777" w:rsidR="00391CC2" w:rsidRPr="00391CC2" w:rsidRDefault="00391CC2" w:rsidP="00391CC2">
      <w:pPr>
        <w:tabs>
          <w:tab w:val="left" w:pos="3555"/>
        </w:tabs>
        <w:spacing w:line="240" w:lineRule="auto"/>
        <w:rPr>
          <w:szCs w:val="24"/>
          <w:lang w:eastAsia="en-US"/>
        </w:rPr>
      </w:pPr>
    </w:p>
    <w:p w14:paraId="22F77B8B" w14:textId="77777777" w:rsidR="00391CC2" w:rsidRPr="00391CC2" w:rsidRDefault="00391CC2" w:rsidP="00391CC2">
      <w:pPr>
        <w:tabs>
          <w:tab w:val="left" w:pos="3555"/>
        </w:tabs>
        <w:spacing w:line="240" w:lineRule="auto"/>
        <w:rPr>
          <w:szCs w:val="24"/>
          <w:lang w:eastAsia="en-US"/>
        </w:rPr>
      </w:pPr>
    </w:p>
    <w:p w14:paraId="0B4B36FA" w14:textId="77777777" w:rsidR="00391CC2" w:rsidRPr="00391CC2" w:rsidRDefault="00391CC2" w:rsidP="00391CC2">
      <w:pPr>
        <w:widowControl w:val="0"/>
        <w:spacing w:line="360" w:lineRule="auto"/>
        <w:ind w:right="114"/>
        <w:rPr>
          <w:rFonts w:eastAsia="Arial" w:cs="Arial"/>
          <w:sz w:val="24"/>
          <w:szCs w:val="24"/>
          <w:lang w:val="en-US" w:eastAsia="en-US"/>
        </w:rPr>
      </w:pPr>
    </w:p>
    <w:p w14:paraId="5F88C021"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Specific to Art Psychotherapy:  </w:t>
      </w:r>
    </w:p>
    <w:p w14:paraId="1C3F8B61"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08416" behindDoc="0" locked="0" layoutInCell="1" allowOverlap="1" wp14:anchorId="20521346" wp14:editId="07BA3761">
                <wp:simplePos x="0" y="0"/>
                <wp:positionH relativeFrom="margin">
                  <wp:posOffset>-635</wp:posOffset>
                </wp:positionH>
                <wp:positionV relativeFrom="paragraph">
                  <wp:posOffset>119380</wp:posOffset>
                </wp:positionV>
                <wp:extent cx="2647950" cy="895350"/>
                <wp:effectExtent l="0" t="0" r="0" b="0"/>
                <wp:wrapNone/>
                <wp:docPr id="60" name="Flowchart: Alternate Process 60"/>
                <wp:cNvGraphicFramePr/>
                <a:graphic xmlns:a="http://schemas.openxmlformats.org/drawingml/2006/main">
                  <a:graphicData uri="http://schemas.microsoft.com/office/word/2010/wordprocessingShape">
                    <wps:wsp>
                      <wps:cNvSpPr/>
                      <wps:spPr>
                        <a:xfrm>
                          <a:off x="0" y="0"/>
                          <a:ext cx="2647950" cy="895350"/>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12A96C83" w14:textId="26469900" w:rsidR="00391CC2" w:rsidRPr="00972EF2" w:rsidRDefault="00391CC2" w:rsidP="00391CC2">
                            <w:pPr>
                              <w:jc w:val="center"/>
                              <w:rPr>
                                <w:b/>
                                <w:bCs/>
                              </w:rPr>
                            </w:pPr>
                            <w:r w:rsidRPr="00972EF2">
                              <w:rPr>
                                <w:b/>
                                <w:bCs/>
                              </w:rPr>
                              <w:t>Practice-based Learning 1</w:t>
                            </w:r>
                            <w:r>
                              <w:rPr>
                                <w:b/>
                                <w:bCs/>
                              </w:rPr>
                              <w:t xml:space="preserve"> (Art Psychotherapy) </w:t>
                            </w:r>
                            <w:r w:rsidRPr="00972EF2">
                              <w:rPr>
                                <w:b/>
                                <w:bCs/>
                              </w:rPr>
                              <w:t>–</w:t>
                            </w:r>
                            <w:r>
                              <w:rPr>
                                <w:b/>
                                <w:bCs/>
                              </w:rPr>
                              <w:t xml:space="preserve"> OM</w:t>
                            </w:r>
                            <w:r w:rsidR="00652D8F">
                              <w:rPr>
                                <w:b/>
                                <w:bCs/>
                              </w:rPr>
                              <w:t>208</w:t>
                            </w:r>
                          </w:p>
                          <w:p w14:paraId="08B4AA3F" w14:textId="77777777" w:rsidR="00391CC2" w:rsidRDefault="00391CC2" w:rsidP="00391CC2">
                            <w:pPr>
                              <w:jc w:val="center"/>
                              <w:rPr>
                                <w:b/>
                                <w:bCs/>
                              </w:rPr>
                            </w:pPr>
                            <w:r w:rsidRPr="00972EF2">
                              <w:rPr>
                                <w:b/>
                                <w:bCs/>
                              </w:rPr>
                              <w:t xml:space="preserve">(40 Credits) </w:t>
                            </w:r>
                          </w:p>
                          <w:p w14:paraId="15F3DF66" w14:textId="77777777" w:rsidR="00391CC2" w:rsidRPr="00972EF2" w:rsidRDefault="00391CC2" w:rsidP="00391CC2">
                            <w:pPr>
                              <w:jc w:val="center"/>
                              <w:rPr>
                                <w:b/>
                                <w:bCs/>
                              </w:rPr>
                            </w:pPr>
                            <w:r w:rsidRPr="00967F7B">
                              <w:rPr>
                                <w:b/>
                                <w:bCs/>
                                <w:highlight w:val="yellow"/>
                              </w:rPr>
                              <w:t>PART ONE</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1346" id="Flowchart: Alternate Process 60" o:spid="_x0000_s1036" type="#_x0000_t176" style="position:absolute;margin-left:-.05pt;margin-top:9.4pt;width:208.5pt;height:7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" fillcolor="#fdeada" stroked="f" strokeweight="1pt">
                <v:textbox>
                  <w:txbxContent>
                    <w:p w14:paraId="12A96C83" w14:textId="26469900" w:rsidR="00391CC2" w:rsidRPr="00972EF2" w:rsidRDefault="00391CC2" w:rsidP="00391CC2">
                      <w:pPr>
                        <w:jc w:val="center"/>
                        <w:rPr>
                          <w:b/>
                          <w:bCs/>
                        </w:rPr>
                      </w:pPr>
                      <w:r w:rsidRPr="00972EF2">
                        <w:rPr>
                          <w:b/>
                          <w:bCs/>
                        </w:rPr>
                        <w:t>Practice-based Learning 1</w:t>
                      </w:r>
                      <w:r>
                        <w:rPr>
                          <w:b/>
                          <w:bCs/>
                        </w:rPr>
                        <w:t xml:space="preserve"> (Art Psychotherapy) </w:t>
                      </w:r>
                      <w:r w:rsidRPr="00972EF2">
                        <w:rPr>
                          <w:b/>
                          <w:bCs/>
                        </w:rPr>
                        <w:t>–</w:t>
                      </w:r>
                      <w:r>
                        <w:rPr>
                          <w:b/>
                          <w:bCs/>
                        </w:rPr>
                        <w:t xml:space="preserve"> OM</w:t>
                      </w:r>
                      <w:r w:rsidR="00652D8F">
                        <w:rPr>
                          <w:b/>
                          <w:bCs/>
                        </w:rPr>
                        <w:t>208</w:t>
                      </w:r>
                    </w:p>
                    <w:p w14:paraId="08B4AA3F" w14:textId="77777777" w:rsidR="00391CC2" w:rsidRDefault="00391CC2" w:rsidP="00391CC2">
                      <w:pPr>
                        <w:jc w:val="center"/>
                        <w:rPr>
                          <w:b/>
                          <w:bCs/>
                        </w:rPr>
                      </w:pPr>
                      <w:r w:rsidRPr="00972EF2">
                        <w:rPr>
                          <w:b/>
                          <w:bCs/>
                        </w:rPr>
                        <w:t xml:space="preserve">(40 Credits) </w:t>
                      </w:r>
                    </w:p>
                    <w:p w14:paraId="15F3DF66" w14:textId="77777777" w:rsidR="00391CC2" w:rsidRPr="00972EF2" w:rsidRDefault="00391CC2" w:rsidP="00391CC2">
                      <w:pPr>
                        <w:jc w:val="center"/>
                        <w:rPr>
                          <w:b/>
                          <w:bCs/>
                        </w:rPr>
                      </w:pPr>
                      <w:r w:rsidRPr="00967F7B">
                        <w:rPr>
                          <w:b/>
                          <w:bCs/>
                          <w:highlight w:val="yellow"/>
                        </w:rPr>
                        <w:t>PART ONE</w:t>
                      </w:r>
                      <w:r>
                        <w:rPr>
                          <w:b/>
                          <w:bCs/>
                        </w:rPr>
                        <w:t xml:space="preserve"> </w:t>
                      </w:r>
                    </w:p>
                  </w:txbxContent>
                </v:textbox>
                <w10:wrap anchorx="margin"/>
              </v:shape>
            </w:pict>
          </mc:Fallback>
        </mc:AlternateContent>
      </w:r>
    </w:p>
    <w:p w14:paraId="5E32B68F" w14:textId="77777777" w:rsidR="00391CC2" w:rsidRPr="00391CC2" w:rsidRDefault="00391CC2" w:rsidP="00391CC2">
      <w:pPr>
        <w:widowControl w:val="0"/>
        <w:spacing w:line="360" w:lineRule="auto"/>
        <w:ind w:right="114"/>
        <w:rPr>
          <w:rFonts w:eastAsia="Arial" w:cs="Arial"/>
          <w:sz w:val="24"/>
          <w:szCs w:val="24"/>
          <w:lang w:val="en-US" w:eastAsia="en-US"/>
        </w:rPr>
      </w:pPr>
    </w:p>
    <w:p w14:paraId="5A9286D5" w14:textId="77777777" w:rsidR="00391CC2" w:rsidRPr="00391CC2" w:rsidRDefault="00391CC2" w:rsidP="00391CC2">
      <w:pPr>
        <w:widowControl w:val="0"/>
        <w:spacing w:line="360" w:lineRule="auto"/>
        <w:ind w:right="114"/>
        <w:rPr>
          <w:rFonts w:eastAsia="Arial" w:cs="Arial"/>
          <w:sz w:val="24"/>
          <w:szCs w:val="24"/>
          <w:lang w:val="en-US" w:eastAsia="en-US"/>
        </w:rPr>
      </w:pPr>
    </w:p>
    <w:p w14:paraId="424B6F06" w14:textId="77777777" w:rsidR="00391CC2" w:rsidRPr="00391CC2" w:rsidRDefault="00391CC2" w:rsidP="00391CC2">
      <w:pPr>
        <w:widowControl w:val="0"/>
        <w:spacing w:line="360" w:lineRule="auto"/>
        <w:ind w:right="114"/>
        <w:rPr>
          <w:rFonts w:eastAsia="Arial" w:cs="Arial"/>
          <w:b/>
          <w:bCs/>
          <w:sz w:val="24"/>
          <w:szCs w:val="24"/>
          <w:u w:val="single"/>
          <w:lang w:val="en-US" w:eastAsia="en-US"/>
        </w:rPr>
      </w:pPr>
      <w:r w:rsidRPr="00391CC2">
        <w:rPr>
          <w:rFonts w:eastAsia="Arial" w:cs="Arial"/>
          <w:b/>
          <w:bCs/>
          <w:sz w:val="24"/>
          <w:szCs w:val="24"/>
          <w:u w:val="single"/>
          <w:lang w:val="en-US" w:eastAsia="en-US"/>
        </w:rPr>
        <w:lastRenderedPageBreak/>
        <w:t>Year 2</w:t>
      </w:r>
    </w:p>
    <w:p w14:paraId="62EF0442" w14:textId="77777777" w:rsidR="00391CC2" w:rsidRPr="00391CC2" w:rsidRDefault="00391CC2" w:rsidP="00391CC2">
      <w:pPr>
        <w:spacing w:line="240" w:lineRule="auto"/>
        <w:rPr>
          <w:szCs w:val="24"/>
          <w:lang w:eastAsia="en-US"/>
        </w:rPr>
      </w:pPr>
      <w:r w:rsidRPr="00391CC2">
        <w:rPr>
          <w:szCs w:val="24"/>
          <w:lang w:eastAsia="en-US"/>
        </w:rPr>
        <w:t xml:space="preserve">Core to all pathways within the Person-centred Practice Framework: </w:t>
      </w:r>
    </w:p>
    <w:p w14:paraId="068331F8" w14:textId="77777777" w:rsidR="00391CC2" w:rsidRPr="00391CC2" w:rsidRDefault="00391CC2" w:rsidP="00391CC2">
      <w:pPr>
        <w:widowControl w:val="0"/>
        <w:spacing w:line="360" w:lineRule="auto"/>
        <w:ind w:right="114"/>
        <w:rPr>
          <w:rFonts w:eastAsia="Arial" w:cs="Arial"/>
          <w:b/>
          <w:bCs/>
          <w:sz w:val="24"/>
          <w:szCs w:val="24"/>
          <w:u w:val="single"/>
          <w:lang w:val="en-US" w:eastAsia="en-US"/>
        </w:rPr>
      </w:pPr>
    </w:p>
    <w:p w14:paraId="7220B056" w14:textId="77777777" w:rsidR="00391CC2" w:rsidRPr="00391CC2" w:rsidRDefault="00391CC2" w:rsidP="00391CC2">
      <w:pPr>
        <w:widowControl w:val="0"/>
        <w:spacing w:line="360" w:lineRule="auto"/>
        <w:ind w:right="114"/>
        <w:rPr>
          <w:rFonts w:eastAsia="Arial" w:cs="Arial"/>
          <w:sz w:val="24"/>
          <w:szCs w:val="24"/>
          <w:lang w:val="en-US" w:eastAsia="en-US"/>
        </w:rPr>
      </w:pPr>
      <w:r w:rsidRPr="00391CC2">
        <w:rPr>
          <w:noProof/>
          <w:szCs w:val="24"/>
          <w:lang w:eastAsia="en-US"/>
        </w:rPr>
        <mc:AlternateContent>
          <mc:Choice Requires="wps">
            <w:drawing>
              <wp:anchor distT="0" distB="0" distL="114300" distR="114300" simplePos="0" relativeHeight="251707392" behindDoc="0" locked="0" layoutInCell="1" allowOverlap="1" wp14:anchorId="0DEB3AA4" wp14:editId="1435541D">
                <wp:simplePos x="0" y="0"/>
                <wp:positionH relativeFrom="column">
                  <wp:posOffset>13970</wp:posOffset>
                </wp:positionH>
                <wp:positionV relativeFrom="paragraph">
                  <wp:posOffset>3810</wp:posOffset>
                </wp:positionV>
                <wp:extent cx="2609850" cy="899795"/>
                <wp:effectExtent l="0" t="0" r="0" b="0"/>
                <wp:wrapNone/>
                <wp:docPr id="57" name="Flowchart: Alternate Process 57"/>
                <wp:cNvGraphicFramePr/>
                <a:graphic xmlns:a="http://schemas.openxmlformats.org/drawingml/2006/main">
                  <a:graphicData uri="http://schemas.microsoft.com/office/word/2010/wordprocessingShape">
                    <wps:wsp>
                      <wps:cNvSpPr/>
                      <wps:spPr>
                        <a:xfrm>
                          <a:off x="0" y="0"/>
                          <a:ext cx="2609850" cy="899795"/>
                        </a:xfrm>
                        <a:prstGeom prst="flowChartAlternateProcess">
                          <a:avLst/>
                        </a:prstGeom>
                        <a:solidFill>
                          <a:srgbClr val="4F81BD">
                            <a:lumMod val="20000"/>
                            <a:lumOff val="80000"/>
                          </a:srgbClr>
                        </a:solidFill>
                        <a:ln w="12700" cap="flat" cmpd="sng" algn="ctr">
                          <a:noFill/>
                          <a:prstDash val="solid"/>
                          <a:miter lim="800000"/>
                        </a:ln>
                        <a:effectLst/>
                      </wps:spPr>
                      <wps:txbx>
                        <w:txbxContent>
                          <w:p w14:paraId="44359D10" w14:textId="77777777" w:rsidR="00391CC2" w:rsidRPr="00972EF2" w:rsidRDefault="00391CC2" w:rsidP="00391CC2">
                            <w:pPr>
                              <w:jc w:val="center"/>
                              <w:rPr>
                                <w:b/>
                                <w:bCs/>
                              </w:rPr>
                            </w:pPr>
                            <w:r w:rsidRPr="00972EF2">
                              <w:rPr>
                                <w:b/>
                                <w:bCs/>
                              </w:rPr>
                              <w:t>Leading and Facilitating Person Centred Health and Wellbeing</w:t>
                            </w:r>
                            <w:r>
                              <w:rPr>
                                <w:b/>
                                <w:bCs/>
                              </w:rPr>
                              <w:t xml:space="preserve"> - NM370</w:t>
                            </w:r>
                          </w:p>
                          <w:p w14:paraId="57D7408F" w14:textId="77777777" w:rsidR="00391CC2" w:rsidRPr="00972EF2" w:rsidRDefault="00391CC2" w:rsidP="00391CC2">
                            <w:pPr>
                              <w:jc w:val="center"/>
                              <w:rPr>
                                <w:b/>
                                <w:bCs/>
                              </w:rPr>
                            </w:pPr>
                            <w:r w:rsidRPr="00972EF2">
                              <w:rPr>
                                <w:b/>
                                <w:bCs/>
                              </w:rPr>
                              <w:t xml:space="preserve">(20 Credits) </w:t>
                            </w:r>
                          </w:p>
                          <w:p w14:paraId="77D48E4E" w14:textId="77777777" w:rsidR="00391CC2" w:rsidRDefault="00391CC2" w:rsidP="00391C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3AA4" id="Flowchart: Alternate Process 57" o:spid="_x0000_s1037" type="#_x0000_t176" style="position:absolute;margin-left:1.1pt;margin-top:.3pt;width:205.5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" fillcolor="#dce6f2" stroked="f" strokeweight="1pt">
                <v:textbox>
                  <w:txbxContent>
                    <w:p w14:paraId="44359D10" w14:textId="77777777" w:rsidR="00391CC2" w:rsidRPr="00972EF2" w:rsidRDefault="00391CC2" w:rsidP="00391CC2">
                      <w:pPr>
                        <w:jc w:val="center"/>
                        <w:rPr>
                          <w:b/>
                          <w:bCs/>
                        </w:rPr>
                      </w:pPr>
                      <w:r w:rsidRPr="00972EF2">
                        <w:rPr>
                          <w:b/>
                          <w:bCs/>
                        </w:rPr>
                        <w:t>Leading and Facilitating Person Centred Health and Wellbeing</w:t>
                      </w:r>
                      <w:r>
                        <w:rPr>
                          <w:b/>
                          <w:bCs/>
                        </w:rPr>
                        <w:t xml:space="preserve"> - NM370</w:t>
                      </w:r>
                    </w:p>
                    <w:p w14:paraId="57D7408F" w14:textId="77777777" w:rsidR="00391CC2" w:rsidRPr="00972EF2" w:rsidRDefault="00391CC2" w:rsidP="00391CC2">
                      <w:pPr>
                        <w:jc w:val="center"/>
                        <w:rPr>
                          <w:b/>
                          <w:bCs/>
                        </w:rPr>
                      </w:pPr>
                      <w:r w:rsidRPr="00972EF2">
                        <w:rPr>
                          <w:b/>
                          <w:bCs/>
                        </w:rPr>
                        <w:t xml:space="preserve">(20 Credits) </w:t>
                      </w:r>
                    </w:p>
                    <w:p w14:paraId="77D48E4E" w14:textId="77777777" w:rsidR="00391CC2" w:rsidRDefault="00391CC2" w:rsidP="00391CC2">
                      <w:pPr>
                        <w:jc w:val="center"/>
                      </w:pPr>
                    </w:p>
                  </w:txbxContent>
                </v:textbox>
              </v:shape>
            </w:pict>
          </mc:Fallback>
        </mc:AlternateContent>
      </w:r>
      <w:r w:rsidRPr="00391CC2">
        <w:rPr>
          <w:rFonts w:eastAsia="Arial" w:cs="Arial"/>
          <w:sz w:val="24"/>
          <w:szCs w:val="24"/>
          <w:u w:val="single"/>
          <w:lang w:val="en-US" w:eastAsia="en-US"/>
        </w:rPr>
        <w:t xml:space="preserve"> </w:t>
      </w:r>
    </w:p>
    <w:p w14:paraId="6B19CAC0" w14:textId="77777777" w:rsidR="00391CC2" w:rsidRPr="00391CC2" w:rsidRDefault="00391CC2" w:rsidP="00391CC2">
      <w:pPr>
        <w:widowControl w:val="0"/>
        <w:tabs>
          <w:tab w:val="left" w:pos="2430"/>
        </w:tabs>
        <w:spacing w:line="360" w:lineRule="auto"/>
        <w:ind w:left="120" w:right="114"/>
        <w:rPr>
          <w:rFonts w:eastAsia="Arial" w:cs="Arial"/>
          <w:sz w:val="24"/>
          <w:szCs w:val="24"/>
          <w:u w:val="single"/>
          <w:lang w:val="en-US" w:eastAsia="en-US"/>
        </w:rPr>
      </w:pPr>
    </w:p>
    <w:p w14:paraId="57841D29" w14:textId="77777777" w:rsidR="00391CC2" w:rsidRPr="00391CC2" w:rsidRDefault="00391CC2" w:rsidP="00391CC2">
      <w:pPr>
        <w:widowControl w:val="0"/>
        <w:spacing w:line="360" w:lineRule="auto"/>
        <w:ind w:right="114"/>
        <w:rPr>
          <w:rFonts w:eastAsia="Arial" w:cs="Arial"/>
          <w:sz w:val="24"/>
          <w:szCs w:val="24"/>
          <w:u w:val="single"/>
          <w:lang w:val="en-US" w:eastAsia="en-US"/>
        </w:rPr>
      </w:pPr>
    </w:p>
    <w:p w14:paraId="025FA004" w14:textId="77777777" w:rsidR="00391CC2" w:rsidRPr="00391CC2" w:rsidRDefault="00391CC2" w:rsidP="00391CC2">
      <w:pPr>
        <w:widowControl w:val="0"/>
        <w:spacing w:line="360" w:lineRule="auto"/>
        <w:ind w:right="114"/>
        <w:rPr>
          <w:rFonts w:eastAsia="Arial" w:cs="Arial"/>
          <w:sz w:val="24"/>
          <w:szCs w:val="24"/>
          <w:u w:val="single"/>
          <w:lang w:val="en-US" w:eastAsia="en-US"/>
        </w:rPr>
      </w:pPr>
    </w:p>
    <w:p w14:paraId="298A5F12"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Specific to Art Psychotherapy:  </w:t>
      </w:r>
    </w:p>
    <w:p w14:paraId="09807514" w14:textId="4C7795E1" w:rsidR="00391CC2" w:rsidRPr="00391CC2" w:rsidRDefault="00391CC2" w:rsidP="00391CC2">
      <w:pPr>
        <w:widowControl w:val="0"/>
        <w:spacing w:line="360" w:lineRule="auto"/>
        <w:ind w:right="114"/>
        <w:rPr>
          <w:rFonts w:eastAsia="Arial" w:cs="Arial"/>
          <w:sz w:val="24"/>
          <w:szCs w:val="24"/>
          <w:u w:val="single"/>
          <w:lang w:val="en-US" w:eastAsia="en-US"/>
        </w:rPr>
      </w:pPr>
      <w:r w:rsidRPr="00391CC2">
        <w:rPr>
          <w:noProof/>
          <w:szCs w:val="24"/>
          <w:lang w:eastAsia="en-US"/>
        </w:rPr>
        <mc:AlternateContent>
          <mc:Choice Requires="wps">
            <w:drawing>
              <wp:anchor distT="0" distB="0" distL="114300" distR="114300" simplePos="0" relativeHeight="251710464" behindDoc="0" locked="0" layoutInCell="1" allowOverlap="1" wp14:anchorId="5CE8884B" wp14:editId="2CDC4B6B">
                <wp:simplePos x="0" y="0"/>
                <wp:positionH relativeFrom="margin">
                  <wp:posOffset>2833370</wp:posOffset>
                </wp:positionH>
                <wp:positionV relativeFrom="paragraph">
                  <wp:posOffset>26670</wp:posOffset>
                </wp:positionV>
                <wp:extent cx="2647950" cy="1009650"/>
                <wp:effectExtent l="0" t="0" r="0" b="0"/>
                <wp:wrapNone/>
                <wp:docPr id="61" name="Flowchart: Alternate Process 61"/>
                <wp:cNvGraphicFramePr/>
                <a:graphic xmlns:a="http://schemas.openxmlformats.org/drawingml/2006/main">
                  <a:graphicData uri="http://schemas.microsoft.com/office/word/2010/wordprocessingShape">
                    <wps:wsp>
                      <wps:cNvSpPr/>
                      <wps:spPr>
                        <a:xfrm>
                          <a:off x="0" y="0"/>
                          <a:ext cx="2647950" cy="1009650"/>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0F97490B" w14:textId="4C60D04B" w:rsidR="00391CC2" w:rsidRPr="00972EF2" w:rsidRDefault="00391CC2" w:rsidP="00391CC2">
                            <w:pPr>
                              <w:jc w:val="center"/>
                              <w:rPr>
                                <w:b/>
                                <w:bCs/>
                              </w:rPr>
                            </w:pPr>
                            <w:r w:rsidRPr="00972EF2">
                              <w:rPr>
                                <w:b/>
                                <w:bCs/>
                              </w:rPr>
                              <w:t>Practice-based Learning 1</w:t>
                            </w:r>
                            <w:r>
                              <w:rPr>
                                <w:b/>
                                <w:bCs/>
                              </w:rPr>
                              <w:t xml:space="preserve"> (Art Psychotherapy) </w:t>
                            </w:r>
                            <w:r w:rsidRPr="00972EF2">
                              <w:rPr>
                                <w:b/>
                                <w:bCs/>
                              </w:rPr>
                              <w:t>–</w:t>
                            </w:r>
                            <w:r>
                              <w:rPr>
                                <w:b/>
                                <w:bCs/>
                              </w:rPr>
                              <w:t xml:space="preserve"> OM</w:t>
                            </w:r>
                            <w:r w:rsidR="00B906F7">
                              <w:rPr>
                                <w:b/>
                                <w:bCs/>
                              </w:rPr>
                              <w:t>208</w:t>
                            </w:r>
                          </w:p>
                          <w:p w14:paraId="39D9D40F" w14:textId="77777777" w:rsidR="00391CC2" w:rsidRDefault="00391CC2" w:rsidP="00391CC2">
                            <w:pPr>
                              <w:jc w:val="center"/>
                              <w:rPr>
                                <w:b/>
                                <w:bCs/>
                              </w:rPr>
                            </w:pPr>
                            <w:r w:rsidRPr="00972EF2">
                              <w:rPr>
                                <w:b/>
                                <w:bCs/>
                              </w:rPr>
                              <w:t xml:space="preserve">(40 Credits) </w:t>
                            </w:r>
                          </w:p>
                          <w:p w14:paraId="74A90B9A" w14:textId="77777777" w:rsidR="00391CC2" w:rsidRPr="00972EF2" w:rsidRDefault="00391CC2" w:rsidP="00391CC2">
                            <w:pPr>
                              <w:jc w:val="center"/>
                              <w:rPr>
                                <w:b/>
                                <w:bCs/>
                              </w:rPr>
                            </w:pPr>
                            <w:r w:rsidRPr="00967F7B">
                              <w:rPr>
                                <w:b/>
                                <w:bCs/>
                                <w:highlight w:val="yellow"/>
                              </w:rPr>
                              <w:t xml:space="preserve">PART </w:t>
                            </w:r>
                            <w:r w:rsidRPr="00AC3CE8">
                              <w:rPr>
                                <w:b/>
                                <w:bCs/>
                                <w:highlight w:val="yellow"/>
                              </w:rPr>
                              <w:t>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884B" id="Flowchart: Alternate Process 61" o:spid="_x0000_s1038" type="#_x0000_t176" style="position:absolute;margin-left:223.1pt;margin-top:2.1pt;width:208.5pt;height:7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" fillcolor="#fdeada" stroked="f" strokeweight="1pt">
                <v:textbox>
                  <w:txbxContent>
                    <w:p w14:paraId="0F97490B" w14:textId="4C60D04B" w:rsidR="00391CC2" w:rsidRPr="00972EF2" w:rsidRDefault="00391CC2" w:rsidP="00391CC2">
                      <w:pPr>
                        <w:jc w:val="center"/>
                        <w:rPr>
                          <w:b/>
                          <w:bCs/>
                        </w:rPr>
                      </w:pPr>
                      <w:r w:rsidRPr="00972EF2">
                        <w:rPr>
                          <w:b/>
                          <w:bCs/>
                        </w:rPr>
                        <w:t>Practice-based Learning 1</w:t>
                      </w:r>
                      <w:r>
                        <w:rPr>
                          <w:b/>
                          <w:bCs/>
                        </w:rPr>
                        <w:t xml:space="preserve"> (Art Psychotherapy) </w:t>
                      </w:r>
                      <w:r w:rsidRPr="00972EF2">
                        <w:rPr>
                          <w:b/>
                          <w:bCs/>
                        </w:rPr>
                        <w:t>–</w:t>
                      </w:r>
                      <w:r>
                        <w:rPr>
                          <w:b/>
                          <w:bCs/>
                        </w:rPr>
                        <w:t xml:space="preserve"> OM</w:t>
                      </w:r>
                      <w:r w:rsidR="00B906F7">
                        <w:rPr>
                          <w:b/>
                          <w:bCs/>
                        </w:rPr>
                        <w:t>208</w:t>
                      </w:r>
                    </w:p>
                    <w:p w14:paraId="39D9D40F" w14:textId="77777777" w:rsidR="00391CC2" w:rsidRDefault="00391CC2" w:rsidP="00391CC2">
                      <w:pPr>
                        <w:jc w:val="center"/>
                        <w:rPr>
                          <w:b/>
                          <w:bCs/>
                        </w:rPr>
                      </w:pPr>
                      <w:r w:rsidRPr="00972EF2">
                        <w:rPr>
                          <w:b/>
                          <w:bCs/>
                        </w:rPr>
                        <w:t xml:space="preserve">(40 Credits) </w:t>
                      </w:r>
                    </w:p>
                    <w:p w14:paraId="74A90B9A" w14:textId="77777777" w:rsidR="00391CC2" w:rsidRPr="00972EF2" w:rsidRDefault="00391CC2" w:rsidP="00391CC2">
                      <w:pPr>
                        <w:jc w:val="center"/>
                        <w:rPr>
                          <w:b/>
                          <w:bCs/>
                        </w:rPr>
                      </w:pPr>
                      <w:r w:rsidRPr="00967F7B">
                        <w:rPr>
                          <w:b/>
                          <w:bCs/>
                          <w:highlight w:val="yellow"/>
                        </w:rPr>
                        <w:t xml:space="preserve">PART </w:t>
                      </w:r>
                      <w:r w:rsidRPr="00AC3CE8">
                        <w:rPr>
                          <w:b/>
                          <w:bCs/>
                          <w:highlight w:val="yellow"/>
                        </w:rPr>
                        <w:t>TWO</w:t>
                      </w:r>
                    </w:p>
                  </w:txbxContent>
                </v:textbox>
                <w10:wrap anchorx="margin"/>
              </v:shape>
            </w:pict>
          </mc:Fallback>
        </mc:AlternateContent>
      </w:r>
      <w:r w:rsidRPr="00391CC2">
        <w:rPr>
          <w:noProof/>
          <w:szCs w:val="24"/>
          <w:lang w:eastAsia="en-US"/>
        </w:rPr>
        <mc:AlternateContent>
          <mc:Choice Requires="wps">
            <w:drawing>
              <wp:anchor distT="0" distB="0" distL="114300" distR="114300" simplePos="0" relativeHeight="251709440" behindDoc="0" locked="0" layoutInCell="1" allowOverlap="1" wp14:anchorId="1DA83B7E" wp14:editId="59FF1EC6">
                <wp:simplePos x="0" y="0"/>
                <wp:positionH relativeFrom="column">
                  <wp:posOffset>-19685</wp:posOffset>
                </wp:positionH>
                <wp:positionV relativeFrom="paragraph">
                  <wp:posOffset>26988</wp:posOffset>
                </wp:positionV>
                <wp:extent cx="2533650" cy="899795"/>
                <wp:effectExtent l="0" t="0" r="0" b="0"/>
                <wp:wrapNone/>
                <wp:docPr id="59" name="Flowchart: Alternate Process 59"/>
                <wp:cNvGraphicFramePr/>
                <a:graphic xmlns:a="http://schemas.openxmlformats.org/drawingml/2006/main">
                  <a:graphicData uri="http://schemas.microsoft.com/office/word/2010/wordprocessingShape">
                    <wps:wsp>
                      <wps:cNvSpPr/>
                      <wps:spPr>
                        <a:xfrm>
                          <a:off x="0" y="0"/>
                          <a:ext cx="2533650" cy="899795"/>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6C888FED" w14:textId="77777777" w:rsidR="00391CC2" w:rsidRPr="00972EF2" w:rsidRDefault="00391CC2" w:rsidP="00391CC2">
                            <w:pPr>
                              <w:jc w:val="center"/>
                              <w:rPr>
                                <w:b/>
                                <w:bCs/>
                              </w:rPr>
                            </w:pPr>
                            <w:r w:rsidRPr="00972EF2">
                              <w:rPr>
                                <w:b/>
                                <w:bCs/>
                              </w:rPr>
                              <w:t>Art Psychotherapy Theory and Practice</w:t>
                            </w:r>
                            <w:r>
                              <w:rPr>
                                <w:b/>
                                <w:bCs/>
                              </w:rPr>
                              <w:t xml:space="preserve"> – OM198</w:t>
                            </w:r>
                          </w:p>
                          <w:p w14:paraId="4E066DEF" w14:textId="77777777" w:rsidR="00391CC2" w:rsidRPr="00972EF2" w:rsidRDefault="00391CC2" w:rsidP="00391CC2">
                            <w:pPr>
                              <w:jc w:val="center"/>
                              <w:rPr>
                                <w:b/>
                                <w:bCs/>
                              </w:rPr>
                            </w:pPr>
                            <w:r w:rsidRPr="00972EF2">
                              <w:rPr>
                                <w:b/>
                                <w:bCs/>
                              </w:rPr>
                              <w:t xml:space="preserve">(20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3B7E" id="Flowchart: Alternate Process 59" o:spid="_x0000_s1039" type="#_x0000_t176" style="position:absolute;margin-left:-1.55pt;margin-top:2.15pt;width:199.5pt;height:7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" fillcolor="#fdeada" stroked="f" strokeweight="1pt">
                <v:textbox>
                  <w:txbxContent>
                    <w:p w14:paraId="6C888FED" w14:textId="77777777" w:rsidR="00391CC2" w:rsidRPr="00972EF2" w:rsidRDefault="00391CC2" w:rsidP="00391CC2">
                      <w:pPr>
                        <w:jc w:val="center"/>
                        <w:rPr>
                          <w:b/>
                          <w:bCs/>
                        </w:rPr>
                      </w:pPr>
                      <w:r w:rsidRPr="00972EF2">
                        <w:rPr>
                          <w:b/>
                          <w:bCs/>
                        </w:rPr>
                        <w:t>Art Psychotherapy Theory and Practice</w:t>
                      </w:r>
                      <w:r>
                        <w:rPr>
                          <w:b/>
                          <w:bCs/>
                        </w:rPr>
                        <w:t xml:space="preserve"> – OM198</w:t>
                      </w:r>
                    </w:p>
                    <w:p w14:paraId="4E066DEF" w14:textId="77777777" w:rsidR="00391CC2" w:rsidRPr="00972EF2" w:rsidRDefault="00391CC2" w:rsidP="00391CC2">
                      <w:pPr>
                        <w:jc w:val="center"/>
                        <w:rPr>
                          <w:b/>
                          <w:bCs/>
                        </w:rPr>
                      </w:pPr>
                      <w:r w:rsidRPr="00972EF2">
                        <w:rPr>
                          <w:b/>
                          <w:bCs/>
                        </w:rPr>
                        <w:t xml:space="preserve">(20 Credits) </w:t>
                      </w:r>
                    </w:p>
                  </w:txbxContent>
                </v:textbox>
              </v:shape>
            </w:pict>
          </mc:Fallback>
        </mc:AlternateContent>
      </w:r>
    </w:p>
    <w:p w14:paraId="20183012" w14:textId="6A85DC22" w:rsidR="00391CC2" w:rsidRPr="00391CC2" w:rsidRDefault="00391CC2" w:rsidP="00391CC2">
      <w:pPr>
        <w:widowControl w:val="0"/>
        <w:spacing w:line="360" w:lineRule="auto"/>
        <w:ind w:right="114"/>
        <w:rPr>
          <w:rFonts w:eastAsia="Arial" w:cs="Arial"/>
          <w:b/>
          <w:bCs/>
          <w:sz w:val="24"/>
          <w:szCs w:val="24"/>
          <w:highlight w:val="yellow"/>
          <w:lang w:val="en-US" w:eastAsia="en-US"/>
        </w:rPr>
      </w:pPr>
      <w:r w:rsidRPr="00391CC2">
        <w:rPr>
          <w:rFonts w:eastAsia="Arial" w:cs="Arial"/>
          <w:b/>
          <w:bCs/>
          <w:sz w:val="24"/>
          <w:szCs w:val="24"/>
          <w:highlight w:val="yellow"/>
          <w:lang w:val="en-US" w:eastAsia="en-US"/>
        </w:rPr>
        <w:t xml:space="preserve">  </w:t>
      </w:r>
    </w:p>
    <w:p w14:paraId="5AF8F808" w14:textId="15FC3BA1" w:rsidR="00391CC2" w:rsidRPr="00391CC2" w:rsidRDefault="00391CC2" w:rsidP="00391CC2">
      <w:pPr>
        <w:widowControl w:val="0"/>
        <w:spacing w:line="360" w:lineRule="auto"/>
        <w:ind w:right="114"/>
        <w:rPr>
          <w:rFonts w:eastAsia="Arial" w:cs="Arial"/>
          <w:b/>
          <w:bCs/>
          <w:sz w:val="24"/>
          <w:szCs w:val="24"/>
          <w:lang w:val="en-US" w:eastAsia="en-US"/>
        </w:rPr>
      </w:pPr>
    </w:p>
    <w:p w14:paraId="1C502E6A" w14:textId="08884E0F" w:rsidR="00391CC2" w:rsidRPr="00391CC2" w:rsidRDefault="00990615" w:rsidP="00391CC2">
      <w:pPr>
        <w:widowControl w:val="0"/>
        <w:spacing w:line="360" w:lineRule="auto"/>
        <w:ind w:right="114"/>
        <w:rPr>
          <w:rFonts w:eastAsia="Arial" w:cs="Arial"/>
          <w:b/>
          <w:bCs/>
          <w:sz w:val="24"/>
          <w:szCs w:val="24"/>
          <w:lang w:val="en-US" w:eastAsia="en-US"/>
        </w:rPr>
      </w:pPr>
      <w:r w:rsidRPr="00391CC2">
        <w:rPr>
          <w:noProof/>
          <w:szCs w:val="24"/>
          <w:lang w:eastAsia="en-US"/>
        </w:rPr>
        <mc:AlternateContent>
          <mc:Choice Requires="wps">
            <w:drawing>
              <wp:anchor distT="0" distB="0" distL="114300" distR="114300" simplePos="0" relativeHeight="251658240" behindDoc="0" locked="0" layoutInCell="1" allowOverlap="1" wp14:anchorId="2B4C6F24" wp14:editId="3A17CA41">
                <wp:simplePos x="0" y="0"/>
                <wp:positionH relativeFrom="margin">
                  <wp:posOffset>-24130</wp:posOffset>
                </wp:positionH>
                <wp:positionV relativeFrom="paragraph">
                  <wp:posOffset>189864</wp:posOffset>
                </wp:positionV>
                <wp:extent cx="2576195" cy="981075"/>
                <wp:effectExtent l="0" t="0" r="0" b="9525"/>
                <wp:wrapNone/>
                <wp:docPr id="28" name="Flowchart: Alternate Process 28"/>
                <wp:cNvGraphicFramePr/>
                <a:graphic xmlns:a="http://schemas.openxmlformats.org/drawingml/2006/main">
                  <a:graphicData uri="http://schemas.microsoft.com/office/word/2010/wordprocessingShape">
                    <wps:wsp>
                      <wps:cNvSpPr/>
                      <wps:spPr>
                        <a:xfrm>
                          <a:off x="0" y="0"/>
                          <a:ext cx="2576195" cy="981075"/>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0A131CBE" w14:textId="77777777"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OM194</w:t>
                            </w:r>
                          </w:p>
                          <w:p w14:paraId="1A42628B" w14:textId="77777777" w:rsidR="00391CC2" w:rsidRDefault="00391CC2" w:rsidP="00391CC2">
                            <w:pPr>
                              <w:jc w:val="center"/>
                              <w:rPr>
                                <w:b/>
                                <w:bCs/>
                              </w:rPr>
                            </w:pPr>
                            <w:r w:rsidRPr="00E915CE">
                              <w:rPr>
                                <w:b/>
                                <w:bCs/>
                              </w:rPr>
                              <w:t xml:space="preserve">(40 Credits) </w:t>
                            </w:r>
                          </w:p>
                          <w:p w14:paraId="7FCB26D7" w14:textId="77777777" w:rsidR="00391CC2" w:rsidRDefault="00391CC2" w:rsidP="00391CC2">
                            <w:pPr>
                              <w:jc w:val="center"/>
                              <w:rPr>
                                <w:b/>
                                <w:bCs/>
                              </w:rPr>
                            </w:pPr>
                            <w:r w:rsidRPr="00EA0A5C">
                              <w:rPr>
                                <w:b/>
                                <w:bCs/>
                                <w:highlight w:val="yellow"/>
                              </w:rPr>
                              <w:t>PART 1</w:t>
                            </w:r>
                            <w:r>
                              <w:rPr>
                                <w:b/>
                                <w:bCs/>
                              </w:rPr>
                              <w:t xml:space="preserve"> </w:t>
                            </w:r>
                          </w:p>
                          <w:p w14:paraId="2F9DF6B9" w14:textId="77777777" w:rsidR="00391CC2" w:rsidRPr="00E915CE" w:rsidRDefault="00391CC2" w:rsidP="00391CC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6F24" id="Flowchart: Alternate Process 28" o:spid="_x0000_s1040" type="#_x0000_t176" style="position:absolute;margin-left:-1.9pt;margin-top:14.95pt;width:202.85pt;height: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" fillcolor="#fdeada" stroked="f" strokeweight="1pt">
                <v:textbox>
                  <w:txbxContent>
                    <w:p w14:paraId="0A131CBE" w14:textId="77777777"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OM194</w:t>
                      </w:r>
                    </w:p>
                    <w:p w14:paraId="1A42628B" w14:textId="77777777" w:rsidR="00391CC2" w:rsidRDefault="00391CC2" w:rsidP="00391CC2">
                      <w:pPr>
                        <w:jc w:val="center"/>
                        <w:rPr>
                          <w:b/>
                          <w:bCs/>
                        </w:rPr>
                      </w:pPr>
                      <w:r w:rsidRPr="00E915CE">
                        <w:rPr>
                          <w:b/>
                          <w:bCs/>
                        </w:rPr>
                        <w:t xml:space="preserve">(40 Credits) </w:t>
                      </w:r>
                    </w:p>
                    <w:p w14:paraId="7FCB26D7" w14:textId="77777777" w:rsidR="00391CC2" w:rsidRDefault="00391CC2" w:rsidP="00391CC2">
                      <w:pPr>
                        <w:jc w:val="center"/>
                        <w:rPr>
                          <w:b/>
                          <w:bCs/>
                        </w:rPr>
                      </w:pPr>
                      <w:r w:rsidRPr="00EA0A5C">
                        <w:rPr>
                          <w:b/>
                          <w:bCs/>
                          <w:highlight w:val="yellow"/>
                        </w:rPr>
                        <w:t>PART 1</w:t>
                      </w:r>
                      <w:r>
                        <w:rPr>
                          <w:b/>
                          <w:bCs/>
                        </w:rPr>
                        <w:t xml:space="preserve"> </w:t>
                      </w:r>
                    </w:p>
                    <w:p w14:paraId="2F9DF6B9" w14:textId="77777777" w:rsidR="00391CC2" w:rsidRPr="00E915CE" w:rsidRDefault="00391CC2" w:rsidP="00391CC2">
                      <w:pPr>
                        <w:jc w:val="center"/>
                        <w:rPr>
                          <w:b/>
                          <w:bCs/>
                        </w:rPr>
                      </w:pPr>
                    </w:p>
                  </w:txbxContent>
                </v:textbox>
                <w10:wrap anchorx="margin"/>
              </v:shape>
            </w:pict>
          </mc:Fallback>
        </mc:AlternateContent>
      </w:r>
    </w:p>
    <w:p w14:paraId="4B115460" w14:textId="77777777" w:rsidR="00391CC2" w:rsidRPr="00391CC2" w:rsidRDefault="00391CC2" w:rsidP="00391CC2">
      <w:pPr>
        <w:widowControl w:val="0"/>
        <w:spacing w:line="360" w:lineRule="auto"/>
        <w:ind w:right="114"/>
        <w:rPr>
          <w:rFonts w:eastAsia="Arial" w:cs="Arial"/>
          <w:b/>
          <w:bCs/>
          <w:sz w:val="24"/>
          <w:szCs w:val="24"/>
          <w:lang w:val="en-US" w:eastAsia="en-US"/>
        </w:rPr>
      </w:pPr>
    </w:p>
    <w:p w14:paraId="72DEC5BB" w14:textId="77777777" w:rsidR="00391CC2" w:rsidRPr="00391CC2" w:rsidRDefault="00391CC2" w:rsidP="00391CC2">
      <w:pPr>
        <w:widowControl w:val="0"/>
        <w:spacing w:line="360" w:lineRule="auto"/>
        <w:ind w:right="114"/>
        <w:rPr>
          <w:rFonts w:eastAsia="Arial" w:cs="Arial"/>
          <w:sz w:val="24"/>
          <w:szCs w:val="24"/>
          <w:u w:val="single"/>
          <w:lang w:val="en-US" w:eastAsia="en-US"/>
        </w:rPr>
      </w:pPr>
    </w:p>
    <w:p w14:paraId="0AE2E91D" w14:textId="77777777" w:rsidR="00990615" w:rsidRDefault="00990615" w:rsidP="00391CC2">
      <w:pPr>
        <w:widowControl w:val="0"/>
        <w:spacing w:line="360" w:lineRule="auto"/>
        <w:ind w:right="114"/>
        <w:rPr>
          <w:rFonts w:eastAsia="Arial" w:cs="Arial"/>
          <w:sz w:val="24"/>
          <w:szCs w:val="24"/>
          <w:u w:val="single"/>
          <w:lang w:val="en-US" w:eastAsia="en-US"/>
        </w:rPr>
      </w:pPr>
    </w:p>
    <w:p w14:paraId="41E3BDD5" w14:textId="77777777" w:rsidR="00990615" w:rsidRDefault="00990615" w:rsidP="00391CC2">
      <w:pPr>
        <w:widowControl w:val="0"/>
        <w:spacing w:line="360" w:lineRule="auto"/>
        <w:ind w:right="114"/>
        <w:rPr>
          <w:rFonts w:eastAsia="Arial" w:cs="Arial"/>
          <w:sz w:val="24"/>
          <w:szCs w:val="24"/>
          <w:u w:val="single"/>
          <w:lang w:val="en-US" w:eastAsia="en-US"/>
        </w:rPr>
      </w:pPr>
    </w:p>
    <w:p w14:paraId="6754957C" w14:textId="22DAE083" w:rsidR="00391CC2" w:rsidRPr="00391CC2" w:rsidRDefault="00391CC2" w:rsidP="00391CC2">
      <w:pPr>
        <w:widowControl w:val="0"/>
        <w:spacing w:line="360" w:lineRule="auto"/>
        <w:ind w:right="114"/>
        <w:rPr>
          <w:rFonts w:eastAsia="Arial" w:cs="Arial"/>
          <w:sz w:val="24"/>
          <w:szCs w:val="24"/>
          <w:u w:val="single"/>
          <w:lang w:val="en-US" w:eastAsia="en-US"/>
        </w:rPr>
      </w:pPr>
      <w:r w:rsidRPr="00391CC2">
        <w:rPr>
          <w:rFonts w:eastAsia="Arial" w:cs="Arial"/>
          <w:sz w:val="24"/>
          <w:szCs w:val="24"/>
          <w:u w:val="single"/>
          <w:lang w:val="en-US" w:eastAsia="en-US"/>
        </w:rPr>
        <w:t xml:space="preserve">Year </w:t>
      </w:r>
      <w:proofErr w:type="gramStart"/>
      <w:r w:rsidRPr="00391CC2">
        <w:rPr>
          <w:rFonts w:eastAsia="Arial" w:cs="Arial"/>
          <w:sz w:val="24"/>
          <w:szCs w:val="24"/>
          <w:u w:val="single"/>
          <w:lang w:val="en-US" w:eastAsia="en-US"/>
        </w:rPr>
        <w:t xml:space="preserve">3  </w:t>
      </w:r>
      <w:r w:rsidRPr="00391CC2">
        <w:rPr>
          <w:rFonts w:eastAsia="Arial" w:cs="Arial"/>
          <w:b/>
          <w:bCs/>
          <w:sz w:val="24"/>
          <w:szCs w:val="24"/>
          <w:u w:val="single"/>
          <w:lang w:val="en-US" w:eastAsia="en-US"/>
        </w:rPr>
        <w:t>Option</w:t>
      </w:r>
      <w:proofErr w:type="gramEnd"/>
      <w:r w:rsidRPr="00391CC2">
        <w:rPr>
          <w:rFonts w:eastAsia="Arial" w:cs="Arial"/>
          <w:b/>
          <w:bCs/>
          <w:sz w:val="24"/>
          <w:szCs w:val="24"/>
          <w:u w:val="single"/>
          <w:lang w:val="en-US" w:eastAsia="en-US"/>
        </w:rPr>
        <w:t xml:space="preserve"> A</w:t>
      </w:r>
    </w:p>
    <w:p w14:paraId="2C3FB3A1" w14:textId="77777777" w:rsidR="00990615" w:rsidRDefault="00990615" w:rsidP="00391CC2">
      <w:pPr>
        <w:tabs>
          <w:tab w:val="left" w:pos="3555"/>
        </w:tabs>
        <w:spacing w:line="240" w:lineRule="auto"/>
        <w:rPr>
          <w:szCs w:val="24"/>
          <w:lang w:eastAsia="en-US"/>
        </w:rPr>
      </w:pPr>
    </w:p>
    <w:p w14:paraId="32F7AE4F" w14:textId="70273C42" w:rsidR="00391CC2" w:rsidRPr="00391CC2" w:rsidRDefault="00391CC2" w:rsidP="00391CC2">
      <w:pPr>
        <w:tabs>
          <w:tab w:val="left" w:pos="3555"/>
        </w:tabs>
        <w:spacing w:line="240" w:lineRule="auto"/>
        <w:rPr>
          <w:szCs w:val="24"/>
          <w:lang w:eastAsia="en-US"/>
        </w:rPr>
      </w:pPr>
      <w:r w:rsidRPr="00391CC2">
        <w:rPr>
          <w:szCs w:val="24"/>
          <w:lang w:eastAsia="en-US"/>
        </w:rPr>
        <w:t xml:space="preserve">Core to all subject areas within the Person-centred Practice Framework: </w:t>
      </w:r>
    </w:p>
    <w:p w14:paraId="62E6D4A1"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12512" behindDoc="0" locked="0" layoutInCell="1" allowOverlap="1" wp14:anchorId="63C138A1" wp14:editId="06A65793">
                <wp:simplePos x="0" y="0"/>
                <wp:positionH relativeFrom="margin">
                  <wp:posOffset>-635</wp:posOffset>
                </wp:positionH>
                <wp:positionV relativeFrom="paragraph">
                  <wp:posOffset>147320</wp:posOffset>
                </wp:positionV>
                <wp:extent cx="2524125" cy="704850"/>
                <wp:effectExtent l="0" t="0" r="9525" b="0"/>
                <wp:wrapNone/>
                <wp:docPr id="29" name="Flowchart: Alternate Process 29"/>
                <wp:cNvGraphicFramePr/>
                <a:graphic xmlns:a="http://schemas.openxmlformats.org/drawingml/2006/main">
                  <a:graphicData uri="http://schemas.microsoft.com/office/word/2010/wordprocessingShape">
                    <wps:wsp>
                      <wps:cNvSpPr/>
                      <wps:spPr>
                        <a:xfrm>
                          <a:off x="0" y="0"/>
                          <a:ext cx="2524125" cy="704850"/>
                        </a:xfrm>
                        <a:prstGeom prst="flowChartAlternateProcess">
                          <a:avLst/>
                        </a:prstGeom>
                        <a:solidFill>
                          <a:srgbClr val="4F81BD">
                            <a:lumMod val="20000"/>
                            <a:lumOff val="80000"/>
                          </a:srgbClr>
                        </a:solidFill>
                        <a:ln w="12700" cap="flat" cmpd="sng" algn="ctr">
                          <a:noFill/>
                          <a:prstDash val="solid"/>
                          <a:miter lim="800000"/>
                        </a:ln>
                        <a:effectLst/>
                      </wps:spPr>
                      <wps:txbx>
                        <w:txbxContent>
                          <w:p w14:paraId="0A4DAA84" w14:textId="77777777" w:rsidR="00391CC2" w:rsidRDefault="00391CC2" w:rsidP="00391CC2">
                            <w:pPr>
                              <w:jc w:val="center"/>
                              <w:rPr>
                                <w:b/>
                                <w:bCs/>
                              </w:rPr>
                            </w:pPr>
                            <w:r w:rsidRPr="00E915CE">
                              <w:rPr>
                                <w:b/>
                                <w:bCs/>
                              </w:rPr>
                              <w:t xml:space="preserve">Dissertation </w:t>
                            </w:r>
                            <w:r>
                              <w:rPr>
                                <w:b/>
                                <w:bCs/>
                              </w:rPr>
                              <w:t>– NM371</w:t>
                            </w:r>
                          </w:p>
                          <w:p w14:paraId="609352DB" w14:textId="77777777" w:rsidR="00391CC2" w:rsidRPr="00E915CE" w:rsidRDefault="00391CC2" w:rsidP="00391CC2">
                            <w:pPr>
                              <w:jc w:val="center"/>
                              <w:rPr>
                                <w:b/>
                                <w:bCs/>
                              </w:rPr>
                            </w:pPr>
                            <w:r>
                              <w:rPr>
                                <w:b/>
                                <w:bCs/>
                              </w:rPr>
                              <w:t xml:space="preserve">(60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138A1" id="Flowchart: Alternate Process 29" o:spid="_x0000_s1041" type="#_x0000_t176" style="position:absolute;margin-left:-.05pt;margin-top:11.6pt;width:198.75pt;height:5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" fillcolor="#dce6f2" stroked="f" strokeweight="1pt">
                <v:textbox>
                  <w:txbxContent>
                    <w:p w14:paraId="0A4DAA84" w14:textId="77777777" w:rsidR="00391CC2" w:rsidRDefault="00391CC2" w:rsidP="00391CC2">
                      <w:pPr>
                        <w:jc w:val="center"/>
                        <w:rPr>
                          <w:b/>
                          <w:bCs/>
                        </w:rPr>
                      </w:pPr>
                      <w:r w:rsidRPr="00E915CE">
                        <w:rPr>
                          <w:b/>
                          <w:bCs/>
                        </w:rPr>
                        <w:t xml:space="preserve">Dissertation </w:t>
                      </w:r>
                      <w:r>
                        <w:rPr>
                          <w:b/>
                          <w:bCs/>
                        </w:rPr>
                        <w:t>– NM371</w:t>
                      </w:r>
                    </w:p>
                    <w:p w14:paraId="609352DB" w14:textId="77777777" w:rsidR="00391CC2" w:rsidRPr="00E915CE" w:rsidRDefault="00391CC2" w:rsidP="00391CC2">
                      <w:pPr>
                        <w:jc w:val="center"/>
                        <w:rPr>
                          <w:b/>
                          <w:bCs/>
                        </w:rPr>
                      </w:pPr>
                      <w:r>
                        <w:rPr>
                          <w:b/>
                          <w:bCs/>
                        </w:rPr>
                        <w:t xml:space="preserve">(60 Credits) </w:t>
                      </w:r>
                    </w:p>
                  </w:txbxContent>
                </v:textbox>
                <w10:wrap anchorx="margin"/>
              </v:shape>
            </w:pict>
          </mc:Fallback>
        </mc:AlternateContent>
      </w:r>
    </w:p>
    <w:p w14:paraId="4C780CB7" w14:textId="77777777" w:rsidR="00391CC2" w:rsidRPr="00391CC2" w:rsidRDefault="00391CC2" w:rsidP="00391CC2">
      <w:pPr>
        <w:tabs>
          <w:tab w:val="left" w:pos="3555"/>
        </w:tabs>
        <w:spacing w:line="240" w:lineRule="auto"/>
        <w:rPr>
          <w:szCs w:val="24"/>
          <w:lang w:eastAsia="en-US"/>
        </w:rPr>
      </w:pPr>
    </w:p>
    <w:p w14:paraId="348C955C" w14:textId="77777777" w:rsidR="00391CC2" w:rsidRPr="00391CC2" w:rsidRDefault="00391CC2" w:rsidP="00391CC2">
      <w:pPr>
        <w:tabs>
          <w:tab w:val="left" w:pos="3555"/>
        </w:tabs>
        <w:spacing w:line="240" w:lineRule="auto"/>
        <w:rPr>
          <w:szCs w:val="24"/>
          <w:lang w:eastAsia="en-US"/>
        </w:rPr>
      </w:pPr>
    </w:p>
    <w:p w14:paraId="104AABD6"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 </w:t>
      </w:r>
    </w:p>
    <w:p w14:paraId="1BAEFA2D" w14:textId="77777777" w:rsidR="00391CC2" w:rsidRPr="00391CC2" w:rsidRDefault="00391CC2" w:rsidP="00391CC2">
      <w:pPr>
        <w:tabs>
          <w:tab w:val="left" w:pos="3555"/>
        </w:tabs>
        <w:spacing w:line="240" w:lineRule="auto"/>
        <w:rPr>
          <w:szCs w:val="24"/>
          <w:lang w:eastAsia="en-US"/>
        </w:rPr>
      </w:pPr>
    </w:p>
    <w:p w14:paraId="22C04420" w14:textId="77777777" w:rsidR="00391CC2" w:rsidRPr="00391CC2" w:rsidRDefault="00391CC2" w:rsidP="00391CC2">
      <w:pPr>
        <w:tabs>
          <w:tab w:val="left" w:pos="3555"/>
        </w:tabs>
        <w:spacing w:line="240" w:lineRule="auto"/>
        <w:rPr>
          <w:szCs w:val="24"/>
          <w:lang w:eastAsia="en-US"/>
        </w:rPr>
      </w:pPr>
    </w:p>
    <w:p w14:paraId="450246CF"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Shared with Music Therapy Learners:  </w:t>
      </w:r>
    </w:p>
    <w:p w14:paraId="03633C1C" w14:textId="77777777" w:rsidR="00391CC2" w:rsidRPr="00391CC2" w:rsidRDefault="00391CC2" w:rsidP="00391CC2">
      <w:pPr>
        <w:tabs>
          <w:tab w:val="left" w:pos="3555"/>
        </w:tabs>
        <w:spacing w:line="240" w:lineRule="auto"/>
        <w:rPr>
          <w:szCs w:val="24"/>
          <w:lang w:eastAsia="en-US"/>
        </w:rPr>
      </w:pPr>
    </w:p>
    <w:p w14:paraId="1105A789"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13536" behindDoc="0" locked="0" layoutInCell="1" allowOverlap="1" wp14:anchorId="367A6923" wp14:editId="1120292D">
                <wp:simplePos x="0" y="0"/>
                <wp:positionH relativeFrom="margin">
                  <wp:align>left</wp:align>
                </wp:positionH>
                <wp:positionV relativeFrom="paragraph">
                  <wp:posOffset>6350</wp:posOffset>
                </wp:positionV>
                <wp:extent cx="2547620" cy="833120"/>
                <wp:effectExtent l="0" t="0" r="5080" b="5080"/>
                <wp:wrapNone/>
                <wp:docPr id="32" name="Flowchart: Alternate Process 32"/>
                <wp:cNvGraphicFramePr/>
                <a:graphic xmlns:a="http://schemas.openxmlformats.org/drawingml/2006/main">
                  <a:graphicData uri="http://schemas.microsoft.com/office/word/2010/wordprocessingShape">
                    <wps:wsp>
                      <wps:cNvSpPr/>
                      <wps:spPr>
                        <a:xfrm>
                          <a:off x="0" y="0"/>
                          <a:ext cx="2547620" cy="833120"/>
                        </a:xfrm>
                        <a:prstGeom prst="flowChartAlternateProcess">
                          <a:avLst/>
                        </a:prstGeom>
                        <a:solidFill>
                          <a:srgbClr val="8064A2">
                            <a:lumMod val="20000"/>
                            <a:lumOff val="80000"/>
                          </a:srgbClr>
                        </a:solidFill>
                        <a:ln w="12700" cap="flat" cmpd="sng" algn="ctr">
                          <a:noFill/>
                          <a:prstDash val="solid"/>
                          <a:miter lim="800000"/>
                        </a:ln>
                        <a:effectLst/>
                      </wps:spPr>
                      <wps:txbx>
                        <w:txbxContent>
                          <w:p w14:paraId="0B864AF9" w14:textId="77777777" w:rsidR="00391CC2" w:rsidRDefault="00391CC2" w:rsidP="00391CC2">
                            <w:pPr>
                              <w:jc w:val="center"/>
                              <w:rPr>
                                <w:b/>
                                <w:bCs/>
                              </w:rPr>
                            </w:pPr>
                            <w:r w:rsidRPr="00E915CE">
                              <w:rPr>
                                <w:b/>
                                <w:bCs/>
                              </w:rPr>
                              <w:t>Arts Therapies in Context</w:t>
                            </w:r>
                            <w:r>
                              <w:rPr>
                                <w:b/>
                                <w:bCs/>
                              </w:rPr>
                              <w:t xml:space="preserve"> – OM195</w:t>
                            </w:r>
                          </w:p>
                          <w:p w14:paraId="39F6F8BE" w14:textId="77777777" w:rsidR="00391CC2" w:rsidRPr="00E915CE" w:rsidRDefault="00391CC2" w:rsidP="00391CC2">
                            <w:pPr>
                              <w:jc w:val="center"/>
                              <w:rPr>
                                <w:b/>
                                <w:bCs/>
                              </w:rPr>
                            </w:pPr>
                            <w:r>
                              <w:rPr>
                                <w:b/>
                                <w:bCs/>
                              </w:rPr>
                              <w:t xml:space="preserve">(20 Credits) </w:t>
                            </w:r>
                            <w:r w:rsidRPr="00E915CE">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6923" id="Flowchart: Alternate Process 32" o:spid="_x0000_s1042" type="#_x0000_t176" style="position:absolute;margin-left:0;margin-top:.5pt;width:200.6pt;height:65.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" fillcolor="#e6e0ec" stroked="f" strokeweight="1pt">
                <v:textbox>
                  <w:txbxContent>
                    <w:p w14:paraId="0B864AF9" w14:textId="77777777" w:rsidR="00391CC2" w:rsidRDefault="00391CC2" w:rsidP="00391CC2">
                      <w:pPr>
                        <w:jc w:val="center"/>
                        <w:rPr>
                          <w:b/>
                          <w:bCs/>
                        </w:rPr>
                      </w:pPr>
                      <w:r w:rsidRPr="00E915CE">
                        <w:rPr>
                          <w:b/>
                          <w:bCs/>
                        </w:rPr>
                        <w:t>Arts Therapies in Context</w:t>
                      </w:r>
                      <w:r>
                        <w:rPr>
                          <w:b/>
                          <w:bCs/>
                        </w:rPr>
                        <w:t xml:space="preserve"> – OM195</w:t>
                      </w:r>
                    </w:p>
                    <w:p w14:paraId="39F6F8BE" w14:textId="77777777" w:rsidR="00391CC2" w:rsidRPr="00E915CE" w:rsidRDefault="00391CC2" w:rsidP="00391CC2">
                      <w:pPr>
                        <w:jc w:val="center"/>
                        <w:rPr>
                          <w:b/>
                          <w:bCs/>
                        </w:rPr>
                      </w:pPr>
                      <w:r>
                        <w:rPr>
                          <w:b/>
                          <w:bCs/>
                        </w:rPr>
                        <w:t xml:space="preserve">(20 Credits) </w:t>
                      </w:r>
                      <w:r w:rsidRPr="00E915CE">
                        <w:rPr>
                          <w:b/>
                          <w:bCs/>
                        </w:rPr>
                        <w:t xml:space="preserve"> </w:t>
                      </w:r>
                    </w:p>
                  </w:txbxContent>
                </v:textbox>
                <w10:wrap anchorx="margin"/>
              </v:shape>
            </w:pict>
          </mc:Fallback>
        </mc:AlternateContent>
      </w:r>
    </w:p>
    <w:p w14:paraId="20F8F070" w14:textId="77777777" w:rsidR="00391CC2" w:rsidRPr="00391CC2" w:rsidRDefault="00391CC2" w:rsidP="00391CC2">
      <w:pPr>
        <w:tabs>
          <w:tab w:val="left" w:pos="3555"/>
        </w:tabs>
        <w:spacing w:line="240" w:lineRule="auto"/>
        <w:rPr>
          <w:szCs w:val="24"/>
          <w:lang w:eastAsia="en-US"/>
        </w:rPr>
      </w:pPr>
    </w:p>
    <w:p w14:paraId="092CBEF9" w14:textId="77777777" w:rsidR="00391CC2" w:rsidRPr="00391CC2" w:rsidRDefault="00391CC2" w:rsidP="00391CC2">
      <w:pPr>
        <w:tabs>
          <w:tab w:val="left" w:pos="3555"/>
        </w:tabs>
        <w:spacing w:line="240" w:lineRule="auto"/>
        <w:rPr>
          <w:szCs w:val="24"/>
          <w:lang w:eastAsia="en-US"/>
        </w:rPr>
      </w:pPr>
    </w:p>
    <w:p w14:paraId="14A71879" w14:textId="77777777" w:rsidR="00391CC2" w:rsidRPr="00391CC2" w:rsidRDefault="00391CC2" w:rsidP="00391CC2">
      <w:pPr>
        <w:spacing w:line="240" w:lineRule="auto"/>
        <w:rPr>
          <w:szCs w:val="24"/>
          <w:lang w:eastAsia="en-US"/>
        </w:rPr>
      </w:pPr>
    </w:p>
    <w:p w14:paraId="69628E68" w14:textId="77777777" w:rsidR="00391CC2" w:rsidRPr="00391CC2" w:rsidRDefault="00391CC2" w:rsidP="00391CC2">
      <w:pPr>
        <w:spacing w:line="240" w:lineRule="auto"/>
        <w:rPr>
          <w:szCs w:val="24"/>
          <w:lang w:eastAsia="en-US"/>
        </w:rPr>
      </w:pPr>
    </w:p>
    <w:p w14:paraId="04FE0B52" w14:textId="77777777" w:rsidR="00391CC2" w:rsidRPr="00391CC2" w:rsidRDefault="00391CC2" w:rsidP="00391CC2">
      <w:pPr>
        <w:spacing w:line="240" w:lineRule="auto"/>
        <w:rPr>
          <w:szCs w:val="24"/>
          <w:lang w:eastAsia="en-US"/>
        </w:rPr>
      </w:pPr>
    </w:p>
    <w:p w14:paraId="2104EC9B" w14:textId="77777777" w:rsidR="00391CC2" w:rsidRPr="00391CC2" w:rsidRDefault="00391CC2" w:rsidP="00391CC2">
      <w:pPr>
        <w:spacing w:line="240" w:lineRule="auto"/>
        <w:rPr>
          <w:szCs w:val="24"/>
          <w:lang w:eastAsia="x-none"/>
        </w:rPr>
      </w:pPr>
      <w:r w:rsidRPr="00391CC2">
        <w:rPr>
          <w:szCs w:val="24"/>
          <w:lang w:eastAsia="en-US"/>
        </w:rPr>
        <w:t>Specific to Art Psychotherapy</w:t>
      </w:r>
    </w:p>
    <w:p w14:paraId="54F5C967" w14:textId="77777777" w:rsidR="00391CC2" w:rsidRPr="00391CC2" w:rsidRDefault="00391CC2" w:rsidP="00391CC2">
      <w:pPr>
        <w:spacing w:line="240" w:lineRule="auto"/>
        <w:rPr>
          <w:szCs w:val="24"/>
          <w:lang w:eastAsia="x-none"/>
        </w:rPr>
      </w:pPr>
      <w:r w:rsidRPr="00391CC2">
        <w:rPr>
          <w:noProof/>
          <w:szCs w:val="24"/>
          <w:lang w:eastAsia="en-US"/>
        </w:rPr>
        <mc:AlternateContent>
          <mc:Choice Requires="wps">
            <w:drawing>
              <wp:anchor distT="0" distB="0" distL="114300" distR="114300" simplePos="0" relativeHeight="251714560" behindDoc="0" locked="0" layoutInCell="1" allowOverlap="1" wp14:anchorId="19D86570" wp14:editId="1DB8351C">
                <wp:simplePos x="0" y="0"/>
                <wp:positionH relativeFrom="margin">
                  <wp:align>left</wp:align>
                </wp:positionH>
                <wp:positionV relativeFrom="paragraph">
                  <wp:posOffset>171450</wp:posOffset>
                </wp:positionV>
                <wp:extent cx="2576195" cy="928688"/>
                <wp:effectExtent l="0" t="0" r="0" b="5080"/>
                <wp:wrapNone/>
                <wp:docPr id="33" name="Flowchart: Alternate Process 33"/>
                <wp:cNvGraphicFramePr/>
                <a:graphic xmlns:a="http://schemas.openxmlformats.org/drawingml/2006/main">
                  <a:graphicData uri="http://schemas.microsoft.com/office/word/2010/wordprocessingShape">
                    <wps:wsp>
                      <wps:cNvSpPr/>
                      <wps:spPr>
                        <a:xfrm>
                          <a:off x="0" y="0"/>
                          <a:ext cx="2576195" cy="928688"/>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77CB5B14" w14:textId="2D66B264"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w:t>
                            </w:r>
                            <w:r w:rsidR="00693DFA">
                              <w:rPr>
                                <w:b/>
                                <w:bCs/>
                              </w:rPr>
                              <w:t>7</w:t>
                            </w:r>
                          </w:p>
                          <w:p w14:paraId="4F721429" w14:textId="77777777" w:rsidR="00391CC2" w:rsidRDefault="00391CC2" w:rsidP="00391CC2">
                            <w:pPr>
                              <w:jc w:val="center"/>
                              <w:rPr>
                                <w:b/>
                                <w:bCs/>
                              </w:rPr>
                            </w:pPr>
                            <w:r w:rsidRPr="00E915CE">
                              <w:rPr>
                                <w:b/>
                                <w:bCs/>
                              </w:rPr>
                              <w:t xml:space="preserve">(40 Credits) </w:t>
                            </w:r>
                          </w:p>
                          <w:p w14:paraId="667C5982" w14:textId="77777777" w:rsidR="00391CC2" w:rsidRDefault="00391CC2" w:rsidP="00391CC2">
                            <w:pPr>
                              <w:jc w:val="center"/>
                              <w:rPr>
                                <w:b/>
                                <w:bCs/>
                              </w:rPr>
                            </w:pPr>
                            <w:r w:rsidRPr="004D1DB4">
                              <w:rPr>
                                <w:b/>
                                <w:bCs/>
                                <w:highlight w:val="yellow"/>
                              </w:rPr>
                              <w:t>PART 2</w:t>
                            </w:r>
                            <w:r>
                              <w:rPr>
                                <w:b/>
                                <w:bCs/>
                              </w:rPr>
                              <w:t xml:space="preserve"> </w:t>
                            </w:r>
                          </w:p>
                          <w:p w14:paraId="4B82D0A7" w14:textId="77777777" w:rsidR="00391CC2" w:rsidRPr="00E915CE" w:rsidRDefault="00391CC2" w:rsidP="00391CC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6570" id="Flowchart: Alternate Process 33" o:spid="_x0000_s1043" type="#_x0000_t176" style="position:absolute;margin-left:0;margin-top:13.5pt;width:202.85pt;height:73.1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" fillcolor="#fdeada" stroked="f" strokeweight="1pt">
                <v:textbox>
                  <w:txbxContent>
                    <w:p w14:paraId="77CB5B14" w14:textId="2D66B264"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w:t>
                      </w:r>
                      <w:r w:rsidR="00693DFA">
                        <w:rPr>
                          <w:b/>
                          <w:bCs/>
                        </w:rPr>
                        <w:t>7</w:t>
                      </w:r>
                    </w:p>
                    <w:p w14:paraId="4F721429" w14:textId="77777777" w:rsidR="00391CC2" w:rsidRDefault="00391CC2" w:rsidP="00391CC2">
                      <w:pPr>
                        <w:jc w:val="center"/>
                        <w:rPr>
                          <w:b/>
                          <w:bCs/>
                        </w:rPr>
                      </w:pPr>
                      <w:r w:rsidRPr="00E915CE">
                        <w:rPr>
                          <w:b/>
                          <w:bCs/>
                        </w:rPr>
                        <w:t xml:space="preserve">(40 Credits) </w:t>
                      </w:r>
                    </w:p>
                    <w:p w14:paraId="667C5982" w14:textId="77777777" w:rsidR="00391CC2" w:rsidRDefault="00391CC2" w:rsidP="00391CC2">
                      <w:pPr>
                        <w:jc w:val="center"/>
                        <w:rPr>
                          <w:b/>
                          <w:bCs/>
                        </w:rPr>
                      </w:pPr>
                      <w:r w:rsidRPr="004D1DB4">
                        <w:rPr>
                          <w:b/>
                          <w:bCs/>
                          <w:highlight w:val="yellow"/>
                        </w:rPr>
                        <w:t>PART 2</w:t>
                      </w:r>
                      <w:r>
                        <w:rPr>
                          <w:b/>
                          <w:bCs/>
                        </w:rPr>
                        <w:t xml:space="preserve"> </w:t>
                      </w:r>
                    </w:p>
                    <w:p w14:paraId="4B82D0A7" w14:textId="77777777" w:rsidR="00391CC2" w:rsidRPr="00E915CE" w:rsidRDefault="00391CC2" w:rsidP="00391CC2">
                      <w:pPr>
                        <w:jc w:val="center"/>
                        <w:rPr>
                          <w:b/>
                          <w:bCs/>
                        </w:rPr>
                      </w:pPr>
                    </w:p>
                  </w:txbxContent>
                </v:textbox>
                <w10:wrap anchorx="margin"/>
              </v:shape>
            </w:pict>
          </mc:Fallback>
        </mc:AlternateContent>
      </w:r>
    </w:p>
    <w:p w14:paraId="743C5F1D" w14:textId="77777777" w:rsidR="00391CC2" w:rsidRPr="00391CC2" w:rsidRDefault="00391CC2" w:rsidP="00391CC2">
      <w:pPr>
        <w:spacing w:line="240" w:lineRule="auto"/>
        <w:rPr>
          <w:szCs w:val="24"/>
          <w:lang w:eastAsia="x-none"/>
        </w:rPr>
      </w:pPr>
    </w:p>
    <w:p w14:paraId="4B19CE8D" w14:textId="77777777" w:rsidR="00391CC2" w:rsidRPr="00391CC2" w:rsidRDefault="00391CC2" w:rsidP="00391CC2">
      <w:pPr>
        <w:spacing w:line="240" w:lineRule="auto"/>
        <w:rPr>
          <w:szCs w:val="24"/>
          <w:lang w:eastAsia="x-none"/>
        </w:rPr>
      </w:pPr>
    </w:p>
    <w:p w14:paraId="797406CF" w14:textId="77777777" w:rsidR="00391CC2" w:rsidRPr="00391CC2" w:rsidRDefault="00391CC2" w:rsidP="00391CC2">
      <w:pPr>
        <w:widowControl w:val="0"/>
        <w:spacing w:line="360" w:lineRule="auto"/>
        <w:ind w:right="114"/>
        <w:jc w:val="both"/>
        <w:rPr>
          <w:rFonts w:eastAsia="Arial" w:cs="Arial"/>
          <w:sz w:val="24"/>
          <w:szCs w:val="24"/>
          <w:u w:val="single"/>
          <w:lang w:val="en-US" w:eastAsia="en-US"/>
        </w:rPr>
      </w:pPr>
      <w:r w:rsidRPr="00391CC2">
        <w:rPr>
          <w:rFonts w:eastAsia="Arial" w:cs="Arial"/>
          <w:sz w:val="24"/>
          <w:szCs w:val="24"/>
          <w:u w:val="single"/>
          <w:lang w:val="en-US" w:eastAsia="en-US"/>
        </w:rPr>
        <w:t xml:space="preserve">Year 3 – </w:t>
      </w:r>
      <w:r w:rsidRPr="00391CC2">
        <w:rPr>
          <w:rFonts w:eastAsia="Arial" w:cs="Arial"/>
          <w:b/>
          <w:bCs/>
          <w:sz w:val="24"/>
          <w:szCs w:val="24"/>
          <w:u w:val="single"/>
          <w:lang w:val="en-US" w:eastAsia="en-US"/>
        </w:rPr>
        <w:t>OPTION B</w:t>
      </w:r>
      <w:r w:rsidRPr="00391CC2">
        <w:rPr>
          <w:rFonts w:eastAsia="Arial" w:cs="Arial"/>
          <w:sz w:val="24"/>
          <w:szCs w:val="24"/>
          <w:u w:val="single"/>
          <w:lang w:val="en-US" w:eastAsia="en-US"/>
        </w:rPr>
        <w:t xml:space="preserve"> – Semester 1 and 2 </w:t>
      </w:r>
    </w:p>
    <w:p w14:paraId="7336356C" w14:textId="77777777" w:rsidR="00391CC2" w:rsidRPr="00391CC2" w:rsidRDefault="00391CC2" w:rsidP="00391CC2">
      <w:pPr>
        <w:tabs>
          <w:tab w:val="left" w:pos="3555"/>
        </w:tabs>
        <w:spacing w:line="240" w:lineRule="auto"/>
        <w:rPr>
          <w:szCs w:val="24"/>
          <w:lang w:eastAsia="en-US"/>
        </w:rPr>
      </w:pPr>
      <w:r w:rsidRPr="00391CC2">
        <w:rPr>
          <w:szCs w:val="24"/>
          <w:lang w:eastAsia="en-US"/>
        </w:rPr>
        <w:lastRenderedPageBreak/>
        <w:t xml:space="preserve">Shared with Music Therapy Learners:  </w:t>
      </w:r>
    </w:p>
    <w:p w14:paraId="01AC64C1" w14:textId="77777777" w:rsidR="00391CC2" w:rsidRPr="00391CC2" w:rsidRDefault="00391CC2" w:rsidP="00391CC2">
      <w:pPr>
        <w:tabs>
          <w:tab w:val="left" w:pos="3555"/>
        </w:tabs>
        <w:spacing w:line="240" w:lineRule="auto"/>
        <w:rPr>
          <w:szCs w:val="24"/>
          <w:lang w:eastAsia="en-US"/>
        </w:rPr>
      </w:pPr>
    </w:p>
    <w:p w14:paraId="4DA1DE9C"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15584" behindDoc="0" locked="0" layoutInCell="1" allowOverlap="1" wp14:anchorId="3EDA2839" wp14:editId="5245DD43">
                <wp:simplePos x="0" y="0"/>
                <wp:positionH relativeFrom="margin">
                  <wp:align>left</wp:align>
                </wp:positionH>
                <wp:positionV relativeFrom="paragraph">
                  <wp:posOffset>6350</wp:posOffset>
                </wp:positionV>
                <wp:extent cx="2547620" cy="833120"/>
                <wp:effectExtent l="0" t="0" r="5080" b="5080"/>
                <wp:wrapNone/>
                <wp:docPr id="34" name="Flowchart: Alternate Process 34"/>
                <wp:cNvGraphicFramePr/>
                <a:graphic xmlns:a="http://schemas.openxmlformats.org/drawingml/2006/main">
                  <a:graphicData uri="http://schemas.microsoft.com/office/word/2010/wordprocessingShape">
                    <wps:wsp>
                      <wps:cNvSpPr/>
                      <wps:spPr>
                        <a:xfrm>
                          <a:off x="0" y="0"/>
                          <a:ext cx="2547620" cy="833120"/>
                        </a:xfrm>
                        <a:prstGeom prst="flowChartAlternateProcess">
                          <a:avLst/>
                        </a:prstGeom>
                        <a:solidFill>
                          <a:srgbClr val="8064A2">
                            <a:lumMod val="20000"/>
                            <a:lumOff val="80000"/>
                          </a:srgbClr>
                        </a:solidFill>
                        <a:ln w="12700" cap="flat" cmpd="sng" algn="ctr">
                          <a:noFill/>
                          <a:prstDash val="solid"/>
                          <a:miter lim="800000"/>
                        </a:ln>
                        <a:effectLst/>
                      </wps:spPr>
                      <wps:txbx>
                        <w:txbxContent>
                          <w:p w14:paraId="2650A6EA" w14:textId="77777777" w:rsidR="00391CC2" w:rsidRDefault="00391CC2" w:rsidP="00391CC2">
                            <w:pPr>
                              <w:jc w:val="center"/>
                              <w:rPr>
                                <w:b/>
                                <w:bCs/>
                              </w:rPr>
                            </w:pPr>
                            <w:r w:rsidRPr="00E915CE">
                              <w:rPr>
                                <w:b/>
                                <w:bCs/>
                              </w:rPr>
                              <w:t>Arts Therapies in Context</w:t>
                            </w:r>
                            <w:r>
                              <w:rPr>
                                <w:b/>
                                <w:bCs/>
                              </w:rPr>
                              <w:t xml:space="preserve"> – OM195</w:t>
                            </w:r>
                          </w:p>
                          <w:p w14:paraId="7F202E5A" w14:textId="77777777" w:rsidR="00391CC2" w:rsidRPr="00E915CE" w:rsidRDefault="00391CC2" w:rsidP="00391CC2">
                            <w:pPr>
                              <w:jc w:val="center"/>
                              <w:rPr>
                                <w:b/>
                                <w:bCs/>
                              </w:rPr>
                            </w:pPr>
                            <w:r>
                              <w:rPr>
                                <w:b/>
                                <w:bCs/>
                              </w:rPr>
                              <w:t xml:space="preserve">(20 Credits) </w:t>
                            </w:r>
                            <w:r w:rsidRPr="00E915CE">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A2839" id="Flowchart: Alternate Process 34" o:spid="_x0000_s1044" type="#_x0000_t176" style="position:absolute;margin-left:0;margin-top:.5pt;width:200.6pt;height:65.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" fillcolor="#e6e0ec" stroked="f" strokeweight="1pt">
                <v:textbox>
                  <w:txbxContent>
                    <w:p w14:paraId="2650A6EA" w14:textId="77777777" w:rsidR="00391CC2" w:rsidRDefault="00391CC2" w:rsidP="00391CC2">
                      <w:pPr>
                        <w:jc w:val="center"/>
                        <w:rPr>
                          <w:b/>
                          <w:bCs/>
                        </w:rPr>
                      </w:pPr>
                      <w:r w:rsidRPr="00E915CE">
                        <w:rPr>
                          <w:b/>
                          <w:bCs/>
                        </w:rPr>
                        <w:t>Arts Therapies in Context</w:t>
                      </w:r>
                      <w:r>
                        <w:rPr>
                          <w:b/>
                          <w:bCs/>
                        </w:rPr>
                        <w:t xml:space="preserve"> – OM195</w:t>
                      </w:r>
                    </w:p>
                    <w:p w14:paraId="7F202E5A" w14:textId="77777777" w:rsidR="00391CC2" w:rsidRPr="00E915CE" w:rsidRDefault="00391CC2" w:rsidP="00391CC2">
                      <w:pPr>
                        <w:jc w:val="center"/>
                        <w:rPr>
                          <w:b/>
                          <w:bCs/>
                        </w:rPr>
                      </w:pPr>
                      <w:r>
                        <w:rPr>
                          <w:b/>
                          <w:bCs/>
                        </w:rPr>
                        <w:t xml:space="preserve">(20 Credits) </w:t>
                      </w:r>
                      <w:r w:rsidRPr="00E915CE">
                        <w:rPr>
                          <w:b/>
                          <w:bCs/>
                        </w:rPr>
                        <w:t xml:space="preserve"> </w:t>
                      </w:r>
                    </w:p>
                  </w:txbxContent>
                </v:textbox>
                <w10:wrap anchorx="margin"/>
              </v:shape>
            </w:pict>
          </mc:Fallback>
        </mc:AlternateContent>
      </w:r>
    </w:p>
    <w:p w14:paraId="55E5DDBD" w14:textId="77777777" w:rsidR="00391CC2" w:rsidRPr="00391CC2" w:rsidRDefault="00391CC2" w:rsidP="00391CC2">
      <w:pPr>
        <w:tabs>
          <w:tab w:val="left" w:pos="3555"/>
        </w:tabs>
        <w:spacing w:line="240" w:lineRule="auto"/>
        <w:rPr>
          <w:szCs w:val="24"/>
          <w:lang w:eastAsia="en-US"/>
        </w:rPr>
      </w:pPr>
    </w:p>
    <w:p w14:paraId="6E788F0C" w14:textId="77777777" w:rsidR="00391CC2" w:rsidRPr="00391CC2" w:rsidRDefault="00391CC2" w:rsidP="00391CC2">
      <w:pPr>
        <w:tabs>
          <w:tab w:val="left" w:pos="3555"/>
        </w:tabs>
        <w:spacing w:line="240" w:lineRule="auto"/>
        <w:rPr>
          <w:szCs w:val="24"/>
          <w:lang w:eastAsia="en-US"/>
        </w:rPr>
      </w:pPr>
    </w:p>
    <w:p w14:paraId="2214B513" w14:textId="77777777" w:rsidR="00391CC2" w:rsidRPr="00391CC2" w:rsidRDefault="00391CC2" w:rsidP="00391CC2">
      <w:pPr>
        <w:spacing w:line="240" w:lineRule="auto"/>
        <w:rPr>
          <w:szCs w:val="24"/>
          <w:lang w:eastAsia="en-US"/>
        </w:rPr>
      </w:pPr>
    </w:p>
    <w:p w14:paraId="0F735B2B" w14:textId="77777777" w:rsidR="00391CC2" w:rsidRPr="00391CC2" w:rsidRDefault="00391CC2" w:rsidP="00391CC2">
      <w:pPr>
        <w:spacing w:line="240" w:lineRule="auto"/>
        <w:rPr>
          <w:szCs w:val="24"/>
          <w:lang w:eastAsia="en-US"/>
        </w:rPr>
      </w:pPr>
    </w:p>
    <w:p w14:paraId="577D3C1D" w14:textId="77777777" w:rsidR="00391CC2" w:rsidRPr="00391CC2" w:rsidRDefault="00391CC2" w:rsidP="00391CC2">
      <w:pPr>
        <w:spacing w:line="240" w:lineRule="auto"/>
        <w:rPr>
          <w:szCs w:val="24"/>
          <w:lang w:eastAsia="en-US"/>
        </w:rPr>
      </w:pPr>
    </w:p>
    <w:p w14:paraId="7A7806EA" w14:textId="77777777" w:rsidR="00391CC2" w:rsidRPr="00391CC2" w:rsidRDefault="00391CC2" w:rsidP="00391CC2">
      <w:pPr>
        <w:spacing w:line="240" w:lineRule="auto"/>
        <w:rPr>
          <w:szCs w:val="24"/>
          <w:lang w:eastAsia="x-none"/>
        </w:rPr>
      </w:pPr>
      <w:r w:rsidRPr="00391CC2">
        <w:rPr>
          <w:szCs w:val="24"/>
          <w:lang w:eastAsia="en-US"/>
        </w:rPr>
        <w:t>Specific to Art Psychotherapy</w:t>
      </w:r>
    </w:p>
    <w:p w14:paraId="69AE2BCD" w14:textId="77777777" w:rsidR="00391CC2" w:rsidRPr="00391CC2" w:rsidRDefault="00391CC2" w:rsidP="00391CC2">
      <w:pPr>
        <w:spacing w:line="240" w:lineRule="auto"/>
        <w:rPr>
          <w:szCs w:val="24"/>
          <w:lang w:eastAsia="x-none"/>
        </w:rPr>
      </w:pPr>
      <w:r w:rsidRPr="00391CC2">
        <w:rPr>
          <w:noProof/>
          <w:szCs w:val="24"/>
          <w:lang w:eastAsia="en-US"/>
        </w:rPr>
        <mc:AlternateContent>
          <mc:Choice Requires="wps">
            <w:drawing>
              <wp:anchor distT="0" distB="0" distL="114300" distR="114300" simplePos="0" relativeHeight="251716608" behindDoc="0" locked="0" layoutInCell="1" allowOverlap="1" wp14:anchorId="5D4622EA" wp14:editId="66B64119">
                <wp:simplePos x="0" y="0"/>
                <wp:positionH relativeFrom="margin">
                  <wp:align>left</wp:align>
                </wp:positionH>
                <wp:positionV relativeFrom="paragraph">
                  <wp:posOffset>171450</wp:posOffset>
                </wp:positionV>
                <wp:extent cx="2576195" cy="928688"/>
                <wp:effectExtent l="0" t="0" r="0" b="5080"/>
                <wp:wrapNone/>
                <wp:docPr id="35" name="Flowchart: Alternate Process 35"/>
                <wp:cNvGraphicFramePr/>
                <a:graphic xmlns:a="http://schemas.openxmlformats.org/drawingml/2006/main">
                  <a:graphicData uri="http://schemas.microsoft.com/office/word/2010/wordprocessingShape">
                    <wps:wsp>
                      <wps:cNvSpPr/>
                      <wps:spPr>
                        <a:xfrm>
                          <a:off x="0" y="0"/>
                          <a:ext cx="2576195" cy="928688"/>
                        </a:xfrm>
                        <a:prstGeom prst="flowChartAlternateProcess">
                          <a:avLst/>
                        </a:prstGeom>
                        <a:solidFill>
                          <a:srgbClr val="F79646">
                            <a:lumMod val="20000"/>
                            <a:lumOff val="80000"/>
                          </a:srgbClr>
                        </a:solidFill>
                        <a:ln w="12700" cap="flat" cmpd="sng" algn="ctr">
                          <a:noFill/>
                          <a:prstDash val="solid"/>
                          <a:miter lim="800000"/>
                        </a:ln>
                        <a:effectLst/>
                      </wps:spPr>
                      <wps:txbx>
                        <w:txbxContent>
                          <w:p w14:paraId="487E7BB6" w14:textId="5AFA038D"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w:t>
                            </w:r>
                            <w:r w:rsidR="00693DFA">
                              <w:rPr>
                                <w:b/>
                                <w:bCs/>
                              </w:rPr>
                              <w:t>7</w:t>
                            </w:r>
                          </w:p>
                          <w:p w14:paraId="375CC331" w14:textId="77777777" w:rsidR="00391CC2" w:rsidRDefault="00391CC2" w:rsidP="00391CC2">
                            <w:pPr>
                              <w:jc w:val="center"/>
                              <w:rPr>
                                <w:b/>
                                <w:bCs/>
                              </w:rPr>
                            </w:pPr>
                            <w:r w:rsidRPr="00E915CE">
                              <w:rPr>
                                <w:b/>
                                <w:bCs/>
                              </w:rPr>
                              <w:t xml:space="preserve">(40 Credits) </w:t>
                            </w:r>
                          </w:p>
                          <w:p w14:paraId="7CB912FA" w14:textId="77777777" w:rsidR="00391CC2" w:rsidRDefault="00391CC2" w:rsidP="00391CC2">
                            <w:pPr>
                              <w:jc w:val="center"/>
                              <w:rPr>
                                <w:b/>
                                <w:bCs/>
                              </w:rPr>
                            </w:pPr>
                            <w:r w:rsidRPr="004D1DB4">
                              <w:rPr>
                                <w:b/>
                                <w:bCs/>
                                <w:highlight w:val="yellow"/>
                              </w:rPr>
                              <w:t>PART 2</w:t>
                            </w:r>
                            <w:r>
                              <w:rPr>
                                <w:b/>
                                <w:bCs/>
                              </w:rPr>
                              <w:t xml:space="preserve"> </w:t>
                            </w:r>
                          </w:p>
                          <w:p w14:paraId="6319FB67" w14:textId="77777777" w:rsidR="00391CC2" w:rsidRPr="00E915CE" w:rsidRDefault="00391CC2" w:rsidP="00391CC2">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22EA" id="Flowchart: Alternate Process 35" o:spid="_x0000_s1045" type="#_x0000_t176" style="position:absolute;margin-left:0;margin-top:13.5pt;width:202.85pt;height:73.1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" fillcolor="#fdeada" stroked="f" strokeweight="1pt">
                <v:textbox>
                  <w:txbxContent>
                    <w:p w14:paraId="487E7BB6" w14:textId="5AFA038D" w:rsidR="00391CC2" w:rsidRPr="00E915CE" w:rsidRDefault="00391CC2" w:rsidP="00391CC2">
                      <w:pPr>
                        <w:jc w:val="center"/>
                        <w:rPr>
                          <w:b/>
                          <w:bCs/>
                        </w:rPr>
                      </w:pPr>
                      <w:r w:rsidRPr="00E915CE">
                        <w:rPr>
                          <w:b/>
                          <w:bCs/>
                        </w:rPr>
                        <w:t>Practice-based Learning 2</w:t>
                      </w:r>
                      <w:r>
                        <w:rPr>
                          <w:b/>
                          <w:bCs/>
                        </w:rPr>
                        <w:t xml:space="preserve"> (Art Psychotherapy) </w:t>
                      </w:r>
                      <w:r w:rsidRPr="00E915CE">
                        <w:rPr>
                          <w:b/>
                          <w:bCs/>
                        </w:rPr>
                        <w:t>-</w:t>
                      </w:r>
                      <w:r>
                        <w:rPr>
                          <w:b/>
                          <w:bCs/>
                        </w:rPr>
                        <w:t xml:space="preserve"> OM19</w:t>
                      </w:r>
                      <w:r w:rsidR="00693DFA">
                        <w:rPr>
                          <w:b/>
                          <w:bCs/>
                        </w:rPr>
                        <w:t>7</w:t>
                      </w:r>
                    </w:p>
                    <w:p w14:paraId="375CC331" w14:textId="77777777" w:rsidR="00391CC2" w:rsidRDefault="00391CC2" w:rsidP="00391CC2">
                      <w:pPr>
                        <w:jc w:val="center"/>
                        <w:rPr>
                          <w:b/>
                          <w:bCs/>
                        </w:rPr>
                      </w:pPr>
                      <w:r w:rsidRPr="00E915CE">
                        <w:rPr>
                          <w:b/>
                          <w:bCs/>
                        </w:rPr>
                        <w:t xml:space="preserve">(40 Credits) </w:t>
                      </w:r>
                    </w:p>
                    <w:p w14:paraId="7CB912FA" w14:textId="77777777" w:rsidR="00391CC2" w:rsidRDefault="00391CC2" w:rsidP="00391CC2">
                      <w:pPr>
                        <w:jc w:val="center"/>
                        <w:rPr>
                          <w:b/>
                          <w:bCs/>
                        </w:rPr>
                      </w:pPr>
                      <w:r w:rsidRPr="004D1DB4">
                        <w:rPr>
                          <w:b/>
                          <w:bCs/>
                          <w:highlight w:val="yellow"/>
                        </w:rPr>
                        <w:t>PART 2</w:t>
                      </w:r>
                      <w:r>
                        <w:rPr>
                          <w:b/>
                          <w:bCs/>
                        </w:rPr>
                        <w:t xml:space="preserve"> </w:t>
                      </w:r>
                    </w:p>
                    <w:p w14:paraId="6319FB67" w14:textId="77777777" w:rsidR="00391CC2" w:rsidRPr="00E915CE" w:rsidRDefault="00391CC2" w:rsidP="00391CC2">
                      <w:pPr>
                        <w:jc w:val="center"/>
                        <w:rPr>
                          <w:b/>
                          <w:bCs/>
                        </w:rPr>
                      </w:pPr>
                    </w:p>
                  </w:txbxContent>
                </v:textbox>
                <w10:wrap anchorx="margin"/>
              </v:shape>
            </w:pict>
          </mc:Fallback>
        </mc:AlternateContent>
      </w:r>
    </w:p>
    <w:p w14:paraId="59D34DC8" w14:textId="77777777" w:rsidR="00391CC2" w:rsidRPr="00391CC2" w:rsidRDefault="00391CC2" w:rsidP="00391CC2">
      <w:pPr>
        <w:spacing w:line="240" w:lineRule="auto"/>
        <w:rPr>
          <w:szCs w:val="24"/>
          <w:lang w:eastAsia="x-none"/>
        </w:rPr>
      </w:pPr>
    </w:p>
    <w:p w14:paraId="6A42AC83" w14:textId="1300D5C5" w:rsidR="00391CC2" w:rsidRDefault="00391CC2" w:rsidP="00391CC2">
      <w:pPr>
        <w:spacing w:line="240" w:lineRule="auto"/>
        <w:rPr>
          <w:szCs w:val="24"/>
          <w:lang w:eastAsia="x-none"/>
        </w:rPr>
      </w:pPr>
    </w:p>
    <w:p w14:paraId="2215A821" w14:textId="77777777" w:rsidR="00F72A17" w:rsidRPr="00391CC2" w:rsidRDefault="00F72A17" w:rsidP="00391CC2">
      <w:pPr>
        <w:spacing w:line="240" w:lineRule="auto"/>
        <w:rPr>
          <w:szCs w:val="24"/>
          <w:lang w:eastAsia="x-none"/>
        </w:rPr>
      </w:pPr>
    </w:p>
    <w:p w14:paraId="1AE113C1" w14:textId="77777777" w:rsidR="00391CC2" w:rsidRPr="00391CC2" w:rsidRDefault="00391CC2" w:rsidP="00391CC2">
      <w:pPr>
        <w:widowControl w:val="0"/>
        <w:spacing w:line="360" w:lineRule="auto"/>
        <w:ind w:right="114"/>
        <w:rPr>
          <w:rFonts w:eastAsia="Arial" w:cs="Arial"/>
          <w:sz w:val="24"/>
          <w:szCs w:val="24"/>
          <w:u w:val="single"/>
          <w:lang w:val="en-US" w:eastAsia="en-US"/>
        </w:rPr>
      </w:pPr>
    </w:p>
    <w:p w14:paraId="4257B409" w14:textId="77777777" w:rsidR="00693DFA" w:rsidRDefault="00693DFA" w:rsidP="00391CC2">
      <w:pPr>
        <w:widowControl w:val="0"/>
        <w:spacing w:line="360" w:lineRule="auto"/>
        <w:ind w:right="114"/>
        <w:rPr>
          <w:rFonts w:eastAsia="Arial" w:cs="Arial"/>
          <w:sz w:val="24"/>
          <w:szCs w:val="24"/>
          <w:u w:val="single"/>
          <w:lang w:val="en-US" w:eastAsia="en-US"/>
        </w:rPr>
      </w:pPr>
    </w:p>
    <w:p w14:paraId="47BF97BF" w14:textId="446719DB" w:rsidR="00391CC2" w:rsidRPr="00391CC2" w:rsidRDefault="00391CC2" w:rsidP="00391CC2">
      <w:pPr>
        <w:widowControl w:val="0"/>
        <w:spacing w:line="360" w:lineRule="auto"/>
        <w:ind w:right="114"/>
        <w:rPr>
          <w:rFonts w:eastAsia="Arial" w:cs="Arial"/>
          <w:sz w:val="24"/>
          <w:szCs w:val="24"/>
          <w:lang w:val="en-US" w:eastAsia="en-US"/>
        </w:rPr>
      </w:pPr>
      <w:r w:rsidRPr="00391CC2">
        <w:rPr>
          <w:rFonts w:eastAsia="Arial" w:cs="Arial"/>
          <w:sz w:val="24"/>
          <w:szCs w:val="24"/>
          <w:u w:val="single"/>
          <w:lang w:val="en-US" w:eastAsia="en-US"/>
        </w:rPr>
        <w:t>Year 4- Semester 1 only</w:t>
      </w:r>
      <w:r w:rsidRPr="00391CC2">
        <w:rPr>
          <w:rFonts w:eastAsia="Arial" w:cs="Arial"/>
          <w:sz w:val="24"/>
          <w:szCs w:val="24"/>
          <w:lang w:val="en-US" w:eastAsia="en-US"/>
        </w:rPr>
        <w:t xml:space="preserve"> – Attendance by Arrangement with Personal Academic Tutor *teaching for the dissertation takes place on Thursdays in year 3</w:t>
      </w:r>
    </w:p>
    <w:p w14:paraId="1C2D62EA"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Core to all subject areas within the Person-centred Practice Framework: </w:t>
      </w:r>
    </w:p>
    <w:p w14:paraId="14386D66" w14:textId="77777777" w:rsidR="00391CC2" w:rsidRPr="00391CC2" w:rsidRDefault="00391CC2" w:rsidP="00391CC2">
      <w:pPr>
        <w:tabs>
          <w:tab w:val="left" w:pos="3555"/>
        </w:tabs>
        <w:spacing w:line="240" w:lineRule="auto"/>
        <w:rPr>
          <w:szCs w:val="24"/>
          <w:lang w:eastAsia="en-US"/>
        </w:rPr>
      </w:pPr>
      <w:r w:rsidRPr="00391CC2">
        <w:rPr>
          <w:noProof/>
          <w:szCs w:val="24"/>
          <w:lang w:eastAsia="en-US"/>
        </w:rPr>
        <mc:AlternateContent>
          <mc:Choice Requires="wps">
            <w:drawing>
              <wp:anchor distT="0" distB="0" distL="114300" distR="114300" simplePos="0" relativeHeight="251717632" behindDoc="0" locked="0" layoutInCell="1" allowOverlap="1" wp14:anchorId="78EC50F8" wp14:editId="1CEB21B9">
                <wp:simplePos x="0" y="0"/>
                <wp:positionH relativeFrom="margin">
                  <wp:posOffset>-635</wp:posOffset>
                </wp:positionH>
                <wp:positionV relativeFrom="paragraph">
                  <wp:posOffset>147320</wp:posOffset>
                </wp:positionV>
                <wp:extent cx="2524125" cy="704850"/>
                <wp:effectExtent l="0" t="0" r="9525" b="0"/>
                <wp:wrapNone/>
                <wp:docPr id="38" name="Flowchart: Alternate Process 38"/>
                <wp:cNvGraphicFramePr/>
                <a:graphic xmlns:a="http://schemas.openxmlformats.org/drawingml/2006/main">
                  <a:graphicData uri="http://schemas.microsoft.com/office/word/2010/wordprocessingShape">
                    <wps:wsp>
                      <wps:cNvSpPr/>
                      <wps:spPr>
                        <a:xfrm>
                          <a:off x="0" y="0"/>
                          <a:ext cx="2524125" cy="704850"/>
                        </a:xfrm>
                        <a:prstGeom prst="flowChartAlternateProcess">
                          <a:avLst/>
                        </a:prstGeom>
                        <a:solidFill>
                          <a:srgbClr val="4F81BD">
                            <a:lumMod val="20000"/>
                            <a:lumOff val="80000"/>
                          </a:srgbClr>
                        </a:solidFill>
                        <a:ln w="12700" cap="flat" cmpd="sng" algn="ctr">
                          <a:noFill/>
                          <a:prstDash val="solid"/>
                          <a:miter lim="800000"/>
                        </a:ln>
                        <a:effectLst/>
                      </wps:spPr>
                      <wps:txbx>
                        <w:txbxContent>
                          <w:p w14:paraId="6AD9C2C8" w14:textId="77777777" w:rsidR="00391CC2" w:rsidRDefault="00391CC2" w:rsidP="00391CC2">
                            <w:pPr>
                              <w:jc w:val="center"/>
                              <w:rPr>
                                <w:b/>
                                <w:bCs/>
                              </w:rPr>
                            </w:pPr>
                            <w:r w:rsidRPr="00E915CE">
                              <w:rPr>
                                <w:b/>
                                <w:bCs/>
                              </w:rPr>
                              <w:t xml:space="preserve">Dissertation </w:t>
                            </w:r>
                            <w:r>
                              <w:rPr>
                                <w:b/>
                                <w:bCs/>
                              </w:rPr>
                              <w:t>– NM371</w:t>
                            </w:r>
                          </w:p>
                          <w:p w14:paraId="3F1271A9" w14:textId="77777777" w:rsidR="00391CC2" w:rsidRPr="00E915CE" w:rsidRDefault="00391CC2" w:rsidP="00391CC2">
                            <w:pPr>
                              <w:jc w:val="center"/>
                              <w:rPr>
                                <w:b/>
                                <w:bCs/>
                              </w:rPr>
                            </w:pPr>
                            <w:r>
                              <w:rPr>
                                <w:b/>
                                <w:bCs/>
                              </w:rPr>
                              <w:t xml:space="preserve">(60 Credits)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C50F8" id="Flowchart: Alternate Process 38" o:spid="_x0000_s1046" type="#_x0000_t176" style="position:absolute;margin-left:-.05pt;margin-top:11.6pt;width:198.75pt;height:5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" fillcolor="#dce6f2" stroked="f" strokeweight="1pt">
                <v:textbox>
                  <w:txbxContent>
                    <w:p w14:paraId="6AD9C2C8" w14:textId="77777777" w:rsidR="00391CC2" w:rsidRDefault="00391CC2" w:rsidP="00391CC2">
                      <w:pPr>
                        <w:jc w:val="center"/>
                        <w:rPr>
                          <w:b/>
                          <w:bCs/>
                        </w:rPr>
                      </w:pPr>
                      <w:r w:rsidRPr="00E915CE">
                        <w:rPr>
                          <w:b/>
                          <w:bCs/>
                        </w:rPr>
                        <w:t xml:space="preserve">Dissertation </w:t>
                      </w:r>
                      <w:r>
                        <w:rPr>
                          <w:b/>
                          <w:bCs/>
                        </w:rPr>
                        <w:t>– NM371</w:t>
                      </w:r>
                    </w:p>
                    <w:p w14:paraId="3F1271A9" w14:textId="77777777" w:rsidR="00391CC2" w:rsidRPr="00E915CE" w:rsidRDefault="00391CC2" w:rsidP="00391CC2">
                      <w:pPr>
                        <w:jc w:val="center"/>
                        <w:rPr>
                          <w:b/>
                          <w:bCs/>
                        </w:rPr>
                      </w:pPr>
                      <w:r>
                        <w:rPr>
                          <w:b/>
                          <w:bCs/>
                        </w:rPr>
                        <w:t xml:space="preserve">(60 Credits) </w:t>
                      </w:r>
                    </w:p>
                  </w:txbxContent>
                </v:textbox>
                <w10:wrap anchorx="margin"/>
              </v:shape>
            </w:pict>
          </mc:Fallback>
        </mc:AlternateContent>
      </w:r>
    </w:p>
    <w:p w14:paraId="53C992FB" w14:textId="77777777" w:rsidR="00391CC2" w:rsidRPr="00391CC2" w:rsidRDefault="00391CC2" w:rsidP="00391CC2">
      <w:pPr>
        <w:tabs>
          <w:tab w:val="left" w:pos="3555"/>
        </w:tabs>
        <w:spacing w:line="240" w:lineRule="auto"/>
        <w:rPr>
          <w:szCs w:val="24"/>
          <w:lang w:eastAsia="en-US"/>
        </w:rPr>
      </w:pPr>
    </w:p>
    <w:p w14:paraId="77189879" w14:textId="77777777" w:rsidR="00391CC2" w:rsidRPr="00391CC2" w:rsidRDefault="00391CC2" w:rsidP="00391CC2">
      <w:pPr>
        <w:tabs>
          <w:tab w:val="left" w:pos="3555"/>
        </w:tabs>
        <w:spacing w:line="240" w:lineRule="auto"/>
        <w:rPr>
          <w:szCs w:val="24"/>
          <w:lang w:eastAsia="en-US"/>
        </w:rPr>
      </w:pPr>
    </w:p>
    <w:p w14:paraId="059E4C60" w14:textId="77777777" w:rsidR="00391CC2" w:rsidRPr="00391CC2" w:rsidRDefault="00391CC2" w:rsidP="00391CC2">
      <w:pPr>
        <w:tabs>
          <w:tab w:val="left" w:pos="3555"/>
        </w:tabs>
        <w:spacing w:line="240" w:lineRule="auto"/>
        <w:rPr>
          <w:szCs w:val="24"/>
          <w:lang w:eastAsia="en-US"/>
        </w:rPr>
      </w:pPr>
      <w:r w:rsidRPr="00391CC2">
        <w:rPr>
          <w:szCs w:val="24"/>
          <w:lang w:eastAsia="en-US"/>
        </w:rPr>
        <w:t xml:space="preserve"> </w:t>
      </w:r>
    </w:p>
    <w:p w14:paraId="092D297F" w14:textId="77777777" w:rsidR="00391CC2" w:rsidRPr="00391CC2" w:rsidRDefault="00391CC2" w:rsidP="00391CC2">
      <w:pPr>
        <w:spacing w:line="240" w:lineRule="auto"/>
        <w:rPr>
          <w:szCs w:val="24"/>
          <w:lang w:eastAsia="en-US"/>
        </w:rPr>
      </w:pPr>
    </w:p>
    <w:p w14:paraId="4E1408D0" w14:textId="77777777" w:rsidR="004F46B8" w:rsidRPr="00A6687D" w:rsidRDefault="004F46B8" w:rsidP="00A6687D">
      <w:pPr>
        <w:rPr>
          <w:rFonts w:asciiTheme="majorHAnsi" w:hAnsiTheme="majorHAnsi" w:cstheme="majorHAnsi"/>
          <w:noProof/>
          <w:szCs w:val="22"/>
        </w:rPr>
      </w:pPr>
    </w:p>
    <w:p w14:paraId="6C69821D" w14:textId="77777777" w:rsidR="00CD5344" w:rsidRPr="00A6687D" w:rsidRDefault="00CD5344" w:rsidP="00A6687D">
      <w:pPr>
        <w:rPr>
          <w:rFonts w:asciiTheme="majorHAnsi" w:eastAsia="Arial" w:hAnsiTheme="majorHAnsi" w:cstheme="majorHAnsi"/>
          <w:szCs w:val="22"/>
          <w:lang w:eastAsia="en-US"/>
        </w:rPr>
      </w:pPr>
    </w:p>
    <w:p w14:paraId="26B181A8" w14:textId="77777777" w:rsidR="0056491A" w:rsidRDefault="004F46B8" w:rsidP="00A54B8F">
      <w:pPr>
        <w:rPr>
          <w:rFonts w:asciiTheme="majorHAnsi" w:hAnsiTheme="majorHAnsi" w:cstheme="majorHAnsi"/>
          <w:szCs w:val="22"/>
          <w:lang w:eastAsia="en-US"/>
        </w:rPr>
      </w:pPr>
      <w:proofErr w:type="gramStart"/>
      <w:r w:rsidRPr="00A6687D">
        <w:rPr>
          <w:rFonts w:asciiTheme="majorHAnsi" w:hAnsiTheme="majorHAnsi" w:cstheme="majorHAnsi"/>
          <w:szCs w:val="22"/>
          <w:lang w:eastAsia="en-US"/>
        </w:rPr>
        <w:t>In order for</w:t>
      </w:r>
      <w:proofErr w:type="gramEnd"/>
      <w:r w:rsidRPr="00A6687D">
        <w:rPr>
          <w:rFonts w:asciiTheme="majorHAnsi" w:hAnsiTheme="majorHAnsi" w:cstheme="majorHAnsi"/>
          <w:szCs w:val="22"/>
          <w:lang w:eastAsia="en-US"/>
        </w:rPr>
        <w:t xml:space="preserve"> students to be fit for purpose and eligible for registration with the HCPC, the programme has been developed in accordance with the relevant benchmarking documents and, in particular, the HCPC Standards of Education and Training (2017), the HCPC Standards of Proficiency for Arts Therapists (2013) along with consideration of key healthcare drivers. </w:t>
      </w:r>
      <w:bookmarkStart w:id="26" w:name="_Toc523996506"/>
    </w:p>
    <w:p w14:paraId="02C7CBE6" w14:textId="77777777" w:rsidR="0056491A" w:rsidRDefault="0056491A" w:rsidP="00A54B8F">
      <w:pPr>
        <w:rPr>
          <w:rFonts w:asciiTheme="majorHAnsi" w:hAnsiTheme="majorHAnsi" w:cstheme="majorHAnsi"/>
          <w:szCs w:val="22"/>
          <w:lang w:eastAsia="en-US"/>
        </w:rPr>
      </w:pPr>
    </w:p>
    <w:p w14:paraId="45E5DD11" w14:textId="77777777" w:rsidR="00397289" w:rsidRPr="0056491A" w:rsidRDefault="0056491A" w:rsidP="00A54B8F">
      <w:pPr>
        <w:rPr>
          <w:rFonts w:asciiTheme="majorHAnsi" w:hAnsiTheme="majorHAnsi" w:cstheme="majorHAnsi"/>
          <w:szCs w:val="22"/>
          <w:lang w:eastAsia="en-US"/>
        </w:rPr>
      </w:pPr>
      <w:r w:rsidRPr="0056491A">
        <w:rPr>
          <w:rFonts w:asciiTheme="majorHAnsi" w:hAnsiTheme="majorHAnsi" w:cstheme="majorHAnsi"/>
          <w:b/>
          <w:bCs/>
          <w:szCs w:val="22"/>
          <w:lang w:eastAsia="en-US"/>
        </w:rPr>
        <w:t>3.1</w:t>
      </w:r>
      <w:r>
        <w:rPr>
          <w:rFonts w:asciiTheme="majorHAnsi" w:hAnsiTheme="majorHAnsi" w:cstheme="majorHAnsi"/>
          <w:szCs w:val="22"/>
          <w:lang w:eastAsia="en-US"/>
        </w:rPr>
        <w:t xml:space="preserve"> </w:t>
      </w:r>
      <w:r w:rsidR="00397289" w:rsidRPr="00A54B8F">
        <w:rPr>
          <w:rFonts w:asciiTheme="majorHAnsi" w:hAnsiTheme="majorHAnsi" w:cstheme="majorHAnsi"/>
          <w:b/>
          <w:bCs/>
          <w:szCs w:val="22"/>
        </w:rPr>
        <w:t xml:space="preserve">Overview of Modules </w:t>
      </w:r>
    </w:p>
    <w:p w14:paraId="1E5EBCF5" w14:textId="0EB890F9" w:rsidR="00827138" w:rsidRPr="00A6687D" w:rsidRDefault="00827138" w:rsidP="00A6687D">
      <w:pPr>
        <w:rPr>
          <w:rFonts w:asciiTheme="majorHAnsi" w:hAnsiTheme="majorHAnsi" w:cstheme="majorHAnsi"/>
          <w:szCs w:val="22"/>
          <w:lang w:eastAsia="en-US"/>
        </w:rPr>
      </w:pPr>
      <w:r w:rsidRPr="00A6687D">
        <w:rPr>
          <w:rFonts w:asciiTheme="majorHAnsi" w:hAnsiTheme="majorHAnsi" w:cstheme="majorHAnsi"/>
          <w:szCs w:val="22"/>
          <w:lang w:eastAsia="en-US"/>
        </w:rPr>
        <w:t xml:space="preserve">Students will be given information for each module, including assessment, reading and other resources at the start of each year. Module descriptors are included as appendices to this Handbook. The modules are separate but relate </w:t>
      </w:r>
      <w:r w:rsidR="00891660" w:rsidRPr="00A6687D">
        <w:rPr>
          <w:rFonts w:asciiTheme="majorHAnsi" w:hAnsiTheme="majorHAnsi" w:cstheme="majorHAnsi"/>
          <w:szCs w:val="22"/>
          <w:lang w:eastAsia="en-US"/>
        </w:rPr>
        <w:t>to and</w:t>
      </w:r>
      <w:r w:rsidRPr="00A6687D">
        <w:rPr>
          <w:rFonts w:asciiTheme="majorHAnsi" w:hAnsiTheme="majorHAnsi" w:cstheme="majorHAnsi"/>
          <w:szCs w:val="22"/>
          <w:lang w:eastAsia="en-US"/>
        </w:rPr>
        <w:t xml:space="preserve"> inform each other. </w:t>
      </w:r>
    </w:p>
    <w:p w14:paraId="3383BD13" w14:textId="77777777" w:rsidR="00827138" w:rsidRPr="00A6687D" w:rsidRDefault="00827138" w:rsidP="00A6687D">
      <w:pPr>
        <w:rPr>
          <w:rFonts w:asciiTheme="majorHAnsi" w:hAnsiTheme="majorHAnsi" w:cstheme="majorHAnsi"/>
          <w:szCs w:val="22"/>
          <w:lang w:eastAsia="en-US"/>
        </w:rPr>
      </w:pPr>
    </w:p>
    <w:p w14:paraId="5FF952F9" w14:textId="77777777" w:rsidR="0056491A" w:rsidRDefault="00827138" w:rsidP="0056491A">
      <w:pPr>
        <w:rPr>
          <w:rFonts w:asciiTheme="majorHAnsi" w:hAnsiTheme="majorHAnsi" w:cstheme="majorHAnsi"/>
          <w:szCs w:val="22"/>
          <w:lang w:eastAsia="en-US"/>
        </w:rPr>
      </w:pPr>
      <w:r w:rsidRPr="00A6687D">
        <w:rPr>
          <w:rFonts w:asciiTheme="majorHAnsi" w:hAnsiTheme="majorHAnsi" w:cstheme="majorHAnsi"/>
          <w:szCs w:val="22"/>
          <w:lang w:eastAsia="en-US"/>
        </w:rPr>
        <w:t>Student-led seminars, peer presentations (with peer and personal self-assessment) interpersonal learning groups and supervision groups encourage students’ responsibility for themselves and for each other. The juxtaposition of academic and practice education occurring in the same week over the whole programme, facilitates the meaningful experiences of students. This allows continuous integration with issues from practice-based learning being brought into the classroom and allowing theoretical concepts to be applied.  Students will work in pairs, small groups and larger groups at different points in the curriculum.</w:t>
      </w:r>
      <w:bookmarkStart w:id="27" w:name="_Toc36826288"/>
      <w:r w:rsidR="0056491A">
        <w:rPr>
          <w:rFonts w:asciiTheme="majorHAnsi" w:hAnsiTheme="majorHAnsi" w:cstheme="majorHAnsi"/>
          <w:szCs w:val="22"/>
          <w:lang w:eastAsia="en-US"/>
        </w:rPr>
        <w:t xml:space="preserve">  </w:t>
      </w:r>
    </w:p>
    <w:p w14:paraId="7AF108D3" w14:textId="544E705A" w:rsidR="0056491A" w:rsidRDefault="0056491A" w:rsidP="0056491A">
      <w:pPr>
        <w:rPr>
          <w:rFonts w:asciiTheme="majorHAnsi" w:hAnsiTheme="majorHAnsi" w:cstheme="majorHAnsi"/>
          <w:szCs w:val="22"/>
          <w:lang w:eastAsia="en-US"/>
        </w:rPr>
      </w:pPr>
    </w:p>
    <w:p w14:paraId="6039087B" w14:textId="77777777" w:rsidR="001737F4" w:rsidRDefault="001737F4" w:rsidP="0056491A">
      <w:pPr>
        <w:rPr>
          <w:rFonts w:asciiTheme="majorHAnsi" w:hAnsiTheme="majorHAnsi" w:cstheme="majorHAnsi"/>
          <w:szCs w:val="22"/>
          <w:lang w:eastAsia="en-US"/>
        </w:rPr>
      </w:pPr>
    </w:p>
    <w:p w14:paraId="0BEC75D9" w14:textId="77777777" w:rsidR="00370C1B" w:rsidRPr="0056491A" w:rsidRDefault="0056491A" w:rsidP="0056491A">
      <w:pPr>
        <w:rPr>
          <w:rFonts w:asciiTheme="majorHAnsi" w:hAnsiTheme="majorHAnsi" w:cstheme="majorHAnsi"/>
          <w:szCs w:val="22"/>
          <w:lang w:eastAsia="en-US"/>
        </w:rPr>
      </w:pPr>
      <w:r>
        <w:rPr>
          <w:rFonts w:asciiTheme="majorHAnsi" w:hAnsiTheme="majorHAnsi" w:cstheme="majorHAnsi"/>
          <w:b/>
          <w:bCs/>
          <w:szCs w:val="22"/>
        </w:rPr>
        <w:t xml:space="preserve">3.2 </w:t>
      </w:r>
      <w:r w:rsidR="00370C1B" w:rsidRPr="0056491A">
        <w:rPr>
          <w:rFonts w:asciiTheme="majorHAnsi" w:hAnsiTheme="majorHAnsi" w:cstheme="majorHAnsi"/>
          <w:b/>
          <w:bCs/>
          <w:szCs w:val="22"/>
        </w:rPr>
        <w:t>Personal therapy</w:t>
      </w:r>
      <w:bookmarkEnd w:id="27"/>
      <w:r w:rsidR="00370C1B" w:rsidRPr="0056491A">
        <w:rPr>
          <w:rFonts w:asciiTheme="majorHAnsi" w:hAnsiTheme="majorHAnsi" w:cstheme="majorHAnsi"/>
          <w:b/>
          <w:bCs/>
          <w:szCs w:val="22"/>
        </w:rPr>
        <w:t xml:space="preserve"> </w:t>
      </w:r>
    </w:p>
    <w:p w14:paraId="0971CE97" w14:textId="77777777" w:rsidR="00761C2C" w:rsidRPr="00A6687D" w:rsidRDefault="00761C2C" w:rsidP="00A6687D">
      <w:pPr>
        <w:rPr>
          <w:rFonts w:asciiTheme="majorHAnsi" w:hAnsiTheme="majorHAnsi" w:cstheme="majorHAnsi"/>
          <w:b/>
          <w:bCs/>
          <w:szCs w:val="22"/>
        </w:rPr>
      </w:pPr>
    </w:p>
    <w:p w14:paraId="6E0F38A4" w14:textId="77777777" w:rsidR="00370C1B" w:rsidRPr="00A6687D" w:rsidRDefault="00370C1B" w:rsidP="00A6687D">
      <w:pPr>
        <w:pStyle w:val="BodyText"/>
        <w:rPr>
          <w:rFonts w:asciiTheme="majorHAnsi" w:hAnsiTheme="majorHAnsi" w:cstheme="majorHAnsi"/>
          <w:szCs w:val="22"/>
        </w:rPr>
      </w:pPr>
      <w:r w:rsidRPr="00A6687D">
        <w:rPr>
          <w:rFonts w:asciiTheme="majorHAnsi" w:hAnsiTheme="majorHAnsi" w:cstheme="majorHAnsi"/>
          <w:szCs w:val="22"/>
        </w:rPr>
        <w:t xml:space="preserve">It is a requirement of the Health and Care Professions Council (HCPC) that all students undertaking an arts therapy programme attend regular, individual personal therapy. This facilitates invaluable personal and professional growth.  Students are required to undertake personal therapy throughout the programme, beginning in the first Semester, and normally to stay with the same therapist throughout the training. This work is not assessed however students must provide signed evidence from their therapist showing that they have attended </w:t>
      </w:r>
      <w:r w:rsidR="00AA66FE" w:rsidRPr="00A6687D">
        <w:rPr>
          <w:rFonts w:asciiTheme="majorHAnsi" w:hAnsiTheme="majorHAnsi" w:cstheme="majorHAnsi"/>
          <w:szCs w:val="22"/>
        </w:rPr>
        <w:t>regular weekly sessions</w:t>
      </w:r>
      <w:r w:rsidR="00D075F8" w:rsidRPr="00A6687D">
        <w:rPr>
          <w:rFonts w:asciiTheme="majorHAnsi" w:hAnsiTheme="majorHAnsi" w:cstheme="majorHAnsi"/>
          <w:szCs w:val="22"/>
        </w:rPr>
        <w:t xml:space="preserve">. </w:t>
      </w:r>
    </w:p>
    <w:p w14:paraId="58FCD7D9" w14:textId="77777777" w:rsidR="00370C1B" w:rsidRPr="00A6687D" w:rsidRDefault="00370C1B" w:rsidP="00A6687D">
      <w:pPr>
        <w:pStyle w:val="BodyText"/>
        <w:rPr>
          <w:rFonts w:asciiTheme="majorHAnsi" w:hAnsiTheme="majorHAnsi" w:cstheme="majorHAnsi"/>
          <w:szCs w:val="22"/>
        </w:rPr>
      </w:pPr>
    </w:p>
    <w:p w14:paraId="76F18BCD" w14:textId="77777777" w:rsidR="00370C1B" w:rsidRPr="00A6687D" w:rsidRDefault="00370C1B" w:rsidP="00A6687D">
      <w:pPr>
        <w:pStyle w:val="BodyText"/>
        <w:rPr>
          <w:rFonts w:asciiTheme="majorHAnsi" w:hAnsiTheme="majorHAnsi" w:cstheme="majorHAnsi"/>
          <w:szCs w:val="22"/>
        </w:rPr>
      </w:pPr>
      <w:r w:rsidRPr="00A6687D">
        <w:rPr>
          <w:rFonts w:asciiTheme="majorHAnsi" w:hAnsiTheme="majorHAnsi" w:cstheme="majorHAnsi"/>
          <w:szCs w:val="22"/>
        </w:rPr>
        <w:t xml:space="preserve">Therapists have varying approaches depending on their theoretical framework. The course has a theoretical focus which is largely </w:t>
      </w:r>
      <w:r w:rsidRPr="00A6687D">
        <w:rPr>
          <w:rFonts w:asciiTheme="majorHAnsi" w:hAnsiTheme="majorHAnsi" w:cstheme="majorHAnsi"/>
          <w:i/>
          <w:szCs w:val="22"/>
        </w:rPr>
        <w:t>psychodynamic</w:t>
      </w:r>
      <w:r w:rsidRPr="00A6687D">
        <w:rPr>
          <w:rFonts w:asciiTheme="majorHAnsi" w:hAnsiTheme="majorHAnsi" w:cstheme="majorHAnsi"/>
          <w:szCs w:val="22"/>
        </w:rPr>
        <w:t xml:space="preserve"> so a therapist following this approach is recommended. It may be helpful to bear the following points in mind:</w:t>
      </w:r>
    </w:p>
    <w:p w14:paraId="2B8D2DDC" w14:textId="77777777" w:rsidR="00370C1B" w:rsidRPr="00A6687D" w:rsidRDefault="00370C1B"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 xml:space="preserve">Ensure that the therapist is appropriately qualified with at least 5 years’ experience  </w:t>
      </w:r>
    </w:p>
    <w:p w14:paraId="62252A76" w14:textId="77777777" w:rsidR="00370C1B" w:rsidRPr="00A6687D" w:rsidRDefault="00370C1B"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Find a therapist you feel comfortable with and feel you can trust</w:t>
      </w:r>
    </w:p>
    <w:p w14:paraId="46DACD07" w14:textId="77777777" w:rsidR="00370C1B" w:rsidRDefault="00370C1B"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Psychodynamic psychotherapy and analytical psychotherapy approaches are most suitable</w:t>
      </w:r>
    </w:p>
    <w:p w14:paraId="52F86F6A" w14:textId="77777777" w:rsidR="00480D2D" w:rsidRPr="00A6687D" w:rsidRDefault="00480D2D" w:rsidP="00480D2D">
      <w:pPr>
        <w:pStyle w:val="Bullet1Text"/>
        <w:numPr>
          <w:ilvl w:val="0"/>
          <w:numId w:val="0"/>
        </w:numPr>
        <w:ind w:left="284"/>
        <w:rPr>
          <w:rFonts w:asciiTheme="majorHAnsi" w:hAnsiTheme="majorHAnsi" w:cstheme="majorHAnsi"/>
          <w:szCs w:val="22"/>
        </w:rPr>
      </w:pPr>
    </w:p>
    <w:p w14:paraId="1FD7289A" w14:textId="77777777" w:rsidR="00370C1B" w:rsidRPr="00A6687D" w:rsidRDefault="00370C1B" w:rsidP="00A6687D">
      <w:pPr>
        <w:pStyle w:val="BodyText"/>
        <w:rPr>
          <w:rFonts w:asciiTheme="majorHAnsi" w:hAnsiTheme="majorHAnsi" w:cstheme="majorHAnsi"/>
          <w:szCs w:val="22"/>
        </w:rPr>
      </w:pPr>
      <w:r w:rsidRPr="00A6687D">
        <w:rPr>
          <w:rFonts w:asciiTheme="majorHAnsi" w:hAnsiTheme="majorHAnsi" w:cstheme="majorHAnsi"/>
          <w:szCs w:val="22"/>
        </w:rPr>
        <w:t xml:space="preserve">Confidentiality is a vital aspect of all psychotherapeutic relationships and </w:t>
      </w:r>
      <w:proofErr w:type="gramStart"/>
      <w:r w:rsidRPr="00A6687D">
        <w:rPr>
          <w:rFonts w:asciiTheme="majorHAnsi" w:hAnsiTheme="majorHAnsi" w:cstheme="majorHAnsi"/>
          <w:szCs w:val="22"/>
        </w:rPr>
        <w:t>a necessary prerequisite</w:t>
      </w:r>
      <w:proofErr w:type="gramEnd"/>
      <w:r w:rsidRPr="00A6687D">
        <w:rPr>
          <w:rFonts w:asciiTheme="majorHAnsi" w:hAnsiTheme="majorHAnsi" w:cstheme="majorHAnsi"/>
          <w:szCs w:val="22"/>
        </w:rPr>
        <w:t xml:space="preserve"> for establishing conditions of trust and safety.  It is important, therefore, that contact between the programme and each student’s therapist be kept to an absolute minimum.  Some contact, however, is obviously necessary </w:t>
      </w:r>
      <w:proofErr w:type="gramStart"/>
      <w:r w:rsidRPr="00A6687D">
        <w:rPr>
          <w:rFonts w:asciiTheme="majorHAnsi" w:hAnsiTheme="majorHAnsi" w:cstheme="majorHAnsi"/>
          <w:szCs w:val="22"/>
        </w:rPr>
        <w:t>in order to</w:t>
      </w:r>
      <w:proofErr w:type="gramEnd"/>
      <w:r w:rsidRPr="00A6687D">
        <w:rPr>
          <w:rFonts w:asciiTheme="majorHAnsi" w:hAnsiTheme="majorHAnsi" w:cstheme="majorHAnsi"/>
          <w:szCs w:val="22"/>
        </w:rPr>
        <w:t xml:space="preserve"> ensure students fulfil this particular requirement of the programme.  All students will be asked to provide the Programme Leader with the name and address of their therapist as soon as possible after entering therapy.  In rare cases, the Programme Leader may contact a therapist if there was due concern for the student’s wellbeing. At the end of</w:t>
      </w:r>
      <w:r w:rsidR="00874A37" w:rsidRPr="00A6687D">
        <w:rPr>
          <w:rFonts w:asciiTheme="majorHAnsi" w:hAnsiTheme="majorHAnsi" w:cstheme="majorHAnsi"/>
          <w:szCs w:val="22"/>
        </w:rPr>
        <w:t xml:space="preserve"> </w:t>
      </w:r>
      <w:r w:rsidR="000C7174" w:rsidRPr="00A6687D">
        <w:rPr>
          <w:rFonts w:asciiTheme="majorHAnsi" w:hAnsiTheme="majorHAnsi" w:cstheme="majorHAnsi"/>
          <w:szCs w:val="22"/>
        </w:rPr>
        <w:t>the programme</w:t>
      </w:r>
      <w:r w:rsidRPr="00A6687D">
        <w:rPr>
          <w:rFonts w:asciiTheme="majorHAnsi" w:hAnsiTheme="majorHAnsi" w:cstheme="majorHAnsi"/>
          <w:szCs w:val="22"/>
        </w:rPr>
        <w:t xml:space="preserve">, each student’s therapist will be requested to complete and return a form confirming that the required amount of personal therapy has been undertaken. These sessions are not funded by the University and costs must be covered by the student. </w:t>
      </w:r>
    </w:p>
    <w:p w14:paraId="232EA4AC" w14:textId="77777777" w:rsidR="00827138" w:rsidRPr="00A6687D" w:rsidRDefault="00827138" w:rsidP="00A6687D">
      <w:pPr>
        <w:rPr>
          <w:rFonts w:asciiTheme="majorHAnsi" w:hAnsiTheme="majorHAnsi" w:cstheme="majorHAnsi"/>
          <w:szCs w:val="22"/>
          <w:lang w:eastAsia="x-none"/>
        </w:rPr>
      </w:pPr>
    </w:p>
    <w:p w14:paraId="4F7028C9" w14:textId="77777777" w:rsidR="007C5FA1" w:rsidRPr="00A6687D" w:rsidRDefault="007C5FA1" w:rsidP="00A6687D">
      <w:pPr>
        <w:rPr>
          <w:rFonts w:asciiTheme="majorHAnsi" w:hAnsiTheme="majorHAnsi" w:cstheme="majorHAnsi"/>
          <w:szCs w:val="22"/>
          <w:lang w:eastAsia="x-none"/>
        </w:rPr>
      </w:pPr>
    </w:p>
    <w:p w14:paraId="1CD979BE" w14:textId="77777777" w:rsidR="007C5FA1" w:rsidRPr="00A6687D" w:rsidRDefault="007C5FA1" w:rsidP="001119FA">
      <w:pPr>
        <w:pStyle w:val="Heading2"/>
        <w:numPr>
          <w:ilvl w:val="1"/>
          <w:numId w:val="55"/>
        </w:numPr>
        <w:spacing w:after="100"/>
        <w:rPr>
          <w:rFonts w:asciiTheme="majorHAnsi" w:hAnsiTheme="majorHAnsi" w:cstheme="majorHAnsi"/>
          <w:szCs w:val="22"/>
          <w:lang w:val="en-GB"/>
        </w:rPr>
      </w:pPr>
      <w:bookmarkStart w:id="28" w:name="_Toc36826289"/>
      <w:bookmarkStart w:id="29" w:name="_Toc45372781"/>
      <w:r w:rsidRPr="00A6687D">
        <w:rPr>
          <w:rFonts w:asciiTheme="majorHAnsi" w:hAnsiTheme="majorHAnsi" w:cstheme="majorHAnsi"/>
          <w:szCs w:val="22"/>
          <w:lang w:val="en-GB"/>
        </w:rPr>
        <w:t>Interpersonal Learning Group</w:t>
      </w:r>
      <w:bookmarkEnd w:id="28"/>
      <w:bookmarkEnd w:id="29"/>
      <w:r w:rsidRPr="00A6687D">
        <w:rPr>
          <w:rFonts w:asciiTheme="majorHAnsi" w:hAnsiTheme="majorHAnsi" w:cstheme="majorHAnsi"/>
          <w:szCs w:val="22"/>
          <w:lang w:val="en-GB"/>
        </w:rPr>
        <w:t xml:space="preserve"> </w:t>
      </w:r>
    </w:p>
    <w:p w14:paraId="5E2035E1" w14:textId="77777777" w:rsidR="007C5FA1" w:rsidRPr="00A6687D" w:rsidRDefault="007C5FA1" w:rsidP="00A6687D">
      <w:pPr>
        <w:rPr>
          <w:rFonts w:asciiTheme="majorHAnsi" w:hAnsiTheme="majorHAnsi" w:cstheme="majorHAnsi"/>
          <w:szCs w:val="22"/>
          <w:lang w:eastAsia="en-US"/>
        </w:rPr>
      </w:pPr>
      <w:r w:rsidRPr="00A6687D">
        <w:rPr>
          <w:rFonts w:asciiTheme="majorHAnsi" w:hAnsiTheme="majorHAnsi" w:cstheme="majorHAnsi"/>
          <w:szCs w:val="22"/>
          <w:lang w:eastAsia="en-US"/>
        </w:rPr>
        <w:t xml:space="preserve">This experiential group forms a key element in the student’s development and is part of the module </w:t>
      </w:r>
      <w:r w:rsidRPr="00A6687D">
        <w:rPr>
          <w:rFonts w:asciiTheme="majorHAnsi" w:hAnsiTheme="majorHAnsi" w:cstheme="majorHAnsi"/>
          <w:i/>
          <w:szCs w:val="22"/>
          <w:lang w:eastAsia="en-US"/>
        </w:rPr>
        <w:t>Developmental and Relational Perspectives</w:t>
      </w:r>
      <w:r w:rsidRPr="00A6687D">
        <w:rPr>
          <w:rFonts w:asciiTheme="majorHAnsi" w:hAnsiTheme="majorHAnsi" w:cstheme="majorHAnsi"/>
          <w:szCs w:val="22"/>
          <w:lang w:eastAsia="en-US"/>
        </w:rPr>
        <w:t>. The group offers the opportunity for students to explore ways of relating and critically reflecting on the interpersonal experience of participating in a group. Students will develop deeper awareness of self in relation to others and gain a greater understanding of how this may be expressed and communicated in a group process.</w:t>
      </w:r>
      <w:r w:rsidR="00464085" w:rsidRPr="00A6687D">
        <w:rPr>
          <w:rFonts w:asciiTheme="majorHAnsi" w:hAnsiTheme="majorHAnsi" w:cstheme="majorHAnsi"/>
          <w:szCs w:val="22"/>
          <w:lang w:eastAsia="en-US"/>
        </w:rPr>
        <w:t xml:space="preserve"> </w:t>
      </w:r>
    </w:p>
    <w:p w14:paraId="14BFDA00" w14:textId="77777777" w:rsidR="007C5FA1" w:rsidRPr="00A6687D" w:rsidRDefault="007C5FA1" w:rsidP="00A6687D">
      <w:pPr>
        <w:rPr>
          <w:rFonts w:asciiTheme="majorHAnsi" w:hAnsiTheme="majorHAnsi" w:cstheme="majorHAnsi"/>
          <w:szCs w:val="22"/>
          <w:lang w:eastAsia="en-US"/>
        </w:rPr>
      </w:pPr>
    </w:p>
    <w:p w14:paraId="1F1ADCA3" w14:textId="77777777" w:rsidR="00AC67DB" w:rsidRPr="00A6687D" w:rsidRDefault="007C5FA1" w:rsidP="00A6687D">
      <w:pPr>
        <w:rPr>
          <w:rFonts w:asciiTheme="majorHAnsi" w:hAnsiTheme="majorHAnsi" w:cstheme="majorHAnsi"/>
          <w:szCs w:val="22"/>
          <w:lang w:eastAsia="en-US"/>
        </w:rPr>
      </w:pPr>
      <w:r w:rsidRPr="00A6687D">
        <w:rPr>
          <w:rFonts w:asciiTheme="majorHAnsi" w:hAnsiTheme="majorHAnsi" w:cstheme="majorHAnsi"/>
          <w:szCs w:val="22"/>
          <w:lang w:eastAsia="en-US"/>
        </w:rPr>
        <w:lastRenderedPageBreak/>
        <w:t xml:space="preserve">The group runs </w:t>
      </w:r>
      <w:r w:rsidR="00982EA7" w:rsidRPr="00A6687D">
        <w:rPr>
          <w:rFonts w:asciiTheme="majorHAnsi" w:hAnsiTheme="majorHAnsi" w:cstheme="majorHAnsi"/>
          <w:szCs w:val="22"/>
          <w:lang w:eastAsia="en-US"/>
        </w:rPr>
        <w:t xml:space="preserve">weekly for </w:t>
      </w:r>
      <w:r w:rsidR="0018671B" w:rsidRPr="00A6687D">
        <w:rPr>
          <w:rFonts w:asciiTheme="majorHAnsi" w:hAnsiTheme="majorHAnsi" w:cstheme="majorHAnsi"/>
          <w:szCs w:val="22"/>
          <w:lang w:eastAsia="en-US"/>
        </w:rPr>
        <w:t xml:space="preserve">1 hour and 45 minutes </w:t>
      </w:r>
      <w:r w:rsidRPr="00A6687D">
        <w:rPr>
          <w:rFonts w:asciiTheme="majorHAnsi" w:hAnsiTheme="majorHAnsi" w:cstheme="majorHAnsi"/>
          <w:szCs w:val="22"/>
          <w:lang w:eastAsia="en-US"/>
        </w:rPr>
        <w:t>and is facilitated by a</w:t>
      </w:r>
      <w:r w:rsidR="0018671B" w:rsidRPr="00A6687D">
        <w:rPr>
          <w:rFonts w:asciiTheme="majorHAnsi" w:hAnsiTheme="majorHAnsi" w:cstheme="majorHAnsi"/>
          <w:szCs w:val="22"/>
          <w:lang w:eastAsia="en-US"/>
        </w:rPr>
        <w:t xml:space="preserve"> member of the art psychotherapy team. </w:t>
      </w:r>
      <w:r w:rsidRPr="00A6687D">
        <w:rPr>
          <w:rFonts w:asciiTheme="majorHAnsi" w:hAnsiTheme="majorHAnsi" w:cstheme="majorHAnsi"/>
          <w:szCs w:val="22"/>
          <w:lang w:eastAsia="en-US"/>
        </w:rPr>
        <w:t xml:space="preserve">Attendance is a compulsory part of the programme and active participation is encouraged. </w:t>
      </w:r>
    </w:p>
    <w:p w14:paraId="648F1A40" w14:textId="77777777" w:rsidR="001C471C" w:rsidRPr="00A6687D" w:rsidRDefault="001C471C" w:rsidP="00A6687D">
      <w:pPr>
        <w:rPr>
          <w:rFonts w:asciiTheme="majorHAnsi" w:hAnsiTheme="majorHAnsi" w:cstheme="majorHAnsi"/>
          <w:szCs w:val="22"/>
          <w:lang w:eastAsia="en-US"/>
        </w:rPr>
      </w:pPr>
    </w:p>
    <w:p w14:paraId="60EEFC90" w14:textId="77777777" w:rsidR="00710B34" w:rsidRPr="00A6687D" w:rsidRDefault="00946711" w:rsidP="001119FA">
      <w:pPr>
        <w:pStyle w:val="BodyText"/>
        <w:numPr>
          <w:ilvl w:val="1"/>
          <w:numId w:val="55"/>
        </w:numPr>
        <w:rPr>
          <w:rFonts w:asciiTheme="majorHAnsi" w:hAnsiTheme="majorHAnsi" w:cstheme="majorHAnsi"/>
          <w:b/>
          <w:bCs/>
          <w:szCs w:val="22"/>
        </w:rPr>
      </w:pPr>
      <w:bookmarkStart w:id="30" w:name="_Toc36826290"/>
      <w:r w:rsidRPr="00A6687D">
        <w:rPr>
          <w:rFonts w:asciiTheme="majorHAnsi" w:hAnsiTheme="majorHAnsi" w:cstheme="majorHAnsi"/>
          <w:b/>
          <w:bCs/>
          <w:szCs w:val="22"/>
        </w:rPr>
        <w:t xml:space="preserve"> </w:t>
      </w:r>
      <w:r w:rsidR="001C471C" w:rsidRPr="00A6687D">
        <w:rPr>
          <w:rFonts w:asciiTheme="majorHAnsi" w:hAnsiTheme="majorHAnsi" w:cstheme="majorHAnsi"/>
          <w:b/>
          <w:bCs/>
          <w:szCs w:val="22"/>
        </w:rPr>
        <w:t>Mode of attendance</w:t>
      </w:r>
      <w:bookmarkEnd w:id="30"/>
      <w:r w:rsidR="001C471C" w:rsidRPr="00A6687D">
        <w:rPr>
          <w:rFonts w:asciiTheme="majorHAnsi" w:hAnsiTheme="majorHAnsi" w:cstheme="majorHAnsi"/>
          <w:b/>
          <w:bCs/>
          <w:szCs w:val="22"/>
        </w:rPr>
        <w:t xml:space="preserve"> </w:t>
      </w:r>
    </w:p>
    <w:p w14:paraId="4B5C0F0E" w14:textId="77777777" w:rsidR="00710B34" w:rsidRPr="00A6687D" w:rsidRDefault="00710B34" w:rsidP="00A6687D">
      <w:pPr>
        <w:pStyle w:val="BodyText"/>
        <w:rPr>
          <w:rFonts w:asciiTheme="majorHAnsi" w:hAnsiTheme="majorHAnsi" w:cstheme="majorHAnsi"/>
          <w:szCs w:val="22"/>
        </w:rPr>
      </w:pPr>
    </w:p>
    <w:p w14:paraId="25BA77C3" w14:textId="77777777" w:rsidR="001C471C" w:rsidRPr="00A6687D" w:rsidRDefault="00E56DA9" w:rsidP="00A6687D">
      <w:pPr>
        <w:pStyle w:val="BodyText"/>
        <w:rPr>
          <w:rFonts w:asciiTheme="majorHAnsi" w:hAnsiTheme="majorHAnsi" w:cstheme="majorHAnsi"/>
          <w:szCs w:val="22"/>
        </w:rPr>
      </w:pPr>
      <w:r w:rsidRPr="00A6687D">
        <w:rPr>
          <w:rFonts w:asciiTheme="majorHAnsi" w:hAnsiTheme="majorHAnsi" w:cstheme="majorHAnsi"/>
          <w:szCs w:val="22"/>
        </w:rPr>
        <w:t>Attendance is full-time over two years or part time over three years or 3.5 years. This flexibility aims to address specific needs and circumstances of individual learners. The necessary collaboration between tutors and learners, and between learners themselves, means that</w:t>
      </w:r>
      <w:proofErr w:type="gramStart"/>
      <w:r w:rsidRPr="00A6687D">
        <w:rPr>
          <w:rFonts w:asciiTheme="majorHAnsi" w:hAnsiTheme="majorHAnsi" w:cstheme="majorHAnsi"/>
          <w:szCs w:val="22"/>
        </w:rPr>
        <w:t>, as a whole, this</w:t>
      </w:r>
      <w:proofErr w:type="gramEnd"/>
      <w:r w:rsidRPr="00A6687D">
        <w:rPr>
          <w:rFonts w:asciiTheme="majorHAnsi" w:hAnsiTheme="majorHAnsi" w:cstheme="majorHAnsi"/>
          <w:szCs w:val="22"/>
        </w:rPr>
        <w:t xml:space="preserve"> programme is not suitable for distance learning.</w:t>
      </w:r>
    </w:p>
    <w:p w14:paraId="7D9127FD" w14:textId="77777777" w:rsidR="00946711" w:rsidRPr="00A6687D" w:rsidRDefault="00946711" w:rsidP="00A6687D">
      <w:pPr>
        <w:pStyle w:val="BodyText"/>
        <w:rPr>
          <w:rFonts w:asciiTheme="majorHAnsi" w:hAnsiTheme="majorHAnsi" w:cstheme="majorHAnsi"/>
          <w:szCs w:val="22"/>
        </w:rPr>
      </w:pPr>
    </w:p>
    <w:p w14:paraId="44B7FEEF" w14:textId="77777777" w:rsidR="001C471C" w:rsidRPr="00A6687D" w:rsidRDefault="001C471C" w:rsidP="00A6687D">
      <w:pPr>
        <w:pStyle w:val="BodyText"/>
        <w:rPr>
          <w:rFonts w:asciiTheme="majorHAnsi" w:hAnsiTheme="majorHAnsi" w:cstheme="majorHAnsi"/>
          <w:szCs w:val="22"/>
        </w:rPr>
      </w:pPr>
      <w:r w:rsidRPr="00A6687D">
        <w:rPr>
          <w:rFonts w:asciiTheme="majorHAnsi" w:hAnsiTheme="majorHAnsi" w:cstheme="majorHAnsi"/>
          <w:szCs w:val="22"/>
        </w:rPr>
        <w:t xml:space="preserve">When individual tutorials are missed without </w:t>
      </w:r>
      <w:proofErr w:type="gramStart"/>
      <w:r w:rsidRPr="00A6687D">
        <w:rPr>
          <w:rFonts w:asciiTheme="majorHAnsi" w:hAnsiTheme="majorHAnsi" w:cstheme="majorHAnsi"/>
          <w:szCs w:val="22"/>
        </w:rPr>
        <w:t>prior warning</w:t>
      </w:r>
      <w:proofErr w:type="gramEnd"/>
      <w:r w:rsidRPr="00A6687D">
        <w:rPr>
          <w:rFonts w:asciiTheme="majorHAnsi" w:hAnsiTheme="majorHAnsi" w:cstheme="majorHAnsi"/>
          <w:szCs w:val="22"/>
        </w:rPr>
        <w:t xml:space="preserve">, it is only under exceptional circumstance that they will be re-arranged. </w:t>
      </w:r>
    </w:p>
    <w:p w14:paraId="3B78590D" w14:textId="2CF6E7F9" w:rsidR="00792E66" w:rsidRDefault="001C471C" w:rsidP="00615146">
      <w:pPr>
        <w:pStyle w:val="Bullet1Text"/>
        <w:numPr>
          <w:ilvl w:val="0"/>
          <w:numId w:val="21"/>
        </w:numPr>
        <w:spacing w:before="120"/>
        <w:rPr>
          <w:rFonts w:asciiTheme="majorHAnsi" w:hAnsiTheme="majorHAnsi" w:cstheme="majorHAnsi"/>
          <w:szCs w:val="22"/>
        </w:rPr>
      </w:pPr>
      <w:r w:rsidRPr="00A6687D">
        <w:rPr>
          <w:rFonts w:asciiTheme="majorHAnsi" w:hAnsiTheme="majorHAnsi" w:cstheme="majorHAnsi"/>
          <w:szCs w:val="22"/>
        </w:rPr>
        <w:t xml:space="preserve">All students will have their attendance monitored.  Students are required to swipe their Smartcard into classes to record attendance at teaching events via Electronic Attendance Monitoring (ERA). See </w:t>
      </w:r>
      <w:hyperlink r:id="rId44" w:history="1">
        <w:r w:rsidR="00792E66" w:rsidRPr="00B04625">
          <w:rPr>
            <w:rStyle w:val="Hyperlink"/>
            <w:rFonts w:asciiTheme="majorHAnsi" w:hAnsiTheme="majorHAnsi" w:cstheme="majorHAnsi"/>
            <w:szCs w:val="22"/>
          </w:rPr>
          <w:t>https://www.qmu.ac.uk/about-the-university/quality/committees-regulations-policies-and-procedures/regulations-policies-and-procedures/student-attendance-policy/</w:t>
        </w:r>
      </w:hyperlink>
      <w:r w:rsidR="00792E66">
        <w:rPr>
          <w:rFonts w:asciiTheme="majorHAnsi" w:hAnsiTheme="majorHAnsi" w:cstheme="majorHAnsi"/>
          <w:szCs w:val="22"/>
        </w:rPr>
        <w:t xml:space="preserve"> </w:t>
      </w:r>
    </w:p>
    <w:p w14:paraId="61BBF190" w14:textId="28CDA971" w:rsidR="001C471C" w:rsidRPr="00792E66" w:rsidRDefault="001C471C" w:rsidP="00792E66">
      <w:pPr>
        <w:pStyle w:val="Bullet1Text"/>
        <w:numPr>
          <w:ilvl w:val="0"/>
          <w:numId w:val="0"/>
        </w:numPr>
        <w:spacing w:before="120"/>
        <w:ind w:left="284"/>
        <w:rPr>
          <w:rFonts w:asciiTheme="majorHAnsi" w:hAnsiTheme="majorHAnsi" w:cstheme="majorHAnsi"/>
          <w:szCs w:val="22"/>
        </w:rPr>
      </w:pPr>
      <w:r w:rsidRPr="00792E66">
        <w:rPr>
          <w:rFonts w:asciiTheme="majorHAnsi" w:hAnsiTheme="majorHAnsi" w:cstheme="majorHAnsi"/>
          <w:szCs w:val="22"/>
        </w:rPr>
        <w:t xml:space="preserve">for FAQs. </w:t>
      </w:r>
    </w:p>
    <w:p w14:paraId="022EF9E2" w14:textId="77777777" w:rsidR="001C471C" w:rsidRPr="00A6687D" w:rsidRDefault="001C471C" w:rsidP="00615146">
      <w:pPr>
        <w:pStyle w:val="Bullet1Text"/>
        <w:numPr>
          <w:ilvl w:val="0"/>
          <w:numId w:val="21"/>
        </w:numPr>
        <w:spacing w:before="120"/>
        <w:rPr>
          <w:rFonts w:asciiTheme="majorHAnsi" w:hAnsiTheme="majorHAnsi" w:cstheme="majorHAnsi"/>
          <w:szCs w:val="22"/>
        </w:rPr>
      </w:pPr>
      <w:r w:rsidRPr="00A6687D">
        <w:rPr>
          <w:rFonts w:asciiTheme="majorHAnsi" w:hAnsiTheme="majorHAnsi" w:cstheme="majorHAnsi"/>
          <w:szCs w:val="22"/>
        </w:rPr>
        <w:t xml:space="preserve">The expected level of attendance is 100% (QMU and HCPC) to achieve the learning outcomes of an accelerated programme. Students who have an unacceptable level of absences may be prevented from going on to Practice-based learning or </w:t>
      </w:r>
      <w:proofErr w:type="gramStart"/>
      <w:r w:rsidRPr="00A6687D">
        <w:rPr>
          <w:rFonts w:asciiTheme="majorHAnsi" w:hAnsiTheme="majorHAnsi" w:cstheme="majorHAnsi"/>
          <w:szCs w:val="22"/>
        </w:rPr>
        <w:t>continuing on</w:t>
      </w:r>
      <w:proofErr w:type="gramEnd"/>
      <w:r w:rsidRPr="00A6687D">
        <w:rPr>
          <w:rFonts w:asciiTheme="majorHAnsi" w:hAnsiTheme="majorHAnsi" w:cstheme="majorHAnsi"/>
          <w:szCs w:val="22"/>
        </w:rPr>
        <w:t xml:space="preserve"> the course and will be referred to the Fitness of Practice process. </w:t>
      </w:r>
    </w:p>
    <w:p w14:paraId="5F34FB09" w14:textId="77777777" w:rsidR="001C471C" w:rsidRPr="00A6687D" w:rsidRDefault="001C471C"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 xml:space="preserve">The Attendance Policy is available at </w:t>
      </w:r>
      <w:hyperlink r:id="rId45" w:history="1">
        <w:r w:rsidRPr="00A6687D">
          <w:rPr>
            <w:rStyle w:val="Hyperlink"/>
            <w:rFonts w:asciiTheme="majorHAnsi" w:hAnsiTheme="majorHAnsi" w:cstheme="majorHAnsi"/>
            <w:szCs w:val="22"/>
          </w:rPr>
          <w:t>https://www.qmu.ac.uk/about-the-university/quality/committees-regulations-policies-and-procedures/regulations-policies-and-procedures/</w:t>
        </w:r>
      </w:hyperlink>
      <w:r w:rsidRPr="00A6687D">
        <w:rPr>
          <w:rFonts w:asciiTheme="majorHAnsi" w:hAnsiTheme="majorHAnsi" w:cstheme="majorHAnsi"/>
          <w:szCs w:val="22"/>
        </w:rPr>
        <w:t xml:space="preserve"> (Student Attendance Policy).</w:t>
      </w:r>
    </w:p>
    <w:p w14:paraId="0E8F815C" w14:textId="77777777" w:rsidR="00B40D5C" w:rsidRPr="00A6687D" w:rsidRDefault="00B40D5C" w:rsidP="00A6687D">
      <w:pPr>
        <w:pStyle w:val="Bullet1Text"/>
        <w:numPr>
          <w:ilvl w:val="0"/>
          <w:numId w:val="0"/>
        </w:numPr>
        <w:rPr>
          <w:rFonts w:asciiTheme="majorHAnsi" w:hAnsiTheme="majorHAnsi" w:cstheme="majorHAnsi"/>
          <w:szCs w:val="22"/>
        </w:rPr>
      </w:pPr>
    </w:p>
    <w:p w14:paraId="32625EEB" w14:textId="77777777" w:rsidR="00B40D5C" w:rsidRPr="00A6687D" w:rsidRDefault="00B40D5C" w:rsidP="001119FA">
      <w:pPr>
        <w:pStyle w:val="Heading2"/>
        <w:numPr>
          <w:ilvl w:val="1"/>
          <w:numId w:val="55"/>
        </w:numPr>
        <w:spacing w:after="100"/>
        <w:rPr>
          <w:rFonts w:asciiTheme="majorHAnsi" w:hAnsiTheme="majorHAnsi" w:cstheme="majorHAnsi"/>
          <w:szCs w:val="22"/>
          <w:lang w:val="en-GB"/>
        </w:rPr>
      </w:pPr>
      <w:bookmarkStart w:id="31" w:name="_Toc523996513"/>
      <w:bookmarkStart w:id="32" w:name="_Toc45372782"/>
      <w:r w:rsidRPr="00A6687D">
        <w:rPr>
          <w:rFonts w:asciiTheme="majorHAnsi" w:hAnsiTheme="majorHAnsi" w:cstheme="majorHAnsi"/>
          <w:szCs w:val="22"/>
          <w:lang w:val="en-GB"/>
        </w:rPr>
        <w:t>Programme Management</w:t>
      </w:r>
      <w:bookmarkEnd w:id="31"/>
      <w:bookmarkEnd w:id="32"/>
      <w:r w:rsidRPr="00A6687D">
        <w:rPr>
          <w:rFonts w:asciiTheme="majorHAnsi" w:hAnsiTheme="majorHAnsi" w:cstheme="majorHAnsi"/>
          <w:szCs w:val="22"/>
          <w:lang w:val="en-GB"/>
        </w:rPr>
        <w:t xml:space="preserve"> </w:t>
      </w:r>
    </w:p>
    <w:p w14:paraId="02E03591" w14:textId="77777777" w:rsidR="00B40D5C" w:rsidRPr="00A6687D" w:rsidRDefault="00B40D5C" w:rsidP="00A6687D">
      <w:pPr>
        <w:pStyle w:val="BodyText"/>
        <w:rPr>
          <w:rFonts w:asciiTheme="majorHAnsi" w:hAnsiTheme="majorHAnsi" w:cstheme="majorHAnsi"/>
          <w:szCs w:val="22"/>
        </w:rPr>
      </w:pPr>
      <w:r w:rsidRPr="00A6687D">
        <w:rPr>
          <w:rFonts w:asciiTheme="majorHAnsi" w:hAnsiTheme="majorHAnsi" w:cstheme="majorHAnsi"/>
          <w:szCs w:val="22"/>
        </w:rPr>
        <w:t xml:space="preserve">The </w:t>
      </w:r>
      <w:r w:rsidRPr="00A6687D">
        <w:rPr>
          <w:rFonts w:asciiTheme="majorHAnsi" w:hAnsiTheme="majorHAnsi" w:cstheme="majorHAnsi"/>
          <w:b/>
          <w:i/>
          <w:szCs w:val="22"/>
        </w:rPr>
        <w:t>Programme Leader</w:t>
      </w:r>
      <w:r w:rsidRPr="00A6687D">
        <w:rPr>
          <w:rFonts w:asciiTheme="majorHAnsi" w:hAnsiTheme="majorHAnsi" w:cstheme="majorHAnsi"/>
          <w:b/>
          <w:szCs w:val="22"/>
        </w:rPr>
        <w:t xml:space="preserve"> </w:t>
      </w:r>
      <w:r w:rsidRPr="00A6687D">
        <w:rPr>
          <w:rFonts w:asciiTheme="majorHAnsi" w:hAnsiTheme="majorHAnsi" w:cstheme="majorHAnsi"/>
          <w:szCs w:val="22"/>
        </w:rPr>
        <w:t xml:space="preserve">undertakes the day-to-day management of the MSc in Art Psychotherapy </w:t>
      </w:r>
      <w:proofErr w:type="gramStart"/>
      <w:r w:rsidRPr="00A6687D">
        <w:rPr>
          <w:rFonts w:asciiTheme="majorHAnsi" w:hAnsiTheme="majorHAnsi" w:cstheme="majorHAnsi"/>
          <w:szCs w:val="22"/>
        </w:rPr>
        <w:t>programme, and</w:t>
      </w:r>
      <w:proofErr w:type="gramEnd"/>
      <w:r w:rsidRPr="00A6687D">
        <w:rPr>
          <w:rFonts w:asciiTheme="majorHAnsi" w:hAnsiTheme="majorHAnsi" w:cstheme="majorHAnsi"/>
          <w:szCs w:val="22"/>
        </w:rPr>
        <w:t xml:space="preserve"> chairs the programme committees. The programme leader coordinates: programme evaluation, annual monitoring, corresponding with module coordinators to oversee the programme teaching and learning balance and deals with learner issues either in the absence of the module coordinator, personal academic tutor, or to support the staff and learners in difficult circumstances. </w:t>
      </w:r>
    </w:p>
    <w:p w14:paraId="6E73A722" w14:textId="77777777" w:rsidR="00B40D5C" w:rsidRPr="00A6687D" w:rsidRDefault="00B40D5C" w:rsidP="00A6687D">
      <w:pPr>
        <w:pStyle w:val="BodyText"/>
        <w:rPr>
          <w:rFonts w:asciiTheme="majorHAnsi" w:hAnsiTheme="majorHAnsi" w:cstheme="majorHAnsi"/>
          <w:szCs w:val="22"/>
        </w:rPr>
      </w:pPr>
    </w:p>
    <w:p w14:paraId="65DFAAAE" w14:textId="77777777" w:rsidR="00B40D5C" w:rsidRPr="00A6687D" w:rsidRDefault="00B40D5C" w:rsidP="00A6687D">
      <w:pPr>
        <w:pStyle w:val="BodyText"/>
        <w:rPr>
          <w:rFonts w:asciiTheme="majorHAnsi" w:hAnsiTheme="majorHAnsi" w:cstheme="majorHAnsi"/>
          <w:szCs w:val="22"/>
        </w:rPr>
      </w:pPr>
      <w:r w:rsidRPr="00A6687D">
        <w:rPr>
          <w:rFonts w:asciiTheme="majorHAnsi" w:hAnsiTheme="majorHAnsi" w:cstheme="majorHAnsi"/>
          <w:szCs w:val="22"/>
        </w:rPr>
        <w:t xml:space="preserve">The </w:t>
      </w:r>
      <w:r w:rsidRPr="00A6687D">
        <w:rPr>
          <w:rFonts w:asciiTheme="majorHAnsi" w:hAnsiTheme="majorHAnsi" w:cstheme="majorHAnsi"/>
          <w:b/>
          <w:i/>
          <w:szCs w:val="22"/>
        </w:rPr>
        <w:t>Module Coordinators</w:t>
      </w:r>
      <w:r w:rsidRPr="00A6687D">
        <w:rPr>
          <w:rFonts w:asciiTheme="majorHAnsi" w:hAnsiTheme="majorHAnsi" w:cstheme="majorHAnsi"/>
          <w:szCs w:val="22"/>
        </w:rPr>
        <w:t xml:space="preserve"> manage the day-to-day running of the module and are the face-to-face contact with the learners. They have an overall responsibility for the teaching and learning of the module content assuring at all times that learners have access to online materials and updated module information </w:t>
      </w:r>
      <w:proofErr w:type="gramStart"/>
      <w:r w:rsidRPr="00A6687D">
        <w:rPr>
          <w:rFonts w:asciiTheme="majorHAnsi" w:hAnsiTheme="majorHAnsi" w:cstheme="majorHAnsi"/>
          <w:szCs w:val="22"/>
        </w:rPr>
        <w:t>e.g.</w:t>
      </w:r>
      <w:proofErr w:type="gramEnd"/>
      <w:r w:rsidRPr="00A6687D">
        <w:rPr>
          <w:rFonts w:asciiTheme="majorHAnsi" w:hAnsiTheme="majorHAnsi" w:cstheme="majorHAnsi"/>
          <w:szCs w:val="22"/>
        </w:rPr>
        <w:t xml:space="preserve"> assessment.  </w:t>
      </w:r>
      <w:proofErr w:type="gramStart"/>
      <w:r w:rsidRPr="00A6687D">
        <w:rPr>
          <w:rFonts w:asciiTheme="majorHAnsi" w:hAnsiTheme="majorHAnsi" w:cstheme="majorHAnsi"/>
          <w:szCs w:val="22"/>
        </w:rPr>
        <w:t>Likewise</w:t>
      </w:r>
      <w:proofErr w:type="gramEnd"/>
      <w:r w:rsidRPr="00A6687D">
        <w:rPr>
          <w:rFonts w:asciiTheme="majorHAnsi" w:hAnsiTheme="majorHAnsi" w:cstheme="majorHAnsi"/>
          <w:szCs w:val="22"/>
        </w:rPr>
        <w:t xml:space="preserve"> feedback of assignment comments to learners and module evaluation are undertaken in this role.</w:t>
      </w:r>
    </w:p>
    <w:p w14:paraId="50A3B232" w14:textId="77777777" w:rsidR="00597C12" w:rsidRDefault="00597C12" w:rsidP="00597C12">
      <w:pPr>
        <w:pStyle w:val="Heading2"/>
        <w:numPr>
          <w:ilvl w:val="0"/>
          <w:numId w:val="0"/>
        </w:numPr>
        <w:spacing w:after="100"/>
        <w:rPr>
          <w:rFonts w:asciiTheme="majorHAnsi" w:hAnsiTheme="majorHAnsi" w:cstheme="majorHAnsi"/>
          <w:szCs w:val="22"/>
          <w:lang w:val="en-GB"/>
        </w:rPr>
      </w:pPr>
      <w:bookmarkStart w:id="33" w:name="_Toc36826292"/>
    </w:p>
    <w:p w14:paraId="32F811F7" w14:textId="77777777" w:rsidR="008B61EA" w:rsidRPr="00A6687D" w:rsidRDefault="008B61EA" w:rsidP="001119FA">
      <w:pPr>
        <w:pStyle w:val="Heading2"/>
        <w:numPr>
          <w:ilvl w:val="1"/>
          <w:numId w:val="55"/>
        </w:numPr>
        <w:spacing w:after="100"/>
        <w:rPr>
          <w:rFonts w:asciiTheme="majorHAnsi" w:hAnsiTheme="majorHAnsi" w:cstheme="majorHAnsi"/>
          <w:szCs w:val="22"/>
          <w:lang w:val="en-GB"/>
        </w:rPr>
      </w:pPr>
      <w:bookmarkStart w:id="34" w:name="_Toc45372783"/>
      <w:r w:rsidRPr="00A6687D">
        <w:rPr>
          <w:rFonts w:asciiTheme="majorHAnsi" w:hAnsiTheme="majorHAnsi" w:cstheme="majorHAnsi"/>
          <w:szCs w:val="22"/>
          <w:lang w:val="en-GB"/>
        </w:rPr>
        <w:t xml:space="preserve">Learning, teaching and </w:t>
      </w:r>
      <w:proofErr w:type="gramStart"/>
      <w:r w:rsidRPr="00A6687D">
        <w:rPr>
          <w:rFonts w:asciiTheme="majorHAnsi" w:hAnsiTheme="majorHAnsi" w:cstheme="majorHAnsi"/>
          <w:szCs w:val="22"/>
          <w:lang w:val="en-GB"/>
        </w:rPr>
        <w:t>assessment</w:t>
      </w:r>
      <w:bookmarkEnd w:id="33"/>
      <w:bookmarkEnd w:id="34"/>
      <w:proofErr w:type="gramEnd"/>
    </w:p>
    <w:p w14:paraId="71D5F67C" w14:textId="77777777" w:rsidR="008B61EA" w:rsidRPr="00A6687D" w:rsidRDefault="008B61EA" w:rsidP="00A6687D">
      <w:pPr>
        <w:pStyle w:val="BodyText"/>
        <w:rPr>
          <w:rFonts w:asciiTheme="majorHAnsi" w:hAnsiTheme="majorHAnsi" w:cstheme="majorHAnsi"/>
          <w:szCs w:val="22"/>
        </w:rPr>
      </w:pPr>
      <w:r w:rsidRPr="00A6687D">
        <w:rPr>
          <w:rFonts w:asciiTheme="majorHAnsi" w:hAnsiTheme="majorHAnsi" w:cstheme="majorHAnsi"/>
          <w:szCs w:val="22"/>
        </w:rPr>
        <w:t>The learning, teaching and assessment methods for the MSc Art Psychotherapy develop increasingly independent students. Students participate in lectures, workshops, seminars, small and large group activities, tutorials and supervision groups. The programme team aims to enable students to learn from and with others, through supportive peer-assessment and feedback and collaborative working is promoted.</w:t>
      </w:r>
    </w:p>
    <w:p w14:paraId="385DF75F" w14:textId="77777777" w:rsidR="008B61EA" w:rsidRPr="00A6687D" w:rsidRDefault="008B61EA" w:rsidP="00A6687D">
      <w:pPr>
        <w:pStyle w:val="BodyText"/>
        <w:rPr>
          <w:rFonts w:asciiTheme="majorHAnsi" w:hAnsiTheme="majorHAnsi" w:cstheme="majorHAnsi"/>
          <w:szCs w:val="22"/>
        </w:rPr>
      </w:pPr>
    </w:p>
    <w:p w14:paraId="07E7C8F6" w14:textId="77777777" w:rsidR="008B61EA" w:rsidRPr="00A6687D" w:rsidRDefault="008B61EA" w:rsidP="00A6687D">
      <w:pPr>
        <w:pStyle w:val="BodyText"/>
        <w:rPr>
          <w:rFonts w:asciiTheme="majorHAnsi" w:hAnsiTheme="majorHAnsi" w:cstheme="majorHAnsi"/>
          <w:szCs w:val="22"/>
        </w:rPr>
      </w:pPr>
      <w:r w:rsidRPr="00A6687D">
        <w:rPr>
          <w:rFonts w:asciiTheme="majorHAnsi" w:hAnsiTheme="majorHAnsi" w:cstheme="majorHAnsi"/>
          <w:szCs w:val="22"/>
        </w:rPr>
        <w:t xml:space="preserve">The programme puts emphasis on experiential learning, peer support and self-development. In addition to </w:t>
      </w:r>
      <w:proofErr w:type="gramStart"/>
      <w:r w:rsidRPr="00A6687D">
        <w:rPr>
          <w:rFonts w:asciiTheme="majorHAnsi" w:hAnsiTheme="majorHAnsi" w:cstheme="majorHAnsi"/>
          <w:szCs w:val="22"/>
        </w:rPr>
        <w:t>University</w:t>
      </w:r>
      <w:proofErr w:type="gramEnd"/>
      <w:r w:rsidRPr="00A6687D">
        <w:rPr>
          <w:rFonts w:asciiTheme="majorHAnsi" w:hAnsiTheme="majorHAnsi" w:cstheme="majorHAnsi"/>
          <w:szCs w:val="22"/>
        </w:rPr>
        <w:t xml:space="preserve"> and online learning, students attend practice-based learning. Directed and independent study forms part in all modules in the programme and information about each module is provided at the start of each year. </w:t>
      </w:r>
    </w:p>
    <w:p w14:paraId="621549DA" w14:textId="77777777" w:rsidR="008B61EA" w:rsidRPr="00A6687D" w:rsidRDefault="008B61EA" w:rsidP="00A6687D">
      <w:pPr>
        <w:pStyle w:val="BodyText"/>
        <w:rPr>
          <w:rFonts w:asciiTheme="majorHAnsi" w:hAnsiTheme="majorHAnsi" w:cstheme="majorHAnsi"/>
          <w:szCs w:val="22"/>
        </w:rPr>
      </w:pPr>
    </w:p>
    <w:p w14:paraId="65BF0AC8" w14:textId="77777777" w:rsidR="004D1411" w:rsidRPr="00A6687D" w:rsidRDefault="008B61EA" w:rsidP="00A6687D">
      <w:pPr>
        <w:rPr>
          <w:rFonts w:asciiTheme="majorHAnsi" w:hAnsiTheme="majorHAnsi" w:cstheme="majorHAnsi"/>
          <w:szCs w:val="22"/>
        </w:rPr>
      </w:pPr>
      <w:r w:rsidRPr="00A6687D">
        <w:rPr>
          <w:rFonts w:asciiTheme="majorHAnsi" w:hAnsiTheme="majorHAnsi" w:cstheme="majorHAnsi"/>
          <w:szCs w:val="22"/>
        </w:rPr>
        <w:t xml:space="preserve">We continue to use a wide range of learning and teaching formats developed as appropriate to </w:t>
      </w:r>
      <w:proofErr w:type="gramStart"/>
      <w:r w:rsidRPr="00A6687D">
        <w:rPr>
          <w:rFonts w:asciiTheme="majorHAnsi" w:hAnsiTheme="majorHAnsi" w:cstheme="majorHAnsi"/>
          <w:szCs w:val="22"/>
        </w:rPr>
        <w:t>particular modules</w:t>
      </w:r>
      <w:proofErr w:type="gramEnd"/>
      <w:r w:rsidRPr="00A6687D">
        <w:rPr>
          <w:rFonts w:asciiTheme="majorHAnsi" w:hAnsiTheme="majorHAnsi" w:cstheme="majorHAnsi"/>
          <w:szCs w:val="22"/>
        </w:rPr>
        <w:t xml:space="preserve"> and levels of the programme which are commensurate with and facilitate the assessment of the HCPC competencies. The competencies, standards and guidance outlined in the following HCPC documents underpin the MSc</w:t>
      </w:r>
      <w:r w:rsidR="00B67CB3" w:rsidRPr="00A6687D">
        <w:rPr>
          <w:rFonts w:asciiTheme="majorHAnsi" w:hAnsiTheme="majorHAnsi" w:cstheme="majorHAnsi"/>
          <w:szCs w:val="22"/>
        </w:rPr>
        <w:t xml:space="preserve"> Art Psychotherapy </w:t>
      </w:r>
      <w:r w:rsidRPr="00A6687D">
        <w:rPr>
          <w:rFonts w:asciiTheme="majorHAnsi" w:hAnsiTheme="majorHAnsi" w:cstheme="majorHAnsi"/>
          <w:szCs w:val="22"/>
        </w:rPr>
        <w:t>programme, to ensure that students are provided with the appropriate learning and teaching opportunities to meet the standards of proficiency for Arts Therapists (2013)</w:t>
      </w:r>
    </w:p>
    <w:p w14:paraId="6D0D8BA5" w14:textId="77777777" w:rsidR="009B5686" w:rsidRPr="00A6687D" w:rsidRDefault="009B5686" w:rsidP="00A6687D">
      <w:pPr>
        <w:rPr>
          <w:rFonts w:asciiTheme="majorHAnsi" w:hAnsiTheme="majorHAnsi" w:cstheme="majorHAnsi"/>
          <w:szCs w:val="22"/>
        </w:rPr>
      </w:pPr>
    </w:p>
    <w:p w14:paraId="3BB335D9" w14:textId="77777777" w:rsidR="004D1411" w:rsidRPr="00A6687D" w:rsidRDefault="004D1411" w:rsidP="001119FA">
      <w:pPr>
        <w:pStyle w:val="Heading3"/>
        <w:numPr>
          <w:ilvl w:val="2"/>
          <w:numId w:val="55"/>
        </w:numPr>
        <w:rPr>
          <w:rFonts w:asciiTheme="majorHAnsi" w:hAnsiTheme="majorHAnsi" w:cstheme="majorHAnsi"/>
          <w:b/>
          <w:bCs/>
          <w:szCs w:val="22"/>
        </w:rPr>
      </w:pPr>
      <w:bookmarkStart w:id="35" w:name="_Toc36826293"/>
      <w:bookmarkStart w:id="36" w:name="_Toc45372784"/>
      <w:bookmarkStart w:id="37" w:name="_Toc34499385"/>
      <w:r w:rsidRPr="00A6687D">
        <w:rPr>
          <w:rFonts w:asciiTheme="majorHAnsi" w:hAnsiTheme="majorHAnsi" w:cstheme="majorHAnsi"/>
          <w:b/>
          <w:bCs/>
          <w:szCs w:val="22"/>
        </w:rPr>
        <w:t>HUB</w:t>
      </w:r>
      <w:bookmarkEnd w:id="35"/>
      <w:bookmarkEnd w:id="36"/>
      <w:r w:rsidRPr="00A6687D">
        <w:rPr>
          <w:rFonts w:asciiTheme="majorHAnsi" w:hAnsiTheme="majorHAnsi" w:cstheme="majorHAnsi"/>
          <w:b/>
          <w:bCs/>
          <w:szCs w:val="22"/>
        </w:rPr>
        <w:t xml:space="preserve"> </w:t>
      </w:r>
      <w:bookmarkEnd w:id="37"/>
    </w:p>
    <w:p w14:paraId="652597E0" w14:textId="77777777" w:rsidR="004D1411" w:rsidRPr="00A6687D" w:rsidRDefault="004D1411" w:rsidP="00A6687D">
      <w:pPr>
        <w:rPr>
          <w:rFonts w:asciiTheme="majorHAnsi" w:hAnsiTheme="majorHAnsi" w:cstheme="majorHAnsi"/>
          <w:szCs w:val="22"/>
        </w:rPr>
      </w:pPr>
      <w:r w:rsidRPr="00A6687D">
        <w:rPr>
          <w:rFonts w:asciiTheme="majorHAnsi" w:hAnsiTheme="majorHAnsi" w:cstheme="majorHAnsi"/>
          <w:szCs w:val="22"/>
        </w:rPr>
        <w:t xml:space="preserve">The QMU e-learning environment, the Hub, is used extensively for teaching and learning resources for all modules. The programme team uses the Hub for PowerPoint lectures, lecture notes, reading materials and discussion boards etc. to support learning. You should frequently consult the programme and module areas on the Hub for </w:t>
      </w:r>
      <w:proofErr w:type="gramStart"/>
      <w:r w:rsidRPr="00A6687D">
        <w:rPr>
          <w:rFonts w:asciiTheme="majorHAnsi" w:hAnsiTheme="majorHAnsi" w:cstheme="majorHAnsi"/>
          <w:szCs w:val="22"/>
        </w:rPr>
        <w:t>up to date</w:t>
      </w:r>
      <w:proofErr w:type="gramEnd"/>
      <w:r w:rsidRPr="00A6687D">
        <w:rPr>
          <w:rFonts w:asciiTheme="majorHAnsi" w:hAnsiTheme="majorHAnsi" w:cstheme="majorHAnsi"/>
          <w:szCs w:val="22"/>
        </w:rPr>
        <w:t xml:space="preserve"> programme changes and news.</w:t>
      </w:r>
    </w:p>
    <w:p w14:paraId="6E40689B" w14:textId="77777777" w:rsidR="004D1411" w:rsidRPr="00A6687D" w:rsidRDefault="004D1411" w:rsidP="00A6687D">
      <w:pPr>
        <w:rPr>
          <w:rFonts w:asciiTheme="majorHAnsi" w:eastAsia="Arial" w:hAnsiTheme="majorHAnsi" w:cstheme="majorHAnsi"/>
          <w:szCs w:val="22"/>
          <w:lang w:eastAsia="en-US"/>
        </w:rPr>
      </w:pPr>
    </w:p>
    <w:p w14:paraId="37F9E24B" w14:textId="77777777" w:rsidR="004D1411" w:rsidRPr="00A6687D" w:rsidRDefault="004D1411" w:rsidP="001119FA">
      <w:pPr>
        <w:pStyle w:val="Heading3"/>
        <w:numPr>
          <w:ilvl w:val="2"/>
          <w:numId w:val="55"/>
        </w:numPr>
        <w:rPr>
          <w:rFonts w:asciiTheme="majorHAnsi" w:hAnsiTheme="majorHAnsi" w:cstheme="majorHAnsi"/>
          <w:b/>
          <w:bCs/>
          <w:szCs w:val="22"/>
        </w:rPr>
      </w:pPr>
      <w:bookmarkStart w:id="38" w:name="_Toc36826294"/>
      <w:bookmarkStart w:id="39" w:name="_Toc34499384"/>
      <w:bookmarkStart w:id="40" w:name="_Toc45372785"/>
      <w:r w:rsidRPr="00A6687D">
        <w:rPr>
          <w:rFonts w:asciiTheme="majorHAnsi" w:hAnsiTheme="majorHAnsi" w:cstheme="majorHAnsi"/>
          <w:b/>
          <w:bCs/>
          <w:szCs w:val="22"/>
        </w:rPr>
        <w:t>Involvement of service users and carers</w:t>
      </w:r>
      <w:bookmarkEnd w:id="38"/>
      <w:bookmarkEnd w:id="39"/>
      <w:bookmarkEnd w:id="40"/>
    </w:p>
    <w:p w14:paraId="086B24F3" w14:textId="77777777" w:rsidR="004D1411" w:rsidRPr="00A6687D" w:rsidRDefault="004D1411"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Service users and carers are an integral part of the programme and are invited to teach in both years. The programme has close links to the team at CAPS Advocacy </w:t>
      </w:r>
      <w:hyperlink r:id="rId46" w:history="1">
        <w:r w:rsidRPr="00A6687D">
          <w:rPr>
            <w:rStyle w:val="Hyperlink"/>
            <w:rFonts w:asciiTheme="majorHAnsi" w:hAnsiTheme="majorHAnsi" w:cstheme="majorHAnsi"/>
            <w:szCs w:val="22"/>
            <w:lang w:eastAsia="x-none"/>
          </w:rPr>
          <w:t>http://capsadvocacy.org/</w:t>
        </w:r>
      </w:hyperlink>
      <w:r w:rsidRPr="00A6687D">
        <w:rPr>
          <w:rFonts w:asciiTheme="majorHAnsi" w:hAnsiTheme="majorHAnsi" w:cstheme="majorHAnsi"/>
          <w:szCs w:val="22"/>
          <w:lang w:eastAsia="x-none"/>
        </w:rPr>
        <w:t xml:space="preserve"> whose various teams of volunteers regularly come to QMU. </w:t>
      </w:r>
    </w:p>
    <w:p w14:paraId="11753F9E" w14:textId="77777777" w:rsidR="004D1411" w:rsidRPr="00A6687D" w:rsidRDefault="004D1411" w:rsidP="00A6687D">
      <w:pPr>
        <w:rPr>
          <w:rFonts w:asciiTheme="majorHAnsi" w:hAnsiTheme="majorHAnsi" w:cstheme="majorHAnsi"/>
          <w:szCs w:val="22"/>
          <w:lang w:eastAsia="x-none"/>
        </w:rPr>
      </w:pPr>
    </w:p>
    <w:p w14:paraId="5A1652DC" w14:textId="77777777" w:rsidR="004D1411" w:rsidRPr="00A6687D" w:rsidRDefault="004D1411"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In addition to teaching, the programme team is dedicated to inclusive relevant research activity that involves service users and carers from the outset, working with our advisors at University of Edinburgh ‘Patient and Public Involvement Team’ and INVOLVE at </w:t>
      </w:r>
      <w:hyperlink r:id="rId47" w:history="1">
        <w:r w:rsidRPr="00A6687D">
          <w:rPr>
            <w:rStyle w:val="Hyperlink"/>
            <w:rFonts w:asciiTheme="majorHAnsi" w:hAnsiTheme="majorHAnsi" w:cstheme="majorHAnsi"/>
            <w:szCs w:val="22"/>
            <w:lang w:eastAsia="x-none"/>
          </w:rPr>
          <w:t>http://www.invo.org.uk/</w:t>
        </w:r>
      </w:hyperlink>
    </w:p>
    <w:p w14:paraId="2575A02F" w14:textId="77777777" w:rsidR="004D1411" w:rsidRPr="00A6687D" w:rsidRDefault="004D1411" w:rsidP="00A6687D">
      <w:pPr>
        <w:rPr>
          <w:rFonts w:asciiTheme="majorHAnsi" w:eastAsia="Arial" w:hAnsiTheme="majorHAnsi" w:cstheme="majorHAnsi"/>
          <w:szCs w:val="22"/>
          <w:lang w:eastAsia="en-US"/>
        </w:rPr>
      </w:pPr>
    </w:p>
    <w:p w14:paraId="2C8EF1E2" w14:textId="77777777" w:rsidR="004D1411" w:rsidRPr="00A6687D" w:rsidRDefault="004D1411" w:rsidP="001119FA">
      <w:pPr>
        <w:pStyle w:val="Heading3"/>
        <w:numPr>
          <w:ilvl w:val="2"/>
          <w:numId w:val="55"/>
        </w:numPr>
        <w:rPr>
          <w:rFonts w:asciiTheme="majorHAnsi" w:hAnsiTheme="majorHAnsi" w:cstheme="majorHAnsi"/>
          <w:b/>
          <w:bCs/>
          <w:szCs w:val="22"/>
        </w:rPr>
      </w:pPr>
      <w:bookmarkStart w:id="41" w:name="_Toc36826295"/>
      <w:bookmarkStart w:id="42" w:name="_Toc45372786"/>
      <w:bookmarkStart w:id="43" w:name="_Toc34499383"/>
      <w:r w:rsidRPr="00A6687D">
        <w:rPr>
          <w:rFonts w:asciiTheme="majorHAnsi" w:hAnsiTheme="majorHAnsi" w:cstheme="majorHAnsi"/>
          <w:b/>
          <w:bCs/>
          <w:szCs w:val="22"/>
        </w:rPr>
        <w:t>Journal club</w:t>
      </w:r>
      <w:bookmarkEnd w:id="41"/>
      <w:bookmarkEnd w:id="42"/>
    </w:p>
    <w:p w14:paraId="02E23788"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x-none"/>
        </w:rPr>
        <w:t xml:space="preserve">One opportunity for regular student-led working is journal club. As </w:t>
      </w:r>
      <w:r w:rsidRPr="00A6687D">
        <w:rPr>
          <w:rFonts w:asciiTheme="majorHAnsi" w:hAnsiTheme="majorHAnsi" w:cstheme="majorHAnsi"/>
          <w:szCs w:val="22"/>
          <w:lang w:eastAsia="en-US"/>
        </w:rPr>
        <w:t>part of the research-related input of the programme, year 1 and year 2 students are encouraged to take part together in three Journal Club meetings per year. Participation is optional and not assessed but students are invited to make a note of the key ideas and questions discussed at the meeting, and these notes are posted on the HUB.</w:t>
      </w:r>
    </w:p>
    <w:p w14:paraId="3B791A5F" w14:textId="77777777" w:rsidR="004D1411" w:rsidRPr="00A6687D" w:rsidRDefault="004D1411" w:rsidP="00A6687D">
      <w:pPr>
        <w:spacing w:line="240" w:lineRule="auto"/>
        <w:rPr>
          <w:rFonts w:asciiTheme="majorHAnsi" w:hAnsiTheme="majorHAnsi" w:cstheme="majorHAnsi"/>
          <w:szCs w:val="22"/>
          <w:lang w:eastAsia="x-none"/>
        </w:rPr>
      </w:pPr>
    </w:p>
    <w:p w14:paraId="2FF590AC" w14:textId="66296C3B" w:rsidR="004D1411" w:rsidRPr="003E6C9E" w:rsidRDefault="004D1411" w:rsidP="001119FA">
      <w:pPr>
        <w:pStyle w:val="Heading3"/>
        <w:numPr>
          <w:ilvl w:val="2"/>
          <w:numId w:val="55"/>
        </w:numPr>
        <w:rPr>
          <w:rFonts w:asciiTheme="majorHAnsi" w:hAnsiTheme="majorHAnsi" w:cstheme="majorHAnsi"/>
          <w:b/>
          <w:bCs/>
          <w:szCs w:val="22"/>
        </w:rPr>
      </w:pPr>
      <w:bookmarkStart w:id="44" w:name="_Toc36826296"/>
      <w:bookmarkStart w:id="45" w:name="_Toc45372787"/>
      <w:r w:rsidRPr="003E6C9E">
        <w:rPr>
          <w:rFonts w:asciiTheme="majorHAnsi" w:hAnsiTheme="majorHAnsi" w:cstheme="majorHAnsi"/>
          <w:b/>
          <w:bCs/>
          <w:szCs w:val="22"/>
        </w:rPr>
        <w:t>Student Conference</w:t>
      </w:r>
      <w:bookmarkEnd w:id="44"/>
      <w:r w:rsidR="00905EBD">
        <w:rPr>
          <w:rFonts w:asciiTheme="majorHAnsi" w:hAnsiTheme="majorHAnsi" w:cstheme="majorHAnsi"/>
          <w:b/>
          <w:bCs/>
          <w:szCs w:val="22"/>
          <w:lang w:val="en-GB"/>
        </w:rPr>
        <w:t xml:space="preserve"> and Exhibition</w:t>
      </w:r>
      <w:bookmarkEnd w:id="45"/>
      <w:r w:rsidR="00905EBD">
        <w:rPr>
          <w:rFonts w:asciiTheme="majorHAnsi" w:hAnsiTheme="majorHAnsi" w:cstheme="majorHAnsi"/>
          <w:b/>
          <w:bCs/>
          <w:szCs w:val="22"/>
          <w:lang w:val="en-GB"/>
        </w:rPr>
        <w:t xml:space="preserve"> </w:t>
      </w:r>
    </w:p>
    <w:p w14:paraId="7ABBDF03" w14:textId="750C320D" w:rsidR="004D1411" w:rsidRPr="00A6687D" w:rsidRDefault="004D1411" w:rsidP="00A6687D">
      <w:pPr>
        <w:rPr>
          <w:rFonts w:asciiTheme="majorHAnsi" w:hAnsiTheme="majorHAnsi" w:cstheme="majorHAnsi"/>
          <w:szCs w:val="22"/>
          <w:lang w:eastAsia="x-none"/>
        </w:rPr>
      </w:pPr>
      <w:r w:rsidRPr="003E6C9E">
        <w:rPr>
          <w:rFonts w:asciiTheme="majorHAnsi" w:hAnsiTheme="majorHAnsi" w:cstheme="majorHAnsi"/>
          <w:szCs w:val="22"/>
          <w:lang w:eastAsia="x-none"/>
        </w:rPr>
        <w:t>This runs annually in November, is entirely student-led and provides a fantastic way for graduates and current students to collaborate, learn from each other and network.</w:t>
      </w:r>
      <w:r w:rsidRPr="00A6687D">
        <w:rPr>
          <w:rFonts w:asciiTheme="majorHAnsi" w:hAnsiTheme="majorHAnsi" w:cstheme="majorHAnsi"/>
          <w:szCs w:val="22"/>
          <w:lang w:eastAsia="x-none"/>
        </w:rPr>
        <w:t xml:space="preserve"> </w:t>
      </w:r>
      <w:r w:rsidR="00905EBD">
        <w:rPr>
          <w:lang w:eastAsia="x-none"/>
        </w:rPr>
        <w:t>The end of the academic year is celebrated by Level 2 students arranging an exhibition to share their artwork and reflections on the learning experience.</w:t>
      </w:r>
    </w:p>
    <w:p w14:paraId="14676FB4" w14:textId="77777777" w:rsidR="004D1411" w:rsidRPr="00A6687D" w:rsidRDefault="004D1411" w:rsidP="00A6687D">
      <w:pPr>
        <w:spacing w:line="240" w:lineRule="auto"/>
        <w:rPr>
          <w:rFonts w:asciiTheme="majorHAnsi" w:hAnsiTheme="majorHAnsi" w:cstheme="majorHAnsi"/>
          <w:szCs w:val="22"/>
          <w:lang w:eastAsia="x-none"/>
        </w:rPr>
      </w:pPr>
    </w:p>
    <w:p w14:paraId="5F34F85F" w14:textId="77777777" w:rsidR="004D1411" w:rsidRPr="00A6687D" w:rsidRDefault="004D1411" w:rsidP="001119FA">
      <w:pPr>
        <w:pStyle w:val="Heading3"/>
        <w:numPr>
          <w:ilvl w:val="2"/>
          <w:numId w:val="55"/>
        </w:numPr>
        <w:rPr>
          <w:rFonts w:asciiTheme="majorHAnsi" w:hAnsiTheme="majorHAnsi" w:cstheme="majorHAnsi"/>
          <w:b/>
          <w:bCs/>
          <w:szCs w:val="22"/>
        </w:rPr>
      </w:pPr>
      <w:bookmarkStart w:id="46" w:name="_Toc36826297"/>
      <w:bookmarkStart w:id="47" w:name="_Toc45372788"/>
      <w:r w:rsidRPr="00A6687D">
        <w:rPr>
          <w:rFonts w:asciiTheme="majorHAnsi" w:hAnsiTheme="majorHAnsi" w:cstheme="majorHAnsi"/>
          <w:b/>
          <w:bCs/>
          <w:szCs w:val="22"/>
        </w:rPr>
        <w:t>Self-reflection</w:t>
      </w:r>
      <w:bookmarkEnd w:id="43"/>
      <w:bookmarkEnd w:id="46"/>
      <w:bookmarkEnd w:id="47"/>
    </w:p>
    <w:p w14:paraId="0E294642"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 xml:space="preserve">It is essential that </w:t>
      </w:r>
      <w:r w:rsidR="004F0B49" w:rsidRPr="00A6687D">
        <w:rPr>
          <w:rFonts w:asciiTheme="majorHAnsi" w:hAnsiTheme="majorHAnsi" w:cstheme="majorHAnsi"/>
          <w:szCs w:val="22"/>
          <w:lang w:eastAsia="en-US"/>
        </w:rPr>
        <w:t xml:space="preserve">art psychotherapists </w:t>
      </w:r>
      <w:r w:rsidRPr="00A6687D">
        <w:rPr>
          <w:rFonts w:asciiTheme="majorHAnsi" w:hAnsiTheme="majorHAnsi" w:cstheme="majorHAnsi"/>
          <w:szCs w:val="22"/>
          <w:lang w:eastAsia="en-US"/>
        </w:rPr>
        <w:t xml:space="preserve">are reflective practitioners and recognise the importance of their own developing </w:t>
      </w:r>
      <w:r w:rsidR="004F0B49" w:rsidRPr="00A6687D">
        <w:rPr>
          <w:rFonts w:asciiTheme="majorHAnsi" w:hAnsiTheme="majorHAnsi" w:cstheme="majorHAnsi"/>
          <w:szCs w:val="22"/>
          <w:lang w:eastAsia="en-US"/>
        </w:rPr>
        <w:t xml:space="preserve">art practice. </w:t>
      </w:r>
      <w:r w:rsidRPr="00A6687D">
        <w:rPr>
          <w:rFonts w:asciiTheme="majorHAnsi" w:hAnsiTheme="majorHAnsi" w:cstheme="majorHAnsi"/>
          <w:szCs w:val="22"/>
          <w:lang w:eastAsia="en-US"/>
        </w:rPr>
        <w:t xml:space="preserve">Reflection is used as a learning and assessment technique (formative and summative) both within classes at </w:t>
      </w:r>
      <w:proofErr w:type="gramStart"/>
      <w:r w:rsidRPr="00A6687D">
        <w:rPr>
          <w:rFonts w:asciiTheme="majorHAnsi" w:hAnsiTheme="majorHAnsi" w:cstheme="majorHAnsi"/>
          <w:szCs w:val="22"/>
          <w:lang w:eastAsia="en-US"/>
        </w:rPr>
        <w:t>University</w:t>
      </w:r>
      <w:proofErr w:type="gramEnd"/>
      <w:r w:rsidRPr="00A6687D">
        <w:rPr>
          <w:rFonts w:asciiTheme="majorHAnsi" w:hAnsiTheme="majorHAnsi" w:cstheme="majorHAnsi"/>
          <w:szCs w:val="22"/>
          <w:lang w:eastAsia="en-US"/>
        </w:rPr>
        <w:t xml:space="preserve"> and practice-based learning. Examples </w:t>
      </w:r>
      <w:proofErr w:type="gramStart"/>
      <w:r w:rsidRPr="00A6687D">
        <w:rPr>
          <w:rFonts w:asciiTheme="majorHAnsi" w:hAnsiTheme="majorHAnsi" w:cstheme="majorHAnsi"/>
          <w:szCs w:val="22"/>
          <w:lang w:eastAsia="en-US"/>
        </w:rPr>
        <w:t>include:</w:t>
      </w:r>
      <w:proofErr w:type="gramEnd"/>
      <w:r w:rsidRPr="00A6687D">
        <w:rPr>
          <w:rFonts w:asciiTheme="majorHAnsi" w:hAnsiTheme="majorHAnsi" w:cstheme="majorHAnsi"/>
          <w:szCs w:val="22"/>
          <w:lang w:eastAsia="en-US"/>
        </w:rPr>
        <w:t xml:space="preserve"> self-appraisal, reflective essays, reflective journals and reflective discussions. The development and implementation of reflexive journals is seen as an important component of student-centred learning. </w:t>
      </w:r>
    </w:p>
    <w:p w14:paraId="6078FB1C" w14:textId="77777777" w:rsidR="004D1411" w:rsidRPr="00A6687D" w:rsidRDefault="004D1411" w:rsidP="00A6687D">
      <w:pPr>
        <w:pStyle w:val="BodyText"/>
        <w:rPr>
          <w:rFonts w:asciiTheme="majorHAnsi" w:hAnsiTheme="majorHAnsi" w:cstheme="majorHAnsi"/>
          <w:szCs w:val="22"/>
        </w:rPr>
      </w:pPr>
    </w:p>
    <w:p w14:paraId="1C4656A9" w14:textId="77777777" w:rsidR="004D1411" w:rsidRPr="00A6687D" w:rsidRDefault="004D1411" w:rsidP="001119FA">
      <w:pPr>
        <w:pStyle w:val="Heading3"/>
        <w:numPr>
          <w:ilvl w:val="2"/>
          <w:numId w:val="55"/>
        </w:numPr>
        <w:rPr>
          <w:rFonts w:asciiTheme="majorHAnsi" w:hAnsiTheme="majorHAnsi" w:cstheme="majorHAnsi"/>
          <w:b/>
          <w:bCs/>
          <w:szCs w:val="22"/>
        </w:rPr>
      </w:pPr>
      <w:bookmarkStart w:id="48" w:name="_Toc36826298"/>
      <w:bookmarkStart w:id="49" w:name="_Toc45372789"/>
      <w:r w:rsidRPr="00A6687D">
        <w:rPr>
          <w:rFonts w:asciiTheme="majorHAnsi" w:hAnsiTheme="majorHAnsi" w:cstheme="majorHAnsi"/>
          <w:b/>
          <w:bCs/>
          <w:szCs w:val="22"/>
        </w:rPr>
        <w:t>Assessment</w:t>
      </w:r>
      <w:bookmarkEnd w:id="48"/>
      <w:bookmarkEnd w:id="49"/>
      <w:r w:rsidRPr="00A6687D">
        <w:rPr>
          <w:rFonts w:asciiTheme="majorHAnsi" w:hAnsiTheme="majorHAnsi" w:cstheme="majorHAnsi"/>
          <w:b/>
          <w:bCs/>
          <w:szCs w:val="22"/>
        </w:rPr>
        <w:t xml:space="preserve"> </w:t>
      </w:r>
    </w:p>
    <w:p w14:paraId="5177640A" w14:textId="528746DD"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The assessment requirements for the programme ensure that each student is considered fit to practise as </w:t>
      </w:r>
      <w:proofErr w:type="spellStart"/>
      <w:proofErr w:type="gramStart"/>
      <w:r w:rsidRPr="00A6687D">
        <w:rPr>
          <w:rFonts w:asciiTheme="majorHAnsi" w:hAnsiTheme="majorHAnsi" w:cstheme="majorHAnsi"/>
          <w:szCs w:val="22"/>
        </w:rPr>
        <w:t>a</w:t>
      </w:r>
      <w:proofErr w:type="spellEnd"/>
      <w:proofErr w:type="gramEnd"/>
      <w:r w:rsidRPr="00A6687D">
        <w:rPr>
          <w:rFonts w:asciiTheme="majorHAnsi" w:hAnsiTheme="majorHAnsi" w:cstheme="majorHAnsi"/>
          <w:szCs w:val="22"/>
        </w:rPr>
        <w:t xml:space="preserve"> </w:t>
      </w:r>
      <w:r w:rsidR="00EF04D8">
        <w:rPr>
          <w:rFonts w:asciiTheme="majorHAnsi" w:hAnsiTheme="majorHAnsi" w:cstheme="majorHAnsi"/>
          <w:szCs w:val="22"/>
        </w:rPr>
        <w:t>Art Psychotherapist</w:t>
      </w:r>
      <w:r w:rsidRPr="00A6687D">
        <w:rPr>
          <w:rFonts w:asciiTheme="majorHAnsi" w:hAnsiTheme="majorHAnsi" w:cstheme="majorHAnsi"/>
          <w:szCs w:val="22"/>
        </w:rPr>
        <w:t xml:space="preserve">. In keeping with the descriptors set at SCQF Level 11, it is important that in each area of assessment, students </w:t>
      </w:r>
      <w:proofErr w:type="gramStart"/>
      <w:r w:rsidRPr="00A6687D">
        <w:rPr>
          <w:rFonts w:asciiTheme="majorHAnsi" w:hAnsiTheme="majorHAnsi" w:cstheme="majorHAnsi"/>
          <w:szCs w:val="22"/>
        </w:rPr>
        <w:t>are able to</w:t>
      </w:r>
      <w:proofErr w:type="gramEnd"/>
      <w:r w:rsidRPr="00A6687D">
        <w:rPr>
          <w:rFonts w:asciiTheme="majorHAnsi" w:hAnsiTheme="majorHAnsi" w:cstheme="majorHAnsi"/>
          <w:szCs w:val="22"/>
        </w:rPr>
        <w:t xml:space="preserve"> demonstrate critical understanding. </w:t>
      </w:r>
    </w:p>
    <w:p w14:paraId="6C45BAE2"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Assessments within the programme are both written and practical, summative and formative. For summative purposes, assignments will be graded according to specific criteria to each module. The criteria are based on the following headings, shown in the following table. </w:t>
      </w:r>
    </w:p>
    <w:p w14:paraId="33C84993" w14:textId="77777777" w:rsidR="004D1411" w:rsidRPr="00A6687D" w:rsidRDefault="004D1411" w:rsidP="00A6687D">
      <w:pPr>
        <w:pStyle w:val="BodyText"/>
        <w:rPr>
          <w:rFonts w:asciiTheme="majorHAnsi" w:hAnsiTheme="majorHAnsi" w:cstheme="majorHAnsi"/>
          <w:szCs w:val="22"/>
        </w:rPr>
      </w:pPr>
    </w:p>
    <w:p w14:paraId="25BB5E27"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In general, the assessment pattern for each module reflects the aims and learning outcomes for that module. Information about assessments will be given at the beginning of each module, which will include full assessment specifications, due dates, criteria and details of feedback processes. A summary of the different assessments </w:t>
      </w:r>
      <w:proofErr w:type="gramStart"/>
      <w:r w:rsidRPr="00A6687D">
        <w:rPr>
          <w:rFonts w:asciiTheme="majorHAnsi" w:hAnsiTheme="majorHAnsi" w:cstheme="majorHAnsi"/>
          <w:szCs w:val="22"/>
        </w:rPr>
        <w:t>are</w:t>
      </w:r>
      <w:proofErr w:type="gramEnd"/>
      <w:r w:rsidRPr="00A6687D">
        <w:rPr>
          <w:rFonts w:asciiTheme="majorHAnsi" w:hAnsiTheme="majorHAnsi" w:cstheme="majorHAnsi"/>
          <w:szCs w:val="22"/>
        </w:rPr>
        <w:t xml:space="preserve"> shown in Tables 5 and 6 for Year 1 and 2 respectively.</w:t>
      </w:r>
    </w:p>
    <w:p w14:paraId="2017B82A" w14:textId="77777777" w:rsidR="004D1411" w:rsidRPr="00A6687D" w:rsidRDefault="004D1411" w:rsidP="00A6687D">
      <w:pPr>
        <w:pStyle w:val="BodyText"/>
        <w:rPr>
          <w:rFonts w:asciiTheme="majorHAnsi" w:hAnsiTheme="majorHAnsi" w:cstheme="majorHAnsi"/>
          <w:szCs w:val="22"/>
        </w:rPr>
      </w:pPr>
    </w:p>
    <w:p w14:paraId="4900ED5D"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These will be used in conjunction with the Grade Marking Criteria for Taught Postgraduate Modules, (see Appendix 13).</w:t>
      </w:r>
    </w:p>
    <w:p w14:paraId="439ED4EA" w14:textId="77777777" w:rsidR="004D1411" w:rsidRPr="00A6687D" w:rsidRDefault="004D1411" w:rsidP="00A6687D">
      <w:pPr>
        <w:pStyle w:val="BodyText"/>
        <w:rPr>
          <w:rFonts w:asciiTheme="majorHAnsi" w:hAnsiTheme="majorHAnsi" w:cstheme="majorHAnsi"/>
          <w:szCs w:val="22"/>
        </w:rPr>
      </w:pPr>
    </w:p>
    <w:p w14:paraId="3F5ADD77"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Assignments which are formatively assessed by staff and/ or fellow students are equally important and provide opportunities for students to learn from each other, articulate critical thinking and offer peer support.</w:t>
      </w:r>
    </w:p>
    <w:p w14:paraId="1BEEEA83" w14:textId="77777777" w:rsidR="004D1411" w:rsidRPr="00A6687D" w:rsidRDefault="004D1411" w:rsidP="00A6687D">
      <w:pPr>
        <w:pStyle w:val="BodyText"/>
        <w:rPr>
          <w:rFonts w:asciiTheme="majorHAnsi" w:hAnsiTheme="majorHAnsi" w:cstheme="majorHAnsi"/>
          <w:szCs w:val="22"/>
        </w:rPr>
      </w:pPr>
    </w:p>
    <w:p w14:paraId="37A7539F"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All supervision and assessment will comply with </w:t>
      </w:r>
      <w:proofErr w:type="gramStart"/>
      <w:r w:rsidRPr="00A6687D">
        <w:rPr>
          <w:rFonts w:asciiTheme="majorHAnsi" w:hAnsiTheme="majorHAnsi" w:cstheme="majorHAnsi"/>
          <w:szCs w:val="22"/>
        </w:rPr>
        <w:t>University</w:t>
      </w:r>
      <w:proofErr w:type="gramEnd"/>
      <w:r w:rsidRPr="00A6687D">
        <w:rPr>
          <w:rFonts w:asciiTheme="majorHAnsi" w:hAnsiTheme="majorHAnsi" w:cstheme="majorHAnsi"/>
          <w:szCs w:val="22"/>
        </w:rPr>
        <w:t xml:space="preserve"> policies. Assessment regulations and related documents are found at: </w:t>
      </w:r>
      <w:hyperlink r:id="rId48" w:history="1">
        <w:r w:rsidRPr="00A6687D">
          <w:rPr>
            <w:rStyle w:val="Hyperlink"/>
            <w:rFonts w:asciiTheme="majorHAnsi" w:hAnsiTheme="majorHAnsi" w:cstheme="majorHAnsi"/>
            <w:szCs w:val="22"/>
          </w:rPr>
          <w:t>https://www.qmu.ac.uk/current-students/current-students-general-information/examinations-and-assessment/</w:t>
        </w:r>
      </w:hyperlink>
    </w:p>
    <w:p w14:paraId="293FBECC" w14:textId="77777777" w:rsidR="004D1411" w:rsidRPr="00A6687D" w:rsidRDefault="004D1411" w:rsidP="00A6687D">
      <w:pPr>
        <w:pStyle w:val="BodyText"/>
        <w:rPr>
          <w:rFonts w:asciiTheme="majorHAnsi" w:hAnsiTheme="majorHAnsi" w:cstheme="majorHAnsi"/>
          <w:szCs w:val="22"/>
        </w:rPr>
      </w:pPr>
    </w:p>
    <w:p w14:paraId="680EC4D5" w14:textId="77777777" w:rsidR="00A61549"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MSc </w:t>
      </w:r>
      <w:r w:rsidR="0060709F" w:rsidRPr="00A6687D">
        <w:rPr>
          <w:rFonts w:asciiTheme="majorHAnsi" w:hAnsiTheme="majorHAnsi" w:cstheme="majorHAnsi"/>
          <w:szCs w:val="22"/>
        </w:rPr>
        <w:t xml:space="preserve">Art Psychotherapy </w:t>
      </w:r>
      <w:r w:rsidRPr="00A6687D">
        <w:rPr>
          <w:rFonts w:asciiTheme="majorHAnsi" w:hAnsiTheme="majorHAnsi" w:cstheme="majorHAnsi"/>
          <w:szCs w:val="22"/>
        </w:rPr>
        <w:t xml:space="preserve">Formative and Summative Module Assessments for </w:t>
      </w:r>
      <w:r w:rsidR="00EF04D8">
        <w:rPr>
          <w:rFonts w:asciiTheme="majorHAnsi" w:hAnsiTheme="majorHAnsi" w:cstheme="majorHAnsi"/>
          <w:szCs w:val="22"/>
        </w:rPr>
        <w:t xml:space="preserve">Year </w:t>
      </w:r>
      <w:r w:rsidRPr="00A6687D">
        <w:rPr>
          <w:rFonts w:asciiTheme="majorHAnsi" w:hAnsiTheme="majorHAnsi" w:cstheme="majorHAnsi"/>
          <w:szCs w:val="22"/>
        </w:rPr>
        <w:t>1.</w:t>
      </w:r>
    </w:p>
    <w:tbl>
      <w:tblPr>
        <w:tblStyle w:val="TableGrid3"/>
        <w:tblW w:w="9493" w:type="dxa"/>
        <w:tblCellMar>
          <w:top w:w="85" w:type="dxa"/>
          <w:bottom w:w="85" w:type="dxa"/>
        </w:tblCellMar>
        <w:tblLook w:val="04A0" w:firstRow="1" w:lastRow="0" w:firstColumn="1" w:lastColumn="0" w:noHBand="0" w:noVBand="1"/>
      </w:tblPr>
      <w:tblGrid>
        <w:gridCol w:w="2826"/>
        <w:gridCol w:w="2128"/>
        <w:gridCol w:w="2127"/>
        <w:gridCol w:w="2412"/>
      </w:tblGrid>
      <w:tr w:rsidR="00A61549" w:rsidRPr="00A61549" w14:paraId="4815D801" w14:textId="77777777" w:rsidTr="00575A4F">
        <w:trPr>
          <w:cantSplit/>
        </w:trPr>
        <w:tc>
          <w:tcPr>
            <w:tcW w:w="2826" w:type="dxa"/>
            <w:vAlign w:val="center"/>
          </w:tcPr>
          <w:p w14:paraId="28F198C3"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lastRenderedPageBreak/>
              <w:t>Module</w:t>
            </w:r>
          </w:p>
        </w:tc>
        <w:tc>
          <w:tcPr>
            <w:tcW w:w="2128" w:type="dxa"/>
            <w:vAlign w:val="center"/>
          </w:tcPr>
          <w:p w14:paraId="577E2FB4"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t>Formative Assessment</w:t>
            </w:r>
          </w:p>
        </w:tc>
        <w:tc>
          <w:tcPr>
            <w:tcW w:w="2127" w:type="dxa"/>
            <w:vAlign w:val="center"/>
          </w:tcPr>
          <w:p w14:paraId="1EF8F571"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t>Summative Assessment</w:t>
            </w:r>
          </w:p>
        </w:tc>
        <w:tc>
          <w:tcPr>
            <w:tcW w:w="2412" w:type="dxa"/>
            <w:vAlign w:val="center"/>
          </w:tcPr>
          <w:p w14:paraId="4FECBCDA"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t xml:space="preserve">Submission </w:t>
            </w:r>
          </w:p>
        </w:tc>
      </w:tr>
      <w:tr w:rsidR="00A61549" w:rsidRPr="00A61549" w14:paraId="49034E5B" w14:textId="77777777" w:rsidTr="00575A4F">
        <w:trPr>
          <w:cantSplit/>
        </w:trPr>
        <w:tc>
          <w:tcPr>
            <w:tcW w:w="2826" w:type="dxa"/>
            <w:vAlign w:val="center"/>
          </w:tcPr>
          <w:p w14:paraId="090C6BEB"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t>Developmental and Relational Perspectives</w:t>
            </w:r>
          </w:p>
          <w:p w14:paraId="3C94C9C6" w14:textId="77777777" w:rsidR="00A61549" w:rsidRPr="00A61549" w:rsidRDefault="00A61549" w:rsidP="00A61549">
            <w:pPr>
              <w:rPr>
                <w:rFonts w:asciiTheme="majorHAnsi" w:hAnsiTheme="majorHAnsi" w:cstheme="majorHAnsi"/>
                <w:lang w:eastAsia="en-US"/>
              </w:rPr>
            </w:pPr>
            <w:r w:rsidRPr="00A61549">
              <w:rPr>
                <w:rFonts w:asciiTheme="majorHAnsi" w:hAnsiTheme="majorHAnsi" w:cstheme="majorHAnsi"/>
                <w:b/>
                <w:lang w:eastAsia="en-US"/>
              </w:rPr>
              <w:t>20 credits</w:t>
            </w:r>
          </w:p>
        </w:tc>
        <w:tc>
          <w:tcPr>
            <w:tcW w:w="2128" w:type="dxa"/>
            <w:vAlign w:val="center"/>
          </w:tcPr>
          <w:p w14:paraId="330D7BA2"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Directed group work and peer group assessment</w:t>
            </w:r>
          </w:p>
          <w:p w14:paraId="274CD35D" w14:textId="77777777" w:rsidR="00A61549" w:rsidRPr="00A61549" w:rsidRDefault="00A61549" w:rsidP="00A61549">
            <w:pPr>
              <w:rPr>
                <w:rFonts w:asciiTheme="majorHAnsi" w:hAnsiTheme="majorHAnsi" w:cstheme="majorHAnsi"/>
                <w:lang w:eastAsia="x-none"/>
              </w:rPr>
            </w:pPr>
          </w:p>
        </w:tc>
        <w:tc>
          <w:tcPr>
            <w:tcW w:w="2127" w:type="dxa"/>
            <w:vAlign w:val="center"/>
          </w:tcPr>
          <w:p w14:paraId="495564A3"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Essay</w:t>
            </w:r>
          </w:p>
        </w:tc>
        <w:tc>
          <w:tcPr>
            <w:tcW w:w="2412" w:type="dxa"/>
            <w:vAlign w:val="center"/>
          </w:tcPr>
          <w:p w14:paraId="6C02907D"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April</w:t>
            </w:r>
          </w:p>
          <w:p w14:paraId="396DEBFE" w14:textId="77777777" w:rsidR="00A61549" w:rsidRPr="00A61549" w:rsidRDefault="00A61549" w:rsidP="00A61549">
            <w:pPr>
              <w:rPr>
                <w:rFonts w:asciiTheme="majorHAnsi" w:hAnsiTheme="majorHAnsi" w:cstheme="majorHAnsi"/>
                <w:lang w:eastAsia="x-none"/>
              </w:rPr>
            </w:pPr>
          </w:p>
        </w:tc>
      </w:tr>
      <w:tr w:rsidR="00A61549" w:rsidRPr="00A61549" w14:paraId="148E6868" w14:textId="77777777" w:rsidTr="00575A4F">
        <w:trPr>
          <w:cantSplit/>
        </w:trPr>
        <w:tc>
          <w:tcPr>
            <w:tcW w:w="2826" w:type="dxa"/>
            <w:vAlign w:val="center"/>
          </w:tcPr>
          <w:p w14:paraId="1EE1E628"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t xml:space="preserve">Art Psychotherapy Theory and Practice </w:t>
            </w:r>
          </w:p>
          <w:p w14:paraId="5B4751FD" w14:textId="77777777" w:rsidR="00A61549" w:rsidRPr="00A61549" w:rsidRDefault="00A61549" w:rsidP="00A61549">
            <w:pPr>
              <w:rPr>
                <w:rFonts w:asciiTheme="majorHAnsi" w:hAnsiTheme="majorHAnsi" w:cstheme="majorHAnsi"/>
                <w:lang w:eastAsia="en-US"/>
              </w:rPr>
            </w:pPr>
            <w:r w:rsidRPr="00A61549">
              <w:rPr>
                <w:rFonts w:asciiTheme="majorHAnsi" w:hAnsiTheme="majorHAnsi" w:cstheme="majorHAnsi"/>
                <w:b/>
                <w:lang w:eastAsia="en-US"/>
              </w:rPr>
              <w:t xml:space="preserve">20 credits </w:t>
            </w:r>
          </w:p>
        </w:tc>
        <w:tc>
          <w:tcPr>
            <w:tcW w:w="2128" w:type="dxa"/>
            <w:vAlign w:val="center"/>
          </w:tcPr>
          <w:p w14:paraId="5A213F5C"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Group Presentation</w:t>
            </w:r>
          </w:p>
        </w:tc>
        <w:tc>
          <w:tcPr>
            <w:tcW w:w="2127" w:type="dxa"/>
            <w:vAlign w:val="center"/>
          </w:tcPr>
          <w:p w14:paraId="48888E34"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Artwork and reflective essay </w:t>
            </w:r>
          </w:p>
        </w:tc>
        <w:tc>
          <w:tcPr>
            <w:tcW w:w="2412" w:type="dxa"/>
            <w:vAlign w:val="center"/>
          </w:tcPr>
          <w:p w14:paraId="39C43C4E"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March </w:t>
            </w:r>
          </w:p>
          <w:p w14:paraId="384A46E4" w14:textId="77777777" w:rsidR="00A61549" w:rsidRPr="00A61549" w:rsidRDefault="00A61549" w:rsidP="00A61549">
            <w:pPr>
              <w:rPr>
                <w:rFonts w:asciiTheme="majorHAnsi" w:hAnsiTheme="majorHAnsi" w:cstheme="majorHAnsi"/>
                <w:lang w:eastAsia="x-none"/>
              </w:rPr>
            </w:pPr>
          </w:p>
        </w:tc>
      </w:tr>
      <w:tr w:rsidR="00A61549" w:rsidRPr="00A61549" w14:paraId="2092811F" w14:textId="77777777" w:rsidTr="00575A4F">
        <w:trPr>
          <w:cantSplit/>
        </w:trPr>
        <w:tc>
          <w:tcPr>
            <w:tcW w:w="2826" w:type="dxa"/>
            <w:vAlign w:val="center"/>
          </w:tcPr>
          <w:p w14:paraId="36480D83" w14:textId="77777777" w:rsidR="00A61549" w:rsidRPr="00A61549" w:rsidRDefault="00A61549" w:rsidP="00A61549">
            <w:pPr>
              <w:rPr>
                <w:rFonts w:asciiTheme="majorHAnsi" w:hAnsiTheme="majorHAnsi" w:cstheme="majorHAnsi"/>
                <w:b/>
                <w:lang w:eastAsia="en-US"/>
              </w:rPr>
            </w:pPr>
            <w:r w:rsidRPr="00A61549">
              <w:rPr>
                <w:rFonts w:asciiTheme="majorHAnsi" w:hAnsiTheme="majorHAnsi" w:cstheme="majorHAnsi"/>
                <w:b/>
                <w:lang w:eastAsia="en-US"/>
              </w:rPr>
              <w:t>Practice-based learning 1</w:t>
            </w:r>
          </w:p>
          <w:p w14:paraId="053B291E" w14:textId="77777777" w:rsidR="00A61549" w:rsidRPr="00A61549" w:rsidRDefault="00A61549" w:rsidP="00A61549">
            <w:pPr>
              <w:rPr>
                <w:rFonts w:asciiTheme="majorHAnsi" w:hAnsiTheme="majorHAnsi" w:cstheme="majorHAnsi"/>
                <w:lang w:eastAsia="en-US"/>
              </w:rPr>
            </w:pPr>
            <w:r w:rsidRPr="00A61549">
              <w:rPr>
                <w:rFonts w:asciiTheme="majorHAnsi" w:hAnsiTheme="majorHAnsi" w:cstheme="majorHAnsi"/>
                <w:b/>
                <w:lang w:eastAsia="en-US"/>
              </w:rPr>
              <w:t>40 Credits</w:t>
            </w:r>
          </w:p>
        </w:tc>
        <w:tc>
          <w:tcPr>
            <w:tcW w:w="2128" w:type="dxa"/>
            <w:vAlign w:val="center"/>
          </w:tcPr>
          <w:p w14:paraId="49A52529"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Through supervision contact hours</w:t>
            </w:r>
          </w:p>
          <w:p w14:paraId="5F8F77C0"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Mid-placement review</w:t>
            </w:r>
          </w:p>
          <w:p w14:paraId="1DF1E322" w14:textId="77777777" w:rsidR="00A61549" w:rsidRPr="00A61549" w:rsidRDefault="00A61549" w:rsidP="00A61549">
            <w:pPr>
              <w:rPr>
                <w:rFonts w:asciiTheme="majorHAnsi" w:hAnsiTheme="majorHAnsi" w:cstheme="majorHAnsi"/>
                <w:lang w:eastAsia="x-none"/>
              </w:rPr>
            </w:pPr>
          </w:p>
        </w:tc>
        <w:tc>
          <w:tcPr>
            <w:tcW w:w="2127" w:type="dxa"/>
            <w:vAlign w:val="center"/>
          </w:tcPr>
          <w:p w14:paraId="63A355C8"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Placement Report</w:t>
            </w:r>
          </w:p>
          <w:p w14:paraId="0C1ECFF9" w14:textId="77777777" w:rsidR="00A61549" w:rsidRPr="00A61549" w:rsidRDefault="00A61549" w:rsidP="00A61549">
            <w:pPr>
              <w:rPr>
                <w:rFonts w:asciiTheme="majorHAnsi" w:hAnsiTheme="majorHAnsi" w:cstheme="majorHAnsi"/>
                <w:lang w:eastAsia="x-none"/>
              </w:rPr>
            </w:pPr>
          </w:p>
          <w:p w14:paraId="151D2FAB"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Practice Placement Assessment  </w:t>
            </w:r>
          </w:p>
          <w:p w14:paraId="1BBA6D0B" w14:textId="77777777" w:rsidR="00A61549" w:rsidRPr="00A61549" w:rsidRDefault="00A61549" w:rsidP="00A61549">
            <w:pPr>
              <w:rPr>
                <w:rFonts w:asciiTheme="majorHAnsi" w:hAnsiTheme="majorHAnsi" w:cstheme="majorHAnsi"/>
                <w:lang w:eastAsia="x-none"/>
              </w:rPr>
            </w:pPr>
          </w:p>
          <w:p w14:paraId="59F60221"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10-15min presentation and viva</w:t>
            </w:r>
          </w:p>
        </w:tc>
        <w:tc>
          <w:tcPr>
            <w:tcW w:w="2412" w:type="dxa"/>
            <w:vAlign w:val="center"/>
          </w:tcPr>
          <w:p w14:paraId="4DBCA299"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January </w:t>
            </w:r>
          </w:p>
          <w:p w14:paraId="58B6B606" w14:textId="77777777" w:rsidR="00A61549" w:rsidRPr="00A61549" w:rsidRDefault="00A61549" w:rsidP="00A61549">
            <w:pPr>
              <w:rPr>
                <w:rFonts w:asciiTheme="majorHAnsi" w:hAnsiTheme="majorHAnsi" w:cstheme="majorHAnsi"/>
                <w:lang w:eastAsia="x-none"/>
              </w:rPr>
            </w:pPr>
          </w:p>
          <w:p w14:paraId="7471FA57" w14:textId="77777777" w:rsidR="00A61549" w:rsidRPr="00A61549" w:rsidRDefault="00A61549" w:rsidP="00A61549">
            <w:pPr>
              <w:rPr>
                <w:rFonts w:asciiTheme="majorHAnsi" w:hAnsiTheme="majorHAnsi" w:cstheme="majorHAnsi"/>
                <w:lang w:eastAsia="x-none"/>
              </w:rPr>
            </w:pPr>
          </w:p>
          <w:p w14:paraId="539DC69A" w14:textId="77777777" w:rsidR="00A61549" w:rsidRPr="00A61549" w:rsidRDefault="00A61549" w:rsidP="00A61549">
            <w:pPr>
              <w:rPr>
                <w:rFonts w:asciiTheme="majorHAnsi" w:hAnsiTheme="majorHAnsi" w:cstheme="majorHAnsi"/>
                <w:lang w:eastAsia="x-none"/>
              </w:rPr>
            </w:pPr>
          </w:p>
          <w:p w14:paraId="66D8EA78" w14:textId="77777777" w:rsidR="00A61549" w:rsidRPr="00A61549" w:rsidRDefault="00A61549" w:rsidP="00A61549">
            <w:pPr>
              <w:rPr>
                <w:rFonts w:asciiTheme="majorHAnsi" w:hAnsiTheme="majorHAnsi" w:cstheme="majorHAnsi"/>
                <w:lang w:eastAsia="x-none"/>
              </w:rPr>
            </w:pPr>
          </w:p>
          <w:p w14:paraId="2AA7E658"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April </w:t>
            </w:r>
          </w:p>
          <w:p w14:paraId="063C9544"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(Year 2 </w:t>
            </w:r>
            <w:r w:rsidRPr="00A61549">
              <w:rPr>
                <w:rFonts w:asciiTheme="majorHAnsi" w:hAnsiTheme="majorHAnsi" w:cstheme="majorHAnsi"/>
                <w:b/>
                <w:bCs/>
                <w:lang w:eastAsia="x-none"/>
              </w:rPr>
              <w:t>December</w:t>
            </w:r>
            <w:r w:rsidRPr="00A61549">
              <w:rPr>
                <w:rFonts w:asciiTheme="majorHAnsi" w:hAnsiTheme="majorHAnsi" w:cstheme="majorHAnsi"/>
                <w:lang w:eastAsia="x-none"/>
              </w:rPr>
              <w:t xml:space="preserve"> Part Time) </w:t>
            </w:r>
          </w:p>
          <w:p w14:paraId="5D36F644" w14:textId="77777777" w:rsidR="00A61549" w:rsidRPr="00A61549" w:rsidRDefault="00A61549" w:rsidP="00A61549">
            <w:pPr>
              <w:rPr>
                <w:rFonts w:asciiTheme="majorHAnsi" w:hAnsiTheme="majorHAnsi" w:cstheme="majorHAnsi"/>
                <w:lang w:eastAsia="x-none"/>
              </w:rPr>
            </w:pPr>
          </w:p>
        </w:tc>
      </w:tr>
      <w:tr w:rsidR="00A61549" w:rsidRPr="00A61549" w14:paraId="50E35DBA" w14:textId="77777777" w:rsidTr="00575A4F">
        <w:trPr>
          <w:cantSplit/>
        </w:trPr>
        <w:tc>
          <w:tcPr>
            <w:tcW w:w="2826" w:type="dxa"/>
            <w:vAlign w:val="center"/>
          </w:tcPr>
          <w:p w14:paraId="2F7043C0" w14:textId="77777777" w:rsidR="00A61549" w:rsidRPr="00A61549" w:rsidRDefault="00A61549" w:rsidP="00A61549">
            <w:pPr>
              <w:rPr>
                <w:rFonts w:eastAsia="Calibri"/>
                <w:b/>
                <w:szCs w:val="22"/>
                <w:lang w:val="en-US" w:eastAsia="en-US"/>
              </w:rPr>
            </w:pPr>
            <w:r w:rsidRPr="00A61549">
              <w:rPr>
                <w:rFonts w:eastAsia="Calibri"/>
                <w:b/>
                <w:szCs w:val="22"/>
                <w:lang w:val="en-US" w:eastAsia="en-US"/>
              </w:rPr>
              <w:t>Theory and Practice of Person-</w:t>
            </w:r>
            <w:proofErr w:type="spellStart"/>
            <w:r w:rsidRPr="00A61549">
              <w:rPr>
                <w:rFonts w:eastAsia="Calibri"/>
                <w:b/>
                <w:szCs w:val="22"/>
                <w:lang w:val="en-US" w:eastAsia="en-US"/>
              </w:rPr>
              <w:t>Centred</w:t>
            </w:r>
            <w:proofErr w:type="spellEnd"/>
            <w:r w:rsidRPr="00A61549">
              <w:rPr>
                <w:rFonts w:eastAsia="Calibri"/>
                <w:b/>
                <w:szCs w:val="22"/>
                <w:lang w:val="en-US" w:eastAsia="en-US"/>
              </w:rPr>
              <w:t xml:space="preserve"> Health and Wellbeing</w:t>
            </w:r>
          </w:p>
          <w:p w14:paraId="00E3ED27" w14:textId="77777777" w:rsidR="00A61549" w:rsidRPr="00A61549" w:rsidRDefault="00A61549" w:rsidP="00A61549">
            <w:pPr>
              <w:rPr>
                <w:rFonts w:asciiTheme="majorHAnsi" w:hAnsiTheme="majorHAnsi" w:cstheme="majorHAnsi"/>
                <w:b/>
                <w:lang w:eastAsia="en-US"/>
              </w:rPr>
            </w:pPr>
            <w:r w:rsidRPr="00A61549">
              <w:rPr>
                <w:rFonts w:eastAsia="Calibri"/>
                <w:b/>
                <w:szCs w:val="22"/>
                <w:lang w:val="en-US" w:eastAsia="en-US"/>
              </w:rPr>
              <w:t>20 credits</w:t>
            </w:r>
            <w:r w:rsidRPr="00A61549">
              <w:rPr>
                <w:rFonts w:eastAsia="Calibri"/>
                <w:szCs w:val="22"/>
                <w:lang w:val="en-US" w:eastAsia="en-US"/>
              </w:rPr>
              <w:t xml:space="preserve"> </w:t>
            </w:r>
          </w:p>
        </w:tc>
        <w:tc>
          <w:tcPr>
            <w:tcW w:w="2128" w:type="dxa"/>
            <w:vAlign w:val="center"/>
          </w:tcPr>
          <w:p w14:paraId="430DA0D3" w14:textId="77777777" w:rsidR="00A61549" w:rsidRPr="00A61549" w:rsidRDefault="00A61549" w:rsidP="00A61549">
            <w:pPr>
              <w:rPr>
                <w:rFonts w:asciiTheme="majorHAnsi" w:hAnsiTheme="majorHAnsi" w:cstheme="majorHAnsi"/>
                <w:lang w:eastAsia="x-none"/>
              </w:rPr>
            </w:pPr>
            <w:r w:rsidRPr="00A61549">
              <w:rPr>
                <w:rFonts w:eastAsia="Calibri"/>
                <w:szCs w:val="22"/>
                <w:lang w:eastAsia="en-US"/>
              </w:rPr>
              <w:t xml:space="preserve">A profile of the community you are working with and small group discussion (face to face or online) for peer review </w:t>
            </w:r>
          </w:p>
        </w:tc>
        <w:tc>
          <w:tcPr>
            <w:tcW w:w="2127" w:type="dxa"/>
            <w:vAlign w:val="center"/>
          </w:tcPr>
          <w:p w14:paraId="7CDF8635" w14:textId="77777777" w:rsidR="00A61549" w:rsidRPr="00A61549" w:rsidRDefault="00A61549" w:rsidP="00A61549">
            <w:pPr>
              <w:rPr>
                <w:rFonts w:asciiTheme="majorHAnsi" w:hAnsiTheme="majorHAnsi" w:cstheme="majorHAnsi"/>
                <w:lang w:eastAsia="x-none"/>
              </w:rPr>
            </w:pPr>
            <w:r w:rsidRPr="00A61549">
              <w:rPr>
                <w:rFonts w:eastAsia="Calibri"/>
                <w:szCs w:val="22"/>
                <w:lang w:eastAsia="en-US"/>
              </w:rPr>
              <w:t xml:space="preserve">Annotated bibliography (2000 words), a creative poster presentation (500 words) and 5 min filmed presentation </w:t>
            </w:r>
          </w:p>
        </w:tc>
        <w:tc>
          <w:tcPr>
            <w:tcW w:w="2412" w:type="dxa"/>
            <w:vAlign w:val="center"/>
          </w:tcPr>
          <w:p w14:paraId="262C9677"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January</w:t>
            </w:r>
          </w:p>
          <w:p w14:paraId="17952CC6" w14:textId="77777777" w:rsidR="00A61549" w:rsidRPr="00A61549" w:rsidRDefault="00A61549" w:rsidP="00A61549">
            <w:pPr>
              <w:rPr>
                <w:rFonts w:asciiTheme="majorHAnsi" w:hAnsiTheme="majorHAnsi" w:cstheme="majorHAnsi"/>
                <w:lang w:eastAsia="x-none"/>
              </w:rPr>
            </w:pPr>
          </w:p>
        </w:tc>
      </w:tr>
      <w:tr w:rsidR="00A61549" w:rsidRPr="00A61549" w14:paraId="18B1B58E" w14:textId="77777777" w:rsidTr="00575A4F">
        <w:trPr>
          <w:cantSplit/>
        </w:trPr>
        <w:tc>
          <w:tcPr>
            <w:tcW w:w="2826" w:type="dxa"/>
            <w:vAlign w:val="center"/>
          </w:tcPr>
          <w:p w14:paraId="3D8F9272" w14:textId="77777777" w:rsidR="00A61549" w:rsidRPr="00A61549" w:rsidRDefault="00A61549" w:rsidP="00A61549">
            <w:pPr>
              <w:rPr>
                <w:rFonts w:cs="Calibri"/>
                <w:b/>
                <w:szCs w:val="22"/>
                <w:lang w:eastAsia="en-US"/>
              </w:rPr>
            </w:pPr>
            <w:r w:rsidRPr="00A61549">
              <w:rPr>
                <w:rFonts w:cs="Calibri"/>
                <w:b/>
                <w:szCs w:val="22"/>
                <w:lang w:eastAsia="en-US"/>
              </w:rPr>
              <w:t>Leading Person-centred Practice for Health and Wellbeing</w:t>
            </w:r>
          </w:p>
          <w:p w14:paraId="47F1EC24" w14:textId="77777777" w:rsidR="00A61549" w:rsidRPr="00A61549" w:rsidRDefault="00A61549" w:rsidP="00A61549">
            <w:pPr>
              <w:rPr>
                <w:rFonts w:asciiTheme="majorHAnsi" w:hAnsiTheme="majorHAnsi" w:cstheme="majorHAnsi"/>
                <w:b/>
                <w:lang w:eastAsia="en-US"/>
              </w:rPr>
            </w:pPr>
            <w:r w:rsidRPr="00A61549">
              <w:rPr>
                <w:rFonts w:cs="Calibri"/>
                <w:b/>
                <w:szCs w:val="22"/>
                <w:lang w:eastAsia="en-US"/>
              </w:rPr>
              <w:t xml:space="preserve">20 credits </w:t>
            </w:r>
          </w:p>
        </w:tc>
        <w:tc>
          <w:tcPr>
            <w:tcW w:w="2128" w:type="dxa"/>
            <w:vAlign w:val="center"/>
          </w:tcPr>
          <w:p w14:paraId="26FCFAEB" w14:textId="77777777" w:rsidR="00A61549" w:rsidRPr="00A61549" w:rsidRDefault="00A61549" w:rsidP="00A61549">
            <w:pPr>
              <w:rPr>
                <w:rFonts w:asciiTheme="majorHAnsi" w:hAnsiTheme="majorHAnsi" w:cstheme="majorHAnsi"/>
                <w:lang w:eastAsia="x-none"/>
              </w:rPr>
            </w:pPr>
            <w:r w:rsidRPr="00A61549">
              <w:rPr>
                <w:szCs w:val="22"/>
                <w:lang w:eastAsia="x-none"/>
              </w:rPr>
              <w:t>Online group patchwork activity on the HUB@QMU for discussion relating to specific aspects of leadership and facilitation</w:t>
            </w:r>
          </w:p>
        </w:tc>
        <w:tc>
          <w:tcPr>
            <w:tcW w:w="2127" w:type="dxa"/>
            <w:vAlign w:val="center"/>
          </w:tcPr>
          <w:p w14:paraId="5232DB0B" w14:textId="77777777" w:rsidR="00A61549" w:rsidRPr="00A61549" w:rsidRDefault="00A61549" w:rsidP="00A61549">
            <w:pPr>
              <w:rPr>
                <w:rFonts w:asciiTheme="majorHAnsi" w:hAnsiTheme="majorHAnsi" w:cstheme="majorHAnsi"/>
                <w:lang w:eastAsia="x-none"/>
              </w:rPr>
            </w:pPr>
            <w:r w:rsidRPr="00A61549">
              <w:rPr>
                <w:rFonts w:eastAsia="Calibri"/>
                <w:szCs w:val="22"/>
                <w:lang w:eastAsia="en-US"/>
              </w:rPr>
              <w:t xml:space="preserve">An innovation in practice proposal and critically reflexive commentary (3000 words) </w:t>
            </w:r>
          </w:p>
        </w:tc>
        <w:tc>
          <w:tcPr>
            <w:tcW w:w="2412" w:type="dxa"/>
            <w:vAlign w:val="center"/>
          </w:tcPr>
          <w:p w14:paraId="040A0E64"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April </w:t>
            </w:r>
          </w:p>
          <w:p w14:paraId="10D6BA31" w14:textId="77777777" w:rsidR="00A61549" w:rsidRPr="00A61549" w:rsidRDefault="00A61549" w:rsidP="00A61549">
            <w:pPr>
              <w:rPr>
                <w:rFonts w:asciiTheme="majorHAnsi" w:hAnsiTheme="majorHAnsi" w:cstheme="majorHAnsi"/>
                <w:lang w:eastAsia="x-none"/>
              </w:rPr>
            </w:pPr>
            <w:r w:rsidRPr="00A61549">
              <w:rPr>
                <w:rFonts w:asciiTheme="majorHAnsi" w:hAnsiTheme="majorHAnsi" w:cstheme="majorHAnsi"/>
                <w:lang w:eastAsia="x-none"/>
              </w:rPr>
              <w:t xml:space="preserve"> </w:t>
            </w:r>
          </w:p>
        </w:tc>
      </w:tr>
    </w:tbl>
    <w:p w14:paraId="20393B7A" w14:textId="2C34E769" w:rsidR="004D1411" w:rsidRPr="00A6687D" w:rsidRDefault="004D1411" w:rsidP="0072138A">
      <w:pPr>
        <w:pStyle w:val="BodyText"/>
        <w:rPr>
          <w:rFonts w:asciiTheme="majorHAnsi" w:hAnsiTheme="majorHAnsi" w:cstheme="majorHAnsi"/>
          <w:szCs w:val="22"/>
        </w:rPr>
      </w:pPr>
      <w:r w:rsidRPr="00A6687D">
        <w:rPr>
          <w:rFonts w:asciiTheme="majorHAnsi" w:hAnsiTheme="majorHAnsi" w:cstheme="majorHAnsi"/>
          <w:szCs w:val="22"/>
        </w:rPr>
        <w:fldChar w:fldCharType="begin"/>
      </w:r>
      <w:r w:rsidRPr="00A6687D">
        <w:rPr>
          <w:rFonts w:asciiTheme="majorHAnsi" w:hAnsiTheme="majorHAnsi" w:cstheme="majorHAnsi"/>
          <w:szCs w:val="22"/>
        </w:rPr>
        <w:instrText xml:space="preserve"> TC "</w:instrText>
      </w:r>
      <w:r w:rsidRPr="00A6687D">
        <w:rPr>
          <w:rFonts w:asciiTheme="majorHAnsi" w:hAnsiTheme="majorHAnsi" w:cstheme="majorHAnsi"/>
          <w:b/>
          <w:szCs w:val="22"/>
        </w:rPr>
        <w:instrText>Table 5:</w:instrText>
      </w:r>
      <w:r w:rsidRPr="00A6687D">
        <w:rPr>
          <w:rFonts w:asciiTheme="majorHAnsi" w:hAnsiTheme="majorHAnsi" w:cstheme="majorHAnsi"/>
          <w:szCs w:val="22"/>
        </w:rPr>
        <w:instrText xml:space="preserve"> MSc Music Therapy Formative and Summative Module Assessments for Level 1." \f T \l "1" </w:instrText>
      </w:r>
      <w:r w:rsidRPr="00A6687D">
        <w:rPr>
          <w:rFonts w:asciiTheme="majorHAnsi" w:hAnsiTheme="majorHAnsi" w:cstheme="majorHAnsi"/>
          <w:szCs w:val="22"/>
        </w:rPr>
        <w:fldChar w:fldCharType="end"/>
      </w:r>
    </w:p>
    <w:p w14:paraId="4EAB8878" w14:textId="77777777" w:rsidR="004D1411" w:rsidRPr="00A6687D" w:rsidRDefault="004D1411" w:rsidP="00A6687D">
      <w:pPr>
        <w:pStyle w:val="BodyText"/>
        <w:spacing w:line="360" w:lineRule="auto"/>
        <w:rPr>
          <w:rFonts w:asciiTheme="majorHAnsi" w:hAnsiTheme="majorHAnsi" w:cstheme="majorHAnsi"/>
          <w:szCs w:val="22"/>
        </w:rPr>
      </w:pPr>
    </w:p>
    <w:p w14:paraId="2ADD3BFE" w14:textId="77777777" w:rsidR="0072138A" w:rsidRDefault="004D1411" w:rsidP="00A6687D">
      <w:pPr>
        <w:pStyle w:val="BodyText"/>
        <w:spacing w:line="360" w:lineRule="auto"/>
        <w:rPr>
          <w:rFonts w:asciiTheme="majorHAnsi" w:hAnsiTheme="majorHAnsi" w:cstheme="majorHAnsi"/>
          <w:szCs w:val="22"/>
        </w:rPr>
      </w:pPr>
      <w:r w:rsidRPr="00A6687D">
        <w:rPr>
          <w:rFonts w:asciiTheme="majorHAnsi" w:hAnsiTheme="majorHAnsi" w:cstheme="majorHAnsi"/>
          <w:szCs w:val="22"/>
        </w:rPr>
        <w:t xml:space="preserve">MSc </w:t>
      </w:r>
      <w:r w:rsidR="00957D68" w:rsidRPr="00A6687D">
        <w:rPr>
          <w:rFonts w:asciiTheme="majorHAnsi" w:hAnsiTheme="majorHAnsi" w:cstheme="majorHAnsi"/>
          <w:szCs w:val="22"/>
        </w:rPr>
        <w:t xml:space="preserve">Art Psychotherapy </w:t>
      </w:r>
      <w:r w:rsidRPr="00A6687D">
        <w:rPr>
          <w:rFonts w:asciiTheme="majorHAnsi" w:hAnsiTheme="majorHAnsi" w:cstheme="majorHAnsi"/>
          <w:szCs w:val="22"/>
        </w:rPr>
        <w:t xml:space="preserve">Formative and Summative Module Assessments for </w:t>
      </w:r>
      <w:r w:rsidR="00EF04D8">
        <w:rPr>
          <w:rFonts w:asciiTheme="majorHAnsi" w:hAnsiTheme="majorHAnsi" w:cstheme="majorHAnsi"/>
          <w:szCs w:val="22"/>
        </w:rPr>
        <w:t xml:space="preserve">Level </w:t>
      </w:r>
      <w:r w:rsidRPr="00A6687D">
        <w:rPr>
          <w:rFonts w:asciiTheme="majorHAnsi" w:hAnsiTheme="majorHAnsi" w:cstheme="majorHAnsi"/>
          <w:szCs w:val="22"/>
        </w:rPr>
        <w:t>2</w:t>
      </w:r>
    </w:p>
    <w:tbl>
      <w:tblPr>
        <w:tblStyle w:val="TableGrid"/>
        <w:tblW w:w="5265" w:type="pct"/>
        <w:tblCellMar>
          <w:top w:w="113" w:type="dxa"/>
          <w:bottom w:w="113" w:type="dxa"/>
        </w:tblCellMar>
        <w:tblLook w:val="04A0" w:firstRow="1" w:lastRow="0" w:firstColumn="1" w:lastColumn="0" w:noHBand="0" w:noVBand="1"/>
      </w:tblPr>
      <w:tblGrid>
        <w:gridCol w:w="2912"/>
        <w:gridCol w:w="2249"/>
        <w:gridCol w:w="2430"/>
        <w:gridCol w:w="2069"/>
      </w:tblGrid>
      <w:tr w:rsidR="0072138A" w:rsidRPr="007670B9" w14:paraId="1075E603" w14:textId="77777777" w:rsidTr="00575A4F">
        <w:trPr>
          <w:cantSplit/>
        </w:trPr>
        <w:tc>
          <w:tcPr>
            <w:tcW w:w="1507" w:type="pct"/>
            <w:vAlign w:val="center"/>
          </w:tcPr>
          <w:p w14:paraId="045344BC" w14:textId="77777777" w:rsidR="0072138A" w:rsidRPr="007670B9" w:rsidRDefault="0072138A" w:rsidP="00575A4F">
            <w:pPr>
              <w:keepNext/>
              <w:rPr>
                <w:rFonts w:asciiTheme="majorHAnsi" w:hAnsiTheme="majorHAnsi" w:cstheme="majorHAnsi"/>
                <w:b/>
              </w:rPr>
            </w:pPr>
            <w:r w:rsidRPr="007670B9">
              <w:rPr>
                <w:rFonts w:asciiTheme="majorHAnsi" w:hAnsiTheme="majorHAnsi" w:cstheme="majorHAnsi"/>
                <w:b/>
              </w:rPr>
              <w:lastRenderedPageBreak/>
              <w:t>Module</w:t>
            </w:r>
          </w:p>
        </w:tc>
        <w:tc>
          <w:tcPr>
            <w:tcW w:w="1164" w:type="pct"/>
            <w:vAlign w:val="center"/>
          </w:tcPr>
          <w:p w14:paraId="0980A263" w14:textId="77777777" w:rsidR="0072138A" w:rsidRPr="007670B9" w:rsidRDefault="0072138A" w:rsidP="00575A4F">
            <w:pPr>
              <w:rPr>
                <w:rFonts w:asciiTheme="majorHAnsi" w:hAnsiTheme="majorHAnsi" w:cstheme="majorHAnsi"/>
                <w:b/>
              </w:rPr>
            </w:pPr>
            <w:r w:rsidRPr="007670B9">
              <w:rPr>
                <w:rFonts w:asciiTheme="majorHAnsi" w:hAnsiTheme="majorHAnsi" w:cstheme="majorHAnsi"/>
                <w:b/>
              </w:rPr>
              <w:t>Formative Assessment</w:t>
            </w:r>
          </w:p>
        </w:tc>
        <w:tc>
          <w:tcPr>
            <w:tcW w:w="1258" w:type="pct"/>
            <w:vAlign w:val="center"/>
          </w:tcPr>
          <w:p w14:paraId="26E26B63" w14:textId="77777777" w:rsidR="0072138A" w:rsidRPr="007670B9" w:rsidRDefault="0072138A" w:rsidP="00575A4F">
            <w:pPr>
              <w:rPr>
                <w:rFonts w:asciiTheme="majorHAnsi" w:hAnsiTheme="majorHAnsi" w:cstheme="majorHAnsi"/>
                <w:b/>
              </w:rPr>
            </w:pPr>
            <w:r w:rsidRPr="007670B9">
              <w:rPr>
                <w:rFonts w:asciiTheme="majorHAnsi" w:hAnsiTheme="majorHAnsi" w:cstheme="majorHAnsi"/>
                <w:b/>
              </w:rPr>
              <w:t>Summative Assessment</w:t>
            </w:r>
          </w:p>
        </w:tc>
        <w:tc>
          <w:tcPr>
            <w:tcW w:w="1071" w:type="pct"/>
            <w:vAlign w:val="center"/>
          </w:tcPr>
          <w:p w14:paraId="573E6A03" w14:textId="77777777" w:rsidR="0072138A" w:rsidRPr="007670B9" w:rsidRDefault="0072138A" w:rsidP="00575A4F">
            <w:pPr>
              <w:rPr>
                <w:rFonts w:asciiTheme="majorHAnsi" w:hAnsiTheme="majorHAnsi" w:cstheme="majorHAnsi"/>
                <w:b/>
              </w:rPr>
            </w:pPr>
            <w:r w:rsidRPr="007670B9">
              <w:rPr>
                <w:rFonts w:asciiTheme="majorHAnsi" w:hAnsiTheme="majorHAnsi" w:cstheme="majorHAnsi"/>
                <w:b/>
              </w:rPr>
              <w:t xml:space="preserve">Submission </w:t>
            </w:r>
          </w:p>
        </w:tc>
      </w:tr>
      <w:tr w:rsidR="0072138A" w:rsidRPr="007670B9" w14:paraId="7251A53E" w14:textId="77777777" w:rsidTr="00575A4F">
        <w:trPr>
          <w:cantSplit/>
        </w:trPr>
        <w:tc>
          <w:tcPr>
            <w:tcW w:w="1507" w:type="pct"/>
            <w:vAlign w:val="center"/>
          </w:tcPr>
          <w:p w14:paraId="1605AA4E" w14:textId="77777777" w:rsidR="0072138A" w:rsidRDefault="0072138A" w:rsidP="00575A4F">
            <w:pPr>
              <w:rPr>
                <w:rFonts w:asciiTheme="majorHAnsi" w:hAnsiTheme="majorHAnsi" w:cstheme="majorHAnsi"/>
                <w:b/>
              </w:rPr>
            </w:pPr>
            <w:r>
              <w:rPr>
                <w:rFonts w:asciiTheme="majorHAnsi" w:hAnsiTheme="majorHAnsi" w:cstheme="majorHAnsi"/>
                <w:b/>
              </w:rPr>
              <w:t>Arts Therapies in Context</w:t>
            </w:r>
          </w:p>
          <w:p w14:paraId="72632210" w14:textId="77777777" w:rsidR="0072138A" w:rsidRPr="007670B9" w:rsidRDefault="0072138A" w:rsidP="00575A4F">
            <w:pPr>
              <w:rPr>
                <w:rFonts w:asciiTheme="majorHAnsi" w:hAnsiTheme="majorHAnsi" w:cstheme="majorHAnsi"/>
              </w:rPr>
            </w:pPr>
            <w:r>
              <w:rPr>
                <w:rFonts w:asciiTheme="majorHAnsi" w:hAnsiTheme="majorHAnsi" w:cstheme="majorHAnsi"/>
                <w:b/>
              </w:rPr>
              <w:t>20 credits</w:t>
            </w:r>
          </w:p>
        </w:tc>
        <w:tc>
          <w:tcPr>
            <w:tcW w:w="1164" w:type="pct"/>
            <w:vAlign w:val="center"/>
          </w:tcPr>
          <w:p w14:paraId="601EB4B3" w14:textId="77777777" w:rsidR="0072138A" w:rsidRPr="007670B9" w:rsidRDefault="0072138A" w:rsidP="00575A4F">
            <w:pPr>
              <w:pStyle w:val="BodyText"/>
              <w:rPr>
                <w:rFonts w:asciiTheme="majorHAnsi" w:hAnsiTheme="majorHAnsi" w:cstheme="majorHAnsi"/>
              </w:rPr>
            </w:pPr>
            <w:r w:rsidRPr="007670B9">
              <w:rPr>
                <w:rFonts w:asciiTheme="majorHAnsi" w:hAnsiTheme="majorHAnsi" w:cstheme="majorHAnsi"/>
              </w:rPr>
              <w:t>Directed group work and peer group assessment</w:t>
            </w:r>
          </w:p>
        </w:tc>
        <w:tc>
          <w:tcPr>
            <w:tcW w:w="1258" w:type="pct"/>
            <w:vAlign w:val="center"/>
          </w:tcPr>
          <w:p w14:paraId="15071EA8" w14:textId="77777777" w:rsidR="0072138A" w:rsidRPr="007670B9" w:rsidRDefault="0072138A" w:rsidP="00575A4F">
            <w:pPr>
              <w:pStyle w:val="BodyText"/>
              <w:rPr>
                <w:rFonts w:asciiTheme="majorHAnsi" w:hAnsiTheme="majorHAnsi" w:cstheme="majorHAnsi"/>
              </w:rPr>
            </w:pPr>
            <w:r>
              <w:rPr>
                <w:rFonts w:asciiTheme="majorHAnsi" w:hAnsiTheme="majorHAnsi" w:cstheme="majorHAnsi"/>
              </w:rPr>
              <w:t>Art-based response and reflective writing (1000 words)</w:t>
            </w:r>
          </w:p>
        </w:tc>
        <w:tc>
          <w:tcPr>
            <w:tcW w:w="1071" w:type="pct"/>
            <w:vAlign w:val="center"/>
          </w:tcPr>
          <w:p w14:paraId="4D2FCE86" w14:textId="77777777" w:rsidR="0072138A" w:rsidRDefault="0072138A" w:rsidP="00575A4F">
            <w:pPr>
              <w:pStyle w:val="BodyText"/>
              <w:rPr>
                <w:rFonts w:asciiTheme="majorHAnsi" w:hAnsiTheme="majorHAnsi" w:cstheme="majorHAnsi"/>
              </w:rPr>
            </w:pPr>
            <w:r w:rsidRPr="007670B9">
              <w:rPr>
                <w:rFonts w:asciiTheme="majorHAnsi" w:hAnsiTheme="majorHAnsi" w:cstheme="majorHAnsi"/>
              </w:rPr>
              <w:t>March</w:t>
            </w:r>
          </w:p>
          <w:p w14:paraId="3E12CD10" w14:textId="77777777" w:rsidR="0072138A" w:rsidRPr="007670B9" w:rsidRDefault="0072138A" w:rsidP="00575A4F">
            <w:pPr>
              <w:pStyle w:val="BodyText"/>
              <w:rPr>
                <w:rFonts w:asciiTheme="majorHAnsi" w:hAnsiTheme="majorHAnsi" w:cstheme="majorHAnsi"/>
              </w:rPr>
            </w:pPr>
          </w:p>
        </w:tc>
      </w:tr>
      <w:tr w:rsidR="0072138A" w:rsidRPr="007670B9" w14:paraId="31BF8F90" w14:textId="77777777" w:rsidTr="00575A4F">
        <w:trPr>
          <w:cantSplit/>
        </w:trPr>
        <w:tc>
          <w:tcPr>
            <w:tcW w:w="1507" w:type="pct"/>
            <w:vAlign w:val="center"/>
          </w:tcPr>
          <w:p w14:paraId="413D31D6" w14:textId="77777777" w:rsidR="0072138A" w:rsidRPr="007670B9" w:rsidRDefault="0072138A" w:rsidP="00575A4F">
            <w:pPr>
              <w:rPr>
                <w:rFonts w:asciiTheme="majorHAnsi" w:hAnsiTheme="majorHAnsi" w:cstheme="majorHAnsi"/>
                <w:b/>
              </w:rPr>
            </w:pPr>
            <w:r>
              <w:rPr>
                <w:rFonts w:asciiTheme="majorHAnsi" w:hAnsiTheme="majorHAnsi" w:cstheme="majorHAnsi"/>
                <w:b/>
              </w:rPr>
              <w:t>Practice-based learning</w:t>
            </w:r>
            <w:r w:rsidRPr="007670B9">
              <w:rPr>
                <w:rFonts w:asciiTheme="majorHAnsi" w:hAnsiTheme="majorHAnsi" w:cstheme="majorHAnsi"/>
                <w:b/>
              </w:rPr>
              <w:t xml:space="preserve"> 2</w:t>
            </w:r>
          </w:p>
          <w:p w14:paraId="63ADB163" w14:textId="77777777" w:rsidR="0072138A" w:rsidRPr="007670B9" w:rsidRDefault="0072138A" w:rsidP="00575A4F">
            <w:pPr>
              <w:rPr>
                <w:rFonts w:asciiTheme="majorHAnsi" w:hAnsiTheme="majorHAnsi" w:cstheme="majorHAnsi"/>
              </w:rPr>
            </w:pPr>
            <w:r>
              <w:rPr>
                <w:rFonts w:asciiTheme="majorHAnsi" w:hAnsiTheme="majorHAnsi" w:cstheme="majorHAnsi"/>
                <w:b/>
              </w:rPr>
              <w:t>4</w:t>
            </w:r>
            <w:r w:rsidRPr="007670B9">
              <w:rPr>
                <w:rFonts w:asciiTheme="majorHAnsi" w:hAnsiTheme="majorHAnsi" w:cstheme="majorHAnsi"/>
                <w:b/>
              </w:rPr>
              <w:t>0 Credits</w:t>
            </w:r>
          </w:p>
        </w:tc>
        <w:tc>
          <w:tcPr>
            <w:tcW w:w="1164" w:type="pct"/>
            <w:vAlign w:val="center"/>
          </w:tcPr>
          <w:p w14:paraId="197B0A38" w14:textId="77777777" w:rsidR="0072138A" w:rsidRPr="007670B9" w:rsidRDefault="0072138A" w:rsidP="00575A4F">
            <w:pPr>
              <w:pStyle w:val="BodyText"/>
              <w:rPr>
                <w:rFonts w:asciiTheme="majorHAnsi" w:hAnsiTheme="majorHAnsi" w:cstheme="majorHAnsi"/>
              </w:rPr>
            </w:pPr>
            <w:r w:rsidRPr="007670B9">
              <w:rPr>
                <w:rFonts w:asciiTheme="majorHAnsi" w:hAnsiTheme="majorHAnsi" w:cstheme="majorHAnsi"/>
              </w:rPr>
              <w:t>Through supervision contact hours</w:t>
            </w:r>
          </w:p>
          <w:p w14:paraId="2043C55C" w14:textId="77777777" w:rsidR="0072138A" w:rsidRPr="007670B9" w:rsidRDefault="0072138A" w:rsidP="00575A4F">
            <w:pPr>
              <w:pStyle w:val="BodyText"/>
              <w:rPr>
                <w:rFonts w:asciiTheme="majorHAnsi" w:hAnsiTheme="majorHAnsi" w:cstheme="majorHAnsi"/>
              </w:rPr>
            </w:pPr>
          </w:p>
          <w:p w14:paraId="62F72B0B" w14:textId="77777777" w:rsidR="0072138A" w:rsidRPr="007670B9" w:rsidRDefault="0072138A" w:rsidP="00575A4F">
            <w:pPr>
              <w:pStyle w:val="BodyText"/>
              <w:rPr>
                <w:rFonts w:asciiTheme="majorHAnsi" w:hAnsiTheme="majorHAnsi" w:cstheme="majorHAnsi"/>
              </w:rPr>
            </w:pPr>
            <w:r w:rsidRPr="007670B9">
              <w:rPr>
                <w:rFonts w:asciiTheme="majorHAnsi" w:hAnsiTheme="majorHAnsi" w:cstheme="majorHAnsi"/>
              </w:rPr>
              <w:t>Mid-placement review</w:t>
            </w:r>
          </w:p>
          <w:p w14:paraId="3F3B2FEB" w14:textId="77777777" w:rsidR="0072138A" w:rsidRPr="007670B9" w:rsidRDefault="0072138A" w:rsidP="00575A4F">
            <w:pPr>
              <w:pStyle w:val="BodyText"/>
              <w:rPr>
                <w:rFonts w:asciiTheme="majorHAnsi" w:hAnsiTheme="majorHAnsi" w:cstheme="majorHAnsi"/>
              </w:rPr>
            </w:pPr>
          </w:p>
          <w:p w14:paraId="5CAA2BED" w14:textId="77777777" w:rsidR="0072138A" w:rsidRPr="007670B9" w:rsidRDefault="0072138A" w:rsidP="00575A4F">
            <w:pPr>
              <w:pStyle w:val="BodyText"/>
              <w:rPr>
                <w:rFonts w:asciiTheme="majorHAnsi" w:hAnsiTheme="majorHAnsi" w:cstheme="majorHAnsi"/>
              </w:rPr>
            </w:pPr>
          </w:p>
        </w:tc>
        <w:tc>
          <w:tcPr>
            <w:tcW w:w="1258" w:type="pct"/>
            <w:vAlign w:val="center"/>
          </w:tcPr>
          <w:p w14:paraId="07640FF9" w14:textId="77777777" w:rsidR="0072138A" w:rsidRPr="007670B9" w:rsidRDefault="0072138A" w:rsidP="00575A4F">
            <w:pPr>
              <w:pStyle w:val="BodyText"/>
              <w:rPr>
                <w:rFonts w:asciiTheme="majorHAnsi" w:hAnsiTheme="majorHAnsi" w:cstheme="majorHAnsi"/>
              </w:rPr>
            </w:pPr>
            <w:r w:rsidRPr="007670B9">
              <w:rPr>
                <w:rFonts w:asciiTheme="majorHAnsi" w:hAnsiTheme="majorHAnsi" w:cstheme="majorHAnsi"/>
              </w:rPr>
              <w:t>Practice Placement Assessment</w:t>
            </w:r>
          </w:p>
          <w:p w14:paraId="24C57403" w14:textId="77777777" w:rsidR="0072138A" w:rsidRPr="007670B9" w:rsidRDefault="0072138A" w:rsidP="00575A4F">
            <w:pPr>
              <w:pStyle w:val="BodyText"/>
              <w:rPr>
                <w:rFonts w:asciiTheme="majorHAnsi" w:hAnsiTheme="majorHAnsi" w:cstheme="majorHAnsi"/>
              </w:rPr>
            </w:pPr>
          </w:p>
          <w:p w14:paraId="4600658A" w14:textId="77777777" w:rsidR="0072138A" w:rsidRPr="007670B9" w:rsidRDefault="0072138A" w:rsidP="00575A4F">
            <w:pPr>
              <w:pStyle w:val="BodyText"/>
              <w:rPr>
                <w:rFonts w:asciiTheme="majorHAnsi" w:hAnsiTheme="majorHAnsi" w:cstheme="majorHAnsi"/>
              </w:rPr>
            </w:pPr>
            <w:r>
              <w:rPr>
                <w:rFonts w:asciiTheme="majorHAnsi" w:hAnsiTheme="majorHAnsi" w:cstheme="majorHAnsi"/>
              </w:rPr>
              <w:t>10-15 min</w:t>
            </w:r>
            <w:r w:rsidRPr="007670B9">
              <w:rPr>
                <w:rFonts w:asciiTheme="majorHAnsi" w:hAnsiTheme="majorHAnsi" w:cstheme="majorHAnsi"/>
              </w:rPr>
              <w:t xml:space="preserve"> presentation and viva</w:t>
            </w:r>
          </w:p>
        </w:tc>
        <w:tc>
          <w:tcPr>
            <w:tcW w:w="1071" w:type="pct"/>
            <w:vAlign w:val="center"/>
          </w:tcPr>
          <w:p w14:paraId="18443FCB" w14:textId="77777777" w:rsidR="0072138A" w:rsidRPr="007670B9" w:rsidRDefault="0072138A" w:rsidP="00575A4F">
            <w:pPr>
              <w:pStyle w:val="BodyText"/>
              <w:rPr>
                <w:rFonts w:asciiTheme="majorHAnsi" w:hAnsiTheme="majorHAnsi" w:cstheme="majorHAnsi"/>
              </w:rPr>
            </w:pPr>
            <w:r w:rsidRPr="007670B9">
              <w:rPr>
                <w:rFonts w:asciiTheme="majorHAnsi" w:hAnsiTheme="majorHAnsi" w:cstheme="majorHAnsi"/>
              </w:rPr>
              <w:t>April</w:t>
            </w:r>
          </w:p>
          <w:p w14:paraId="0D500E5D" w14:textId="77777777" w:rsidR="0072138A" w:rsidRPr="007670B9" w:rsidRDefault="0072138A" w:rsidP="00575A4F">
            <w:pPr>
              <w:pStyle w:val="BodyText"/>
              <w:rPr>
                <w:rFonts w:asciiTheme="majorHAnsi" w:hAnsiTheme="majorHAnsi" w:cstheme="majorHAnsi"/>
              </w:rPr>
            </w:pPr>
          </w:p>
          <w:p w14:paraId="5343C16D" w14:textId="77777777" w:rsidR="0072138A" w:rsidRDefault="0072138A" w:rsidP="00575A4F">
            <w:pPr>
              <w:pStyle w:val="BodyText"/>
              <w:rPr>
                <w:rFonts w:asciiTheme="majorHAnsi" w:hAnsiTheme="majorHAnsi" w:cstheme="majorHAnsi"/>
              </w:rPr>
            </w:pPr>
            <w:r w:rsidRPr="007670B9">
              <w:rPr>
                <w:rFonts w:asciiTheme="majorHAnsi" w:hAnsiTheme="majorHAnsi" w:cstheme="majorHAnsi"/>
              </w:rPr>
              <w:t>April</w:t>
            </w:r>
          </w:p>
          <w:p w14:paraId="696062EA" w14:textId="77777777" w:rsidR="0072138A" w:rsidRPr="007670B9" w:rsidRDefault="0072138A" w:rsidP="00575A4F">
            <w:pPr>
              <w:pStyle w:val="BodyText"/>
              <w:rPr>
                <w:rFonts w:asciiTheme="majorHAnsi" w:hAnsiTheme="majorHAnsi" w:cstheme="majorHAnsi"/>
              </w:rPr>
            </w:pPr>
          </w:p>
        </w:tc>
      </w:tr>
      <w:tr w:rsidR="0072138A" w:rsidRPr="007670B9" w14:paraId="007375FF" w14:textId="77777777" w:rsidTr="00575A4F">
        <w:trPr>
          <w:cantSplit/>
        </w:trPr>
        <w:tc>
          <w:tcPr>
            <w:tcW w:w="1507" w:type="pct"/>
            <w:vAlign w:val="center"/>
          </w:tcPr>
          <w:p w14:paraId="1CF35803" w14:textId="77777777" w:rsidR="0072138A" w:rsidRDefault="0072138A" w:rsidP="00575A4F">
            <w:pPr>
              <w:rPr>
                <w:rFonts w:asciiTheme="majorHAnsi" w:hAnsiTheme="majorHAnsi" w:cstheme="majorHAnsi"/>
                <w:b/>
              </w:rPr>
            </w:pPr>
            <w:r>
              <w:rPr>
                <w:rFonts w:asciiTheme="majorHAnsi" w:hAnsiTheme="majorHAnsi" w:cstheme="majorHAnsi"/>
                <w:b/>
              </w:rPr>
              <w:t xml:space="preserve">Dissertation </w:t>
            </w:r>
          </w:p>
          <w:p w14:paraId="3E84369E" w14:textId="77777777" w:rsidR="0072138A" w:rsidRPr="007670B9" w:rsidRDefault="0072138A" w:rsidP="00575A4F">
            <w:pPr>
              <w:rPr>
                <w:rFonts w:asciiTheme="majorHAnsi" w:hAnsiTheme="majorHAnsi" w:cstheme="majorHAnsi"/>
              </w:rPr>
            </w:pPr>
            <w:r>
              <w:rPr>
                <w:rFonts w:asciiTheme="majorHAnsi" w:hAnsiTheme="majorHAnsi" w:cstheme="majorHAnsi"/>
                <w:b/>
              </w:rPr>
              <w:t xml:space="preserve">60 </w:t>
            </w:r>
            <w:r w:rsidRPr="007670B9">
              <w:rPr>
                <w:rFonts w:asciiTheme="majorHAnsi" w:hAnsiTheme="majorHAnsi" w:cstheme="majorHAnsi"/>
                <w:b/>
              </w:rPr>
              <w:t>Credits</w:t>
            </w:r>
          </w:p>
        </w:tc>
        <w:tc>
          <w:tcPr>
            <w:tcW w:w="1164" w:type="pct"/>
            <w:vAlign w:val="center"/>
          </w:tcPr>
          <w:p w14:paraId="713028D5" w14:textId="77777777" w:rsidR="0072138A" w:rsidRPr="007670B9" w:rsidRDefault="0072138A" w:rsidP="00575A4F">
            <w:pPr>
              <w:pStyle w:val="BodyText"/>
              <w:rPr>
                <w:rFonts w:asciiTheme="majorHAnsi" w:hAnsiTheme="majorHAnsi" w:cstheme="majorHAnsi"/>
              </w:rPr>
            </w:pPr>
            <w:r w:rsidRPr="007670B9">
              <w:rPr>
                <w:rFonts w:asciiTheme="majorHAnsi" w:hAnsiTheme="majorHAnsi" w:cstheme="majorHAnsi"/>
              </w:rPr>
              <w:t>Through supervision contact hours</w:t>
            </w:r>
          </w:p>
        </w:tc>
        <w:tc>
          <w:tcPr>
            <w:tcW w:w="1258" w:type="pct"/>
            <w:vAlign w:val="center"/>
          </w:tcPr>
          <w:p w14:paraId="5F9B609F" w14:textId="77777777" w:rsidR="0072138A" w:rsidRPr="007670B9" w:rsidRDefault="0072138A" w:rsidP="00575A4F">
            <w:pPr>
              <w:pStyle w:val="BodyText"/>
              <w:rPr>
                <w:rFonts w:asciiTheme="majorHAnsi" w:hAnsiTheme="majorHAnsi" w:cstheme="majorHAnsi"/>
              </w:rPr>
            </w:pPr>
            <w:r>
              <w:rPr>
                <w:rFonts w:asciiTheme="majorHAnsi" w:hAnsiTheme="majorHAnsi" w:cstheme="majorHAnsi"/>
              </w:rPr>
              <w:t xml:space="preserve">10 </w:t>
            </w:r>
            <w:proofErr w:type="gramStart"/>
            <w:r>
              <w:rPr>
                <w:rFonts w:asciiTheme="majorHAnsi" w:hAnsiTheme="majorHAnsi" w:cstheme="majorHAnsi"/>
              </w:rPr>
              <w:t>-12</w:t>
            </w:r>
            <w:r w:rsidRPr="007670B9">
              <w:rPr>
                <w:rFonts w:asciiTheme="majorHAnsi" w:hAnsiTheme="majorHAnsi" w:cstheme="majorHAnsi"/>
              </w:rPr>
              <w:t>000 word</w:t>
            </w:r>
            <w:proofErr w:type="gramEnd"/>
            <w:r w:rsidRPr="007670B9">
              <w:rPr>
                <w:rFonts w:asciiTheme="majorHAnsi" w:hAnsiTheme="majorHAnsi" w:cstheme="majorHAnsi"/>
              </w:rPr>
              <w:t xml:space="preserve"> </w:t>
            </w:r>
            <w:r>
              <w:rPr>
                <w:rFonts w:asciiTheme="majorHAnsi" w:hAnsiTheme="majorHAnsi" w:cstheme="majorHAnsi"/>
              </w:rPr>
              <w:t>dissertation: case study, service evaluation or literature</w:t>
            </w:r>
            <w:r w:rsidRPr="007670B9">
              <w:rPr>
                <w:rFonts w:asciiTheme="majorHAnsi" w:hAnsiTheme="majorHAnsi" w:cstheme="majorHAnsi"/>
              </w:rPr>
              <w:t xml:space="preserve"> review</w:t>
            </w:r>
            <w:r>
              <w:rPr>
                <w:rFonts w:asciiTheme="majorHAnsi" w:hAnsiTheme="majorHAnsi" w:cstheme="majorHAnsi"/>
              </w:rPr>
              <w:t>.</w:t>
            </w:r>
          </w:p>
        </w:tc>
        <w:tc>
          <w:tcPr>
            <w:tcW w:w="1071" w:type="pct"/>
            <w:vAlign w:val="center"/>
          </w:tcPr>
          <w:p w14:paraId="66D6ADAB" w14:textId="77777777" w:rsidR="0072138A" w:rsidRDefault="0072138A" w:rsidP="00575A4F">
            <w:pPr>
              <w:pStyle w:val="BodyText"/>
              <w:rPr>
                <w:rFonts w:asciiTheme="majorHAnsi" w:hAnsiTheme="majorHAnsi" w:cstheme="majorHAnsi"/>
              </w:rPr>
            </w:pPr>
            <w:r w:rsidRPr="007670B9">
              <w:rPr>
                <w:rFonts w:asciiTheme="majorHAnsi" w:hAnsiTheme="majorHAnsi" w:cstheme="majorHAnsi"/>
              </w:rPr>
              <w:t>April</w:t>
            </w:r>
          </w:p>
          <w:p w14:paraId="54D16744" w14:textId="77777777" w:rsidR="0072138A" w:rsidRPr="007670B9" w:rsidRDefault="0072138A" w:rsidP="00575A4F">
            <w:pPr>
              <w:pStyle w:val="BodyText"/>
              <w:rPr>
                <w:rFonts w:asciiTheme="majorHAnsi" w:hAnsiTheme="majorHAnsi" w:cstheme="majorHAnsi"/>
              </w:rPr>
            </w:pPr>
          </w:p>
        </w:tc>
      </w:tr>
    </w:tbl>
    <w:p w14:paraId="259F3292" w14:textId="0CBC322A" w:rsidR="004D1411" w:rsidRPr="00A6687D" w:rsidRDefault="004D1411" w:rsidP="00A6687D">
      <w:pPr>
        <w:pStyle w:val="BodyText"/>
        <w:spacing w:line="360" w:lineRule="auto"/>
        <w:rPr>
          <w:rFonts w:asciiTheme="majorHAnsi" w:hAnsiTheme="majorHAnsi" w:cstheme="majorHAnsi"/>
          <w:szCs w:val="22"/>
        </w:rPr>
      </w:pPr>
      <w:r w:rsidRPr="00A6687D">
        <w:rPr>
          <w:rFonts w:asciiTheme="majorHAnsi" w:hAnsiTheme="majorHAnsi" w:cstheme="majorHAnsi"/>
          <w:szCs w:val="22"/>
        </w:rPr>
        <w:fldChar w:fldCharType="begin"/>
      </w:r>
      <w:r w:rsidRPr="00A6687D">
        <w:rPr>
          <w:rFonts w:asciiTheme="majorHAnsi" w:hAnsiTheme="majorHAnsi" w:cstheme="majorHAnsi"/>
          <w:szCs w:val="22"/>
        </w:rPr>
        <w:instrText xml:space="preserve"> TC "</w:instrText>
      </w:r>
      <w:r w:rsidRPr="00A6687D">
        <w:rPr>
          <w:rFonts w:asciiTheme="majorHAnsi" w:hAnsiTheme="majorHAnsi" w:cstheme="majorHAnsi"/>
          <w:b/>
          <w:szCs w:val="22"/>
        </w:rPr>
        <w:instrText>Table 6:</w:instrText>
      </w:r>
      <w:r w:rsidRPr="00A6687D">
        <w:rPr>
          <w:rFonts w:asciiTheme="majorHAnsi" w:hAnsiTheme="majorHAnsi" w:cstheme="majorHAnsi"/>
          <w:szCs w:val="22"/>
        </w:rPr>
        <w:instrText xml:space="preserve"> MSc Music Therapy Formative and Summative Module Assessments for Level 2" \f T \l "1" </w:instrText>
      </w:r>
      <w:r w:rsidRPr="00A6687D">
        <w:rPr>
          <w:rFonts w:asciiTheme="majorHAnsi" w:hAnsiTheme="majorHAnsi" w:cstheme="majorHAnsi"/>
          <w:szCs w:val="22"/>
        </w:rPr>
        <w:fldChar w:fldCharType="end"/>
      </w:r>
    </w:p>
    <w:p w14:paraId="7DD067C4" w14:textId="77777777" w:rsidR="004D1411" w:rsidRPr="00A6687D" w:rsidRDefault="004D1411" w:rsidP="00A6687D">
      <w:pPr>
        <w:rPr>
          <w:rFonts w:asciiTheme="majorHAnsi" w:hAnsiTheme="majorHAnsi" w:cstheme="majorHAnsi"/>
          <w:szCs w:val="22"/>
        </w:rPr>
      </w:pPr>
    </w:p>
    <w:p w14:paraId="3F29CAEE" w14:textId="77777777" w:rsidR="004D1411" w:rsidRPr="00A6687D" w:rsidRDefault="004D1411" w:rsidP="00A6687D">
      <w:pPr>
        <w:rPr>
          <w:rFonts w:asciiTheme="majorHAnsi" w:hAnsiTheme="majorHAnsi" w:cstheme="majorHAnsi"/>
          <w:szCs w:val="22"/>
        </w:rPr>
      </w:pPr>
    </w:p>
    <w:p w14:paraId="415AE8B3" w14:textId="77777777" w:rsidR="004D1411" w:rsidRPr="00A6687D" w:rsidRDefault="004D1411" w:rsidP="001119FA">
      <w:pPr>
        <w:pStyle w:val="Heading2"/>
        <w:numPr>
          <w:ilvl w:val="1"/>
          <w:numId w:val="55"/>
        </w:numPr>
        <w:rPr>
          <w:rFonts w:asciiTheme="majorHAnsi" w:hAnsiTheme="majorHAnsi" w:cstheme="majorHAnsi"/>
          <w:szCs w:val="22"/>
        </w:rPr>
      </w:pPr>
      <w:bookmarkStart w:id="50" w:name="_Toc36826299"/>
      <w:bookmarkStart w:id="51" w:name="_Toc45372790"/>
      <w:r w:rsidRPr="00A6687D">
        <w:rPr>
          <w:rFonts w:asciiTheme="majorHAnsi" w:hAnsiTheme="majorHAnsi" w:cstheme="majorHAnsi"/>
          <w:szCs w:val="22"/>
          <w:lang w:val="en-GB"/>
        </w:rPr>
        <w:t xml:space="preserve">Programme </w:t>
      </w:r>
      <w:bookmarkEnd w:id="50"/>
      <w:r w:rsidR="00E63328" w:rsidRPr="00A6687D">
        <w:rPr>
          <w:rFonts w:asciiTheme="majorHAnsi" w:hAnsiTheme="majorHAnsi" w:cstheme="majorHAnsi"/>
          <w:szCs w:val="22"/>
        </w:rPr>
        <w:t>regulations</w:t>
      </w:r>
      <w:bookmarkEnd w:id="51"/>
      <w:r w:rsidRPr="00A6687D">
        <w:rPr>
          <w:rFonts w:asciiTheme="majorHAnsi" w:hAnsiTheme="majorHAnsi" w:cstheme="majorHAnsi"/>
          <w:szCs w:val="22"/>
        </w:rPr>
        <w:t xml:space="preserve"> </w:t>
      </w:r>
    </w:p>
    <w:p w14:paraId="579DE581" w14:textId="77777777" w:rsidR="004D1411" w:rsidRPr="00A6687D" w:rsidRDefault="004D1411" w:rsidP="00A6687D">
      <w:pPr>
        <w:rPr>
          <w:rFonts w:asciiTheme="majorHAnsi" w:hAnsiTheme="majorHAnsi" w:cstheme="majorHAnsi"/>
          <w:szCs w:val="22"/>
        </w:rPr>
      </w:pPr>
    </w:p>
    <w:p w14:paraId="5F7A74D5"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University progression regulations apply. The link to the standard assessment regulations:</w:t>
      </w:r>
    </w:p>
    <w:p w14:paraId="77E0E997" w14:textId="77777777" w:rsidR="004D1411" w:rsidRPr="00A6687D" w:rsidRDefault="00825091" w:rsidP="00A6687D">
      <w:pPr>
        <w:pStyle w:val="BodyTextIndent2"/>
        <w:spacing w:line="276" w:lineRule="auto"/>
        <w:ind w:left="851"/>
        <w:rPr>
          <w:rFonts w:asciiTheme="majorHAnsi" w:hAnsiTheme="majorHAnsi" w:cstheme="majorHAnsi"/>
          <w:szCs w:val="22"/>
        </w:rPr>
      </w:pPr>
      <w:hyperlink r:id="rId49" w:history="1">
        <w:r w:rsidR="004D1411" w:rsidRPr="00A6687D">
          <w:rPr>
            <w:rStyle w:val="Hyperlink"/>
            <w:rFonts w:asciiTheme="majorHAnsi" w:hAnsiTheme="majorHAnsi" w:cstheme="majorHAnsi"/>
            <w:szCs w:val="22"/>
          </w:rPr>
          <w:t>https://www.qmu.ac.uk/about-the-university/quality/committees-regulations-policies-and-procedures/regulations-policies-and-procedures/</w:t>
        </w:r>
      </w:hyperlink>
      <w:r w:rsidR="004D1411" w:rsidRPr="00A6687D">
        <w:rPr>
          <w:rFonts w:asciiTheme="majorHAnsi" w:hAnsiTheme="majorHAnsi" w:cstheme="majorHAnsi"/>
          <w:szCs w:val="22"/>
        </w:rPr>
        <w:t xml:space="preserve"> </w:t>
      </w:r>
    </w:p>
    <w:p w14:paraId="0A6E3A5F" w14:textId="77777777" w:rsidR="004D1411" w:rsidRPr="00A6687D" w:rsidRDefault="004D1411" w:rsidP="00A6687D">
      <w:pPr>
        <w:pStyle w:val="BodyTextIndent2"/>
        <w:spacing w:line="276" w:lineRule="auto"/>
        <w:ind w:left="851"/>
        <w:rPr>
          <w:rFonts w:asciiTheme="majorHAnsi" w:hAnsiTheme="majorHAnsi" w:cstheme="majorHAnsi"/>
          <w:szCs w:val="22"/>
        </w:rPr>
      </w:pPr>
    </w:p>
    <w:p w14:paraId="41C2135F" w14:textId="77777777" w:rsidR="003E6C9E" w:rsidRDefault="004D1411" w:rsidP="003E6C9E">
      <w:pPr>
        <w:rPr>
          <w:rFonts w:asciiTheme="majorHAnsi" w:hAnsiTheme="majorHAnsi" w:cstheme="majorHAnsi"/>
          <w:szCs w:val="22"/>
        </w:rPr>
      </w:pPr>
      <w:r w:rsidRPr="00A6687D">
        <w:rPr>
          <w:rFonts w:asciiTheme="majorHAnsi" w:hAnsiTheme="majorHAnsi" w:cstheme="majorHAnsi"/>
          <w:szCs w:val="22"/>
        </w:rPr>
        <w:t>In addition, the following regulations are specific to the programme:</w:t>
      </w:r>
    </w:p>
    <w:p w14:paraId="4D6DFA94" w14:textId="6F266B62" w:rsidR="003E6C9E" w:rsidRPr="003E6C9E" w:rsidRDefault="00695873" w:rsidP="00615146">
      <w:pPr>
        <w:pStyle w:val="ListParagraph"/>
        <w:numPr>
          <w:ilvl w:val="0"/>
          <w:numId w:val="24"/>
        </w:numPr>
        <w:rPr>
          <w:rFonts w:asciiTheme="majorHAnsi" w:eastAsia="Times" w:hAnsiTheme="majorHAnsi" w:cstheme="majorHAnsi"/>
          <w:szCs w:val="22"/>
        </w:rPr>
      </w:pPr>
      <w:r>
        <w:rPr>
          <w:rFonts w:asciiTheme="majorHAnsi" w:hAnsiTheme="majorHAnsi" w:cstheme="majorHAnsi"/>
          <w:lang w:eastAsia="en-US"/>
        </w:rPr>
        <w:t>A</w:t>
      </w:r>
      <w:r w:rsidR="003E6C9E" w:rsidRPr="003E6C9E">
        <w:rPr>
          <w:rFonts w:asciiTheme="majorHAnsi" w:hAnsiTheme="majorHAnsi" w:cstheme="majorHAnsi"/>
          <w:lang w:eastAsia="en-US"/>
        </w:rPr>
        <w:t>T10.1: To pass a module, a student must obtain at least 50% overall in any component unless otherwise stated</w:t>
      </w:r>
    </w:p>
    <w:p w14:paraId="0F32DC28" w14:textId="77777777" w:rsid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t>AT10.2: Normally a learner must successfully complete one level of the programme before progressing to the next higher level of the programme.</w:t>
      </w:r>
    </w:p>
    <w:p w14:paraId="2D349C96" w14:textId="77777777" w:rsid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t>AT10.3: A student who fails a practice-based learning module will be permitted one attempt only to retrieve this</w:t>
      </w:r>
    </w:p>
    <w:p w14:paraId="5667E6DB" w14:textId="77777777" w:rsidR="003E6C9E" w:rsidRP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t xml:space="preserve">AT10.4: </w:t>
      </w:r>
      <w:r w:rsidRPr="003E6C9E">
        <w:rPr>
          <w:rFonts w:asciiTheme="majorHAnsi" w:hAnsiTheme="majorHAnsi" w:cstheme="majorHAnsi"/>
          <w:szCs w:val="22"/>
          <w:lang w:eastAsia="en-US"/>
        </w:rPr>
        <w:t xml:space="preserve">All students will have their attendance monitored. The expected level of attendance is 100% to achieve the learning outcomes of an accelerated programme. Students who have an unacceptable level of absences may be prevented from going on practice-based learning or </w:t>
      </w:r>
      <w:proofErr w:type="gramStart"/>
      <w:r w:rsidRPr="003E6C9E">
        <w:rPr>
          <w:rFonts w:asciiTheme="majorHAnsi" w:hAnsiTheme="majorHAnsi" w:cstheme="majorHAnsi"/>
          <w:szCs w:val="22"/>
          <w:lang w:eastAsia="en-US"/>
        </w:rPr>
        <w:t>continuing on</w:t>
      </w:r>
      <w:proofErr w:type="gramEnd"/>
      <w:r w:rsidRPr="003E6C9E">
        <w:rPr>
          <w:rFonts w:asciiTheme="majorHAnsi" w:hAnsiTheme="majorHAnsi" w:cstheme="majorHAnsi"/>
          <w:szCs w:val="22"/>
          <w:lang w:eastAsia="en-US"/>
        </w:rPr>
        <w:t xml:space="preserve"> the programme and will be referred to the Fitness to Practise process.</w:t>
      </w:r>
    </w:p>
    <w:p w14:paraId="6B103A85" w14:textId="77777777" w:rsid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lastRenderedPageBreak/>
        <w:t xml:space="preserve">AT10.5: </w:t>
      </w:r>
      <w:r w:rsidRPr="003E6C9E">
        <w:rPr>
          <w:rFonts w:asciiTheme="majorHAnsi" w:hAnsiTheme="majorHAnsi" w:cstheme="majorHAnsi"/>
          <w:szCs w:val="22"/>
          <w:lang w:eastAsia="en-US"/>
        </w:rPr>
        <w:t xml:space="preserve">Students </w:t>
      </w:r>
      <w:r w:rsidRPr="003E6C9E">
        <w:rPr>
          <w:rFonts w:asciiTheme="majorHAnsi" w:hAnsiTheme="majorHAnsi" w:cstheme="majorHAnsi"/>
          <w:lang w:eastAsia="en-US"/>
        </w:rPr>
        <w:t xml:space="preserve">embarking on a professional course are expected to adopt responsible attitudes for punctual attendance at all classes. Requests for leave of absence for good reason must be made to the Programme Leader. For absence because of illness for up to five days, a </w:t>
      </w:r>
      <w:proofErr w:type="gramStart"/>
      <w:r w:rsidRPr="003E6C9E">
        <w:rPr>
          <w:rFonts w:asciiTheme="majorHAnsi" w:hAnsiTheme="majorHAnsi" w:cstheme="majorHAnsi"/>
          <w:lang w:eastAsia="en-US"/>
        </w:rPr>
        <w:t>University</w:t>
      </w:r>
      <w:proofErr w:type="gramEnd"/>
      <w:r w:rsidRPr="003E6C9E">
        <w:rPr>
          <w:rFonts w:asciiTheme="majorHAnsi" w:hAnsiTheme="majorHAnsi" w:cstheme="majorHAnsi"/>
          <w:lang w:eastAsia="en-US"/>
        </w:rPr>
        <w:t xml:space="preserve"> form certifying the cause of absence must be submitted to a member of the programme team. Absence because of illness for more than five days or during assessments must be supported by a medical certificate. </w:t>
      </w:r>
    </w:p>
    <w:p w14:paraId="68A1EDC9" w14:textId="77777777" w:rsidR="003E6C9E" w:rsidRP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t xml:space="preserve">AT10.6: All students must attend weekly personal therapy for the duration of the programme, allowing for reasonable breaks </w:t>
      </w:r>
      <w:proofErr w:type="spellStart"/>
      <w:r w:rsidRPr="003E6C9E">
        <w:rPr>
          <w:rFonts w:asciiTheme="majorHAnsi" w:hAnsiTheme="majorHAnsi" w:cstheme="majorHAnsi"/>
          <w:lang w:eastAsia="en-US"/>
        </w:rPr>
        <w:t>outwith</w:t>
      </w:r>
      <w:proofErr w:type="spellEnd"/>
      <w:r w:rsidRPr="003E6C9E">
        <w:rPr>
          <w:rFonts w:asciiTheme="majorHAnsi" w:hAnsiTheme="majorHAnsi" w:cstheme="majorHAnsi"/>
          <w:lang w:eastAsia="en-US"/>
        </w:rPr>
        <w:t xml:space="preserve"> semester dates. Students must be attending personal therapy by the time they are taking responsibility for art psychotherapy sessions in </w:t>
      </w:r>
      <w:r w:rsidRPr="003E6C9E">
        <w:rPr>
          <w:rFonts w:asciiTheme="majorHAnsi" w:hAnsiTheme="majorHAnsi" w:cstheme="majorHAnsi"/>
          <w:i/>
          <w:lang w:eastAsia="x-none"/>
        </w:rPr>
        <w:t xml:space="preserve">practice-based learning 1. </w:t>
      </w:r>
    </w:p>
    <w:p w14:paraId="272C2065" w14:textId="77777777" w:rsidR="003E6C9E" w:rsidRP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t xml:space="preserve">AT10.7: Students must ensure that the name (or initials thereof) of any client, member of staff or placement setting is not divulged in written or electronic forms at any time.  It is essential that any clinical material is stored on the OneDrive is password encrypted. Students should delete all images and records of clinical work following successful completion of their practice-based learning </w:t>
      </w:r>
      <w:r w:rsidRPr="003E6C9E">
        <w:rPr>
          <w:rFonts w:asciiTheme="majorHAnsi" w:hAnsiTheme="majorHAnsi" w:cstheme="majorHAnsi"/>
          <w:i/>
          <w:lang w:eastAsia="x-none"/>
        </w:rPr>
        <w:t>unless they have full consent to keep these for future professional use</w:t>
      </w:r>
    </w:p>
    <w:p w14:paraId="62E39D81" w14:textId="77777777" w:rsidR="003E6C9E" w:rsidRPr="003E6C9E" w:rsidRDefault="003E6C9E" w:rsidP="00615146">
      <w:pPr>
        <w:pStyle w:val="ListParagraph"/>
        <w:numPr>
          <w:ilvl w:val="0"/>
          <w:numId w:val="24"/>
        </w:numPr>
        <w:spacing w:before="120"/>
        <w:rPr>
          <w:rFonts w:asciiTheme="majorHAnsi" w:hAnsiTheme="majorHAnsi" w:cstheme="majorHAnsi"/>
          <w:lang w:eastAsia="en-US"/>
        </w:rPr>
      </w:pPr>
      <w:r w:rsidRPr="003E6C9E">
        <w:rPr>
          <w:rFonts w:asciiTheme="majorHAnsi" w:hAnsiTheme="majorHAnsi" w:cstheme="majorHAnsi"/>
          <w:lang w:eastAsia="en-US"/>
        </w:rPr>
        <w:t>AT10.8: A student who fails to obtain a satisfactory standard in practice-based learning or to complete the required number of hours, will normally be required to complete further practice-based learning before enrolment onto the next level</w:t>
      </w:r>
    </w:p>
    <w:p w14:paraId="511E3D65" w14:textId="77777777" w:rsidR="003E6C9E" w:rsidRPr="003E6C9E" w:rsidRDefault="003E6C9E" w:rsidP="003E6C9E">
      <w:pPr>
        <w:spacing w:before="120"/>
        <w:ind w:left="284"/>
        <w:rPr>
          <w:rFonts w:asciiTheme="majorHAnsi" w:hAnsiTheme="majorHAnsi" w:cstheme="majorHAnsi"/>
          <w:szCs w:val="24"/>
          <w:lang w:eastAsia="en-US"/>
        </w:rPr>
      </w:pPr>
    </w:p>
    <w:p w14:paraId="10263C3D" w14:textId="77777777" w:rsidR="003E6C9E" w:rsidRPr="003E6C9E" w:rsidRDefault="003E6C9E" w:rsidP="003E6C9E">
      <w:pPr>
        <w:spacing w:line="240" w:lineRule="auto"/>
        <w:ind w:left="284"/>
        <w:rPr>
          <w:rFonts w:asciiTheme="majorHAnsi" w:hAnsiTheme="majorHAnsi" w:cstheme="majorHAnsi"/>
          <w:szCs w:val="24"/>
          <w:lang w:eastAsia="en-US"/>
        </w:rPr>
      </w:pPr>
      <w:r w:rsidRPr="003E6C9E">
        <w:rPr>
          <w:rFonts w:asciiTheme="majorHAnsi" w:hAnsiTheme="majorHAnsi" w:cstheme="majorHAnsi"/>
          <w:szCs w:val="24"/>
          <w:lang w:eastAsia="en-US"/>
        </w:rPr>
        <w:t xml:space="preserve">Students are required to abide by the ethics of the profession as set out by the Health and Care Professions Council: Guide on Conduct and Ethics </w:t>
      </w:r>
    </w:p>
    <w:p w14:paraId="25E19CE5" w14:textId="77777777" w:rsidR="003E6C9E" w:rsidRPr="00A6687D" w:rsidRDefault="003E6C9E" w:rsidP="00A6687D">
      <w:pPr>
        <w:rPr>
          <w:rFonts w:asciiTheme="majorHAnsi" w:hAnsiTheme="majorHAnsi" w:cstheme="majorHAnsi"/>
          <w:szCs w:val="22"/>
        </w:rPr>
      </w:pPr>
    </w:p>
    <w:p w14:paraId="5B4CC186" w14:textId="77777777" w:rsidR="004D1411" w:rsidRPr="00A6687D" w:rsidRDefault="004D1411" w:rsidP="00A6687D">
      <w:pPr>
        <w:rPr>
          <w:rFonts w:asciiTheme="majorHAnsi" w:hAnsiTheme="majorHAnsi" w:cstheme="majorHAnsi"/>
          <w:szCs w:val="22"/>
        </w:rPr>
      </w:pPr>
    </w:p>
    <w:p w14:paraId="2AA924B2" w14:textId="77777777" w:rsidR="004D1411" w:rsidRPr="00A6687D" w:rsidRDefault="004D1411" w:rsidP="001119FA">
      <w:pPr>
        <w:pStyle w:val="Heading2"/>
        <w:numPr>
          <w:ilvl w:val="1"/>
          <w:numId w:val="55"/>
        </w:numPr>
        <w:rPr>
          <w:rFonts w:asciiTheme="majorHAnsi" w:hAnsiTheme="majorHAnsi" w:cstheme="majorHAnsi"/>
          <w:szCs w:val="22"/>
          <w:lang w:val="en-GB"/>
        </w:rPr>
      </w:pPr>
      <w:bookmarkStart w:id="52" w:name="_Toc36826300"/>
      <w:bookmarkStart w:id="53" w:name="_Toc45372791"/>
      <w:r w:rsidRPr="00A6687D">
        <w:rPr>
          <w:rFonts w:asciiTheme="majorHAnsi" w:hAnsiTheme="majorHAnsi" w:cstheme="majorHAnsi"/>
          <w:szCs w:val="22"/>
        </w:rPr>
        <w:t>Provisions</w:t>
      </w:r>
      <w:r w:rsidRPr="00A6687D">
        <w:rPr>
          <w:rFonts w:asciiTheme="majorHAnsi" w:hAnsiTheme="majorHAnsi" w:cstheme="majorHAnsi"/>
          <w:szCs w:val="22"/>
          <w:lang w:val="en-GB"/>
        </w:rPr>
        <w:t xml:space="preserve"> for conferment of awards</w:t>
      </w:r>
      <w:bookmarkEnd w:id="52"/>
      <w:bookmarkEnd w:id="53"/>
    </w:p>
    <w:p w14:paraId="35F19389" w14:textId="77777777" w:rsidR="004D1411" w:rsidRPr="00A6687D" w:rsidRDefault="004D1411" w:rsidP="00A6687D">
      <w:pPr>
        <w:rPr>
          <w:rFonts w:asciiTheme="majorHAnsi" w:hAnsiTheme="majorHAnsi" w:cstheme="majorHAnsi"/>
          <w:szCs w:val="22"/>
        </w:rPr>
      </w:pPr>
      <w:r w:rsidRPr="00A6687D">
        <w:rPr>
          <w:rFonts w:asciiTheme="majorHAnsi" w:hAnsiTheme="majorHAnsi" w:cstheme="majorHAnsi"/>
          <w:szCs w:val="22"/>
        </w:rPr>
        <w:t>In line with the HCPC Standards for Education and Training, the programme has one exit point – MSc</w:t>
      </w:r>
      <w:r w:rsidR="00A614E2" w:rsidRPr="00A6687D">
        <w:rPr>
          <w:rFonts w:asciiTheme="majorHAnsi" w:hAnsiTheme="majorHAnsi" w:cstheme="majorHAnsi"/>
          <w:szCs w:val="22"/>
        </w:rPr>
        <w:t xml:space="preserve"> Art Psychotherapy </w:t>
      </w:r>
      <w:r w:rsidRPr="00A6687D">
        <w:rPr>
          <w:rFonts w:asciiTheme="majorHAnsi" w:hAnsiTheme="majorHAnsi" w:cstheme="majorHAnsi"/>
          <w:szCs w:val="22"/>
        </w:rPr>
        <w:t>– for registration as a</w:t>
      </w:r>
      <w:r w:rsidR="00A614E2" w:rsidRPr="00A6687D">
        <w:rPr>
          <w:rFonts w:asciiTheme="majorHAnsi" w:hAnsiTheme="majorHAnsi" w:cstheme="majorHAnsi"/>
          <w:szCs w:val="22"/>
        </w:rPr>
        <w:t>n art psychotherapist</w:t>
      </w:r>
      <w:r w:rsidRPr="00A6687D">
        <w:rPr>
          <w:rFonts w:asciiTheme="majorHAnsi" w:hAnsiTheme="majorHAnsi" w:cstheme="majorHAnsi"/>
          <w:szCs w:val="22"/>
        </w:rPr>
        <w:t xml:space="preserve">. While there are another two subsidiary exit points these do </w:t>
      </w:r>
      <w:r w:rsidRPr="00A6687D">
        <w:rPr>
          <w:rFonts w:asciiTheme="majorHAnsi" w:hAnsiTheme="majorHAnsi" w:cstheme="majorHAnsi"/>
          <w:b/>
          <w:szCs w:val="22"/>
        </w:rPr>
        <w:t>not</w:t>
      </w:r>
      <w:r w:rsidRPr="00A6687D">
        <w:rPr>
          <w:rFonts w:asciiTheme="majorHAnsi" w:hAnsiTheme="majorHAnsi" w:cstheme="majorHAnsi"/>
          <w:szCs w:val="22"/>
        </w:rPr>
        <w:t xml:space="preserve"> lead to professional registration with the HCPC. The exit routes are highlighted in Table 7. </w:t>
      </w:r>
    </w:p>
    <w:p w14:paraId="0FB5C491" w14:textId="77777777" w:rsidR="004D1411" w:rsidRPr="00A6687D" w:rsidRDefault="004D1411" w:rsidP="00A6687D">
      <w:pPr>
        <w:rPr>
          <w:rFonts w:asciiTheme="majorHAnsi" w:hAnsiTheme="majorHAnsi" w:cstheme="majorHAnsi"/>
          <w:szCs w:val="22"/>
        </w:rPr>
      </w:pPr>
    </w:p>
    <w:p w14:paraId="4B42A154" w14:textId="77777777" w:rsidR="004D1411" w:rsidRPr="00A6687D" w:rsidRDefault="004D1411" w:rsidP="00A6687D">
      <w:pPr>
        <w:rPr>
          <w:rFonts w:asciiTheme="majorHAnsi" w:hAnsiTheme="majorHAnsi" w:cstheme="majorHAnsi"/>
          <w:b/>
          <w:szCs w:val="22"/>
        </w:rPr>
      </w:pPr>
      <w:r w:rsidRPr="00A6687D">
        <w:rPr>
          <w:rFonts w:asciiTheme="majorHAnsi" w:hAnsiTheme="majorHAnsi" w:cstheme="majorHAnsi"/>
          <w:b/>
          <w:szCs w:val="22"/>
        </w:rPr>
        <w:t>Table 7:  Three exit points throughout the MSc Music Therapy</w:t>
      </w:r>
      <w:r w:rsidRPr="00A6687D">
        <w:rPr>
          <w:rFonts w:asciiTheme="majorHAnsi" w:hAnsiTheme="majorHAnsi" w:cstheme="majorHAnsi"/>
          <w:b/>
          <w:szCs w:val="22"/>
        </w:rPr>
        <w:fldChar w:fldCharType="begin"/>
      </w:r>
      <w:r w:rsidRPr="00A6687D">
        <w:rPr>
          <w:rFonts w:asciiTheme="majorHAnsi" w:hAnsiTheme="majorHAnsi" w:cstheme="majorHAnsi"/>
          <w:b/>
          <w:szCs w:val="22"/>
        </w:rPr>
        <w:instrText xml:space="preserve"> TC "Table 2:  Three exit points throughout the MSc Music Therapy" \f T \l "1" </w:instrText>
      </w:r>
      <w:r w:rsidRPr="00A6687D">
        <w:rPr>
          <w:rFonts w:asciiTheme="majorHAnsi" w:hAnsiTheme="majorHAnsi" w:cstheme="majorHAnsi"/>
          <w:b/>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2"/>
        <w:gridCol w:w="1031"/>
        <w:gridCol w:w="2391"/>
      </w:tblGrid>
      <w:tr w:rsidR="004D1411" w:rsidRPr="00A6687D" w14:paraId="186F207B" w14:textId="77777777" w:rsidTr="004D1411">
        <w:trPr>
          <w:trHeight w:val="362"/>
          <w:jc w:val="center"/>
        </w:trPr>
        <w:tc>
          <w:tcPr>
            <w:tcW w:w="3134" w:type="pct"/>
            <w:tcBorders>
              <w:top w:val="single" w:sz="4" w:space="0" w:color="auto"/>
              <w:left w:val="single" w:sz="4" w:space="0" w:color="auto"/>
              <w:bottom w:val="single" w:sz="4" w:space="0" w:color="auto"/>
              <w:right w:val="single" w:sz="4" w:space="0" w:color="auto"/>
            </w:tcBorders>
            <w:vAlign w:val="center"/>
            <w:hideMark/>
          </w:tcPr>
          <w:p w14:paraId="5633E543" w14:textId="77777777" w:rsidR="004D1411" w:rsidRPr="00A6687D" w:rsidRDefault="004D1411" w:rsidP="00A6687D">
            <w:pPr>
              <w:rPr>
                <w:rFonts w:asciiTheme="majorHAnsi" w:hAnsiTheme="majorHAnsi" w:cstheme="majorHAnsi"/>
                <w:b/>
                <w:szCs w:val="22"/>
                <w:lang w:eastAsia="en-US"/>
              </w:rPr>
            </w:pPr>
            <w:r w:rsidRPr="00A6687D">
              <w:rPr>
                <w:rFonts w:asciiTheme="majorHAnsi" w:hAnsiTheme="majorHAnsi" w:cstheme="majorHAnsi"/>
                <w:b/>
                <w:szCs w:val="22"/>
                <w:lang w:eastAsia="en-US"/>
              </w:rPr>
              <w:t>Award</w:t>
            </w:r>
          </w:p>
        </w:tc>
        <w:tc>
          <w:tcPr>
            <w:tcW w:w="562" w:type="pct"/>
            <w:tcBorders>
              <w:top w:val="single" w:sz="4" w:space="0" w:color="auto"/>
              <w:left w:val="single" w:sz="4" w:space="0" w:color="auto"/>
              <w:bottom w:val="single" w:sz="4" w:space="0" w:color="auto"/>
              <w:right w:val="single" w:sz="4" w:space="0" w:color="auto"/>
            </w:tcBorders>
            <w:vAlign w:val="center"/>
            <w:hideMark/>
          </w:tcPr>
          <w:p w14:paraId="1FEF1BB3" w14:textId="77777777" w:rsidR="004D1411" w:rsidRPr="00A6687D" w:rsidRDefault="004D1411" w:rsidP="00A6687D">
            <w:pPr>
              <w:rPr>
                <w:rFonts w:asciiTheme="majorHAnsi" w:hAnsiTheme="majorHAnsi" w:cstheme="majorHAnsi"/>
                <w:b/>
                <w:szCs w:val="22"/>
                <w:lang w:eastAsia="en-US"/>
              </w:rPr>
            </w:pPr>
            <w:r w:rsidRPr="00A6687D">
              <w:rPr>
                <w:rFonts w:asciiTheme="majorHAnsi" w:hAnsiTheme="majorHAnsi" w:cstheme="majorHAnsi"/>
                <w:b/>
                <w:szCs w:val="22"/>
                <w:lang w:eastAsia="en-US"/>
              </w:rPr>
              <w:t>.</w:t>
            </w:r>
          </w:p>
        </w:tc>
        <w:tc>
          <w:tcPr>
            <w:tcW w:w="1303" w:type="pct"/>
            <w:tcBorders>
              <w:top w:val="single" w:sz="4" w:space="0" w:color="auto"/>
              <w:left w:val="single" w:sz="4" w:space="0" w:color="auto"/>
              <w:bottom w:val="single" w:sz="4" w:space="0" w:color="auto"/>
              <w:right w:val="single" w:sz="4" w:space="0" w:color="auto"/>
            </w:tcBorders>
            <w:vAlign w:val="center"/>
            <w:hideMark/>
          </w:tcPr>
          <w:p w14:paraId="33066C22" w14:textId="77777777" w:rsidR="004D1411" w:rsidRPr="00A6687D" w:rsidRDefault="004D1411" w:rsidP="00A6687D">
            <w:pPr>
              <w:rPr>
                <w:rFonts w:asciiTheme="majorHAnsi" w:hAnsiTheme="majorHAnsi" w:cstheme="majorHAnsi"/>
                <w:b/>
                <w:szCs w:val="22"/>
                <w:lang w:eastAsia="en-US"/>
              </w:rPr>
            </w:pPr>
            <w:r w:rsidRPr="00A6687D">
              <w:rPr>
                <w:rFonts w:asciiTheme="majorHAnsi" w:hAnsiTheme="majorHAnsi" w:cstheme="majorHAnsi"/>
                <w:b/>
                <w:szCs w:val="22"/>
                <w:lang w:eastAsia="en-US"/>
              </w:rPr>
              <w:t>Credit Points</w:t>
            </w:r>
          </w:p>
        </w:tc>
      </w:tr>
      <w:tr w:rsidR="004D1411" w:rsidRPr="00A6687D" w14:paraId="085A86EC" w14:textId="77777777" w:rsidTr="004D1411">
        <w:trPr>
          <w:jc w:val="center"/>
        </w:trPr>
        <w:tc>
          <w:tcPr>
            <w:tcW w:w="3134" w:type="pct"/>
            <w:tcBorders>
              <w:top w:val="single" w:sz="4" w:space="0" w:color="auto"/>
              <w:left w:val="single" w:sz="4" w:space="0" w:color="auto"/>
              <w:bottom w:val="single" w:sz="4" w:space="0" w:color="auto"/>
              <w:right w:val="single" w:sz="4" w:space="0" w:color="auto"/>
            </w:tcBorders>
            <w:vAlign w:val="center"/>
            <w:hideMark/>
          </w:tcPr>
          <w:p w14:paraId="7A3DD723"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Postgraduate Certificate in Person-centred practice (</w:t>
            </w:r>
            <w:r w:rsidR="00E46662" w:rsidRPr="00A6687D">
              <w:rPr>
                <w:rFonts w:asciiTheme="majorHAnsi" w:hAnsiTheme="majorHAnsi" w:cstheme="majorHAnsi"/>
                <w:szCs w:val="22"/>
                <w:lang w:eastAsia="en-US"/>
              </w:rPr>
              <w:t xml:space="preserve">Art </w:t>
            </w:r>
            <w:r w:rsidRPr="00A6687D">
              <w:rPr>
                <w:rFonts w:asciiTheme="majorHAnsi" w:hAnsiTheme="majorHAnsi" w:cstheme="majorHAnsi"/>
                <w:szCs w:val="22"/>
                <w:lang w:eastAsia="en-US"/>
              </w:rPr>
              <w:t>and Health)</w:t>
            </w:r>
          </w:p>
        </w:tc>
        <w:tc>
          <w:tcPr>
            <w:tcW w:w="562" w:type="pct"/>
            <w:tcBorders>
              <w:top w:val="single" w:sz="4" w:space="0" w:color="auto"/>
              <w:left w:val="single" w:sz="4" w:space="0" w:color="auto"/>
              <w:bottom w:val="single" w:sz="4" w:space="0" w:color="auto"/>
              <w:right w:val="single" w:sz="4" w:space="0" w:color="auto"/>
            </w:tcBorders>
            <w:vAlign w:val="center"/>
            <w:hideMark/>
          </w:tcPr>
          <w:p w14:paraId="31734C5B"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M/11</w:t>
            </w:r>
          </w:p>
        </w:tc>
        <w:tc>
          <w:tcPr>
            <w:tcW w:w="1303" w:type="pct"/>
            <w:tcBorders>
              <w:top w:val="single" w:sz="4" w:space="0" w:color="auto"/>
              <w:left w:val="single" w:sz="4" w:space="0" w:color="auto"/>
              <w:bottom w:val="single" w:sz="4" w:space="0" w:color="auto"/>
              <w:right w:val="single" w:sz="4" w:space="0" w:color="auto"/>
            </w:tcBorders>
            <w:vAlign w:val="center"/>
            <w:hideMark/>
          </w:tcPr>
          <w:p w14:paraId="2F45159A"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60</w:t>
            </w:r>
          </w:p>
        </w:tc>
      </w:tr>
      <w:tr w:rsidR="004D1411" w:rsidRPr="00A6687D" w14:paraId="3F5D6A20" w14:textId="77777777" w:rsidTr="004D1411">
        <w:trPr>
          <w:trHeight w:val="77"/>
          <w:jc w:val="center"/>
        </w:trPr>
        <w:tc>
          <w:tcPr>
            <w:tcW w:w="3134" w:type="pct"/>
            <w:tcBorders>
              <w:top w:val="single" w:sz="4" w:space="0" w:color="auto"/>
              <w:left w:val="single" w:sz="4" w:space="0" w:color="auto"/>
              <w:bottom w:val="single" w:sz="4" w:space="0" w:color="auto"/>
              <w:right w:val="single" w:sz="4" w:space="0" w:color="auto"/>
            </w:tcBorders>
            <w:vAlign w:val="center"/>
            <w:hideMark/>
          </w:tcPr>
          <w:p w14:paraId="13F6B446"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Postgraduate Diploma in Person-centred practice (</w:t>
            </w:r>
            <w:r w:rsidR="00E46662" w:rsidRPr="00A6687D">
              <w:rPr>
                <w:rFonts w:asciiTheme="majorHAnsi" w:hAnsiTheme="majorHAnsi" w:cstheme="majorHAnsi"/>
                <w:szCs w:val="22"/>
                <w:lang w:eastAsia="en-US"/>
              </w:rPr>
              <w:t xml:space="preserve">Art </w:t>
            </w:r>
            <w:r w:rsidRPr="00A6687D">
              <w:rPr>
                <w:rFonts w:asciiTheme="majorHAnsi" w:hAnsiTheme="majorHAnsi" w:cstheme="majorHAnsi"/>
                <w:szCs w:val="22"/>
                <w:lang w:eastAsia="en-US"/>
              </w:rPr>
              <w:t>and Health)</w:t>
            </w:r>
          </w:p>
        </w:tc>
        <w:tc>
          <w:tcPr>
            <w:tcW w:w="562" w:type="pct"/>
            <w:tcBorders>
              <w:top w:val="single" w:sz="4" w:space="0" w:color="auto"/>
              <w:left w:val="single" w:sz="4" w:space="0" w:color="auto"/>
              <w:bottom w:val="single" w:sz="4" w:space="0" w:color="auto"/>
              <w:right w:val="single" w:sz="4" w:space="0" w:color="auto"/>
            </w:tcBorders>
            <w:vAlign w:val="center"/>
            <w:hideMark/>
          </w:tcPr>
          <w:p w14:paraId="7A6E9F2B"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M/11</w:t>
            </w:r>
          </w:p>
        </w:tc>
        <w:tc>
          <w:tcPr>
            <w:tcW w:w="1303" w:type="pct"/>
            <w:tcBorders>
              <w:top w:val="single" w:sz="4" w:space="0" w:color="auto"/>
              <w:left w:val="single" w:sz="4" w:space="0" w:color="auto"/>
              <w:bottom w:val="single" w:sz="4" w:space="0" w:color="auto"/>
              <w:right w:val="single" w:sz="4" w:space="0" w:color="auto"/>
            </w:tcBorders>
            <w:vAlign w:val="center"/>
            <w:hideMark/>
          </w:tcPr>
          <w:p w14:paraId="00DD283D"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120</w:t>
            </w:r>
          </w:p>
        </w:tc>
      </w:tr>
      <w:tr w:rsidR="004D1411" w:rsidRPr="00A6687D" w14:paraId="69E88C9C" w14:textId="77777777" w:rsidTr="004D1411">
        <w:trPr>
          <w:jc w:val="center"/>
        </w:trPr>
        <w:tc>
          <w:tcPr>
            <w:tcW w:w="3134" w:type="pct"/>
            <w:tcBorders>
              <w:top w:val="single" w:sz="4" w:space="0" w:color="auto"/>
              <w:left w:val="single" w:sz="4" w:space="0" w:color="auto"/>
              <w:bottom w:val="single" w:sz="4" w:space="0" w:color="auto"/>
              <w:right w:val="single" w:sz="4" w:space="0" w:color="auto"/>
            </w:tcBorders>
            <w:vAlign w:val="center"/>
          </w:tcPr>
          <w:p w14:paraId="7DBD2FC7"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 xml:space="preserve">Master of Science in </w:t>
            </w:r>
            <w:r w:rsidR="00E46662" w:rsidRPr="00A6687D">
              <w:rPr>
                <w:rFonts w:asciiTheme="majorHAnsi" w:hAnsiTheme="majorHAnsi" w:cstheme="majorHAnsi"/>
                <w:szCs w:val="22"/>
                <w:lang w:eastAsia="en-US"/>
              </w:rPr>
              <w:t>Art Psychotherapy</w:t>
            </w:r>
          </w:p>
          <w:p w14:paraId="5DDEEF02" w14:textId="77777777" w:rsidR="004D1411" w:rsidRPr="00A6687D" w:rsidRDefault="004D1411" w:rsidP="00A6687D">
            <w:pPr>
              <w:rPr>
                <w:rFonts w:asciiTheme="majorHAnsi" w:hAnsiTheme="majorHAnsi" w:cstheme="majorHAnsi"/>
                <w:szCs w:val="22"/>
                <w:lang w:eastAsia="en-US"/>
              </w:rPr>
            </w:pPr>
          </w:p>
        </w:tc>
        <w:tc>
          <w:tcPr>
            <w:tcW w:w="562" w:type="pct"/>
            <w:tcBorders>
              <w:top w:val="single" w:sz="4" w:space="0" w:color="auto"/>
              <w:left w:val="single" w:sz="4" w:space="0" w:color="auto"/>
              <w:bottom w:val="single" w:sz="4" w:space="0" w:color="auto"/>
              <w:right w:val="single" w:sz="4" w:space="0" w:color="auto"/>
            </w:tcBorders>
            <w:vAlign w:val="center"/>
            <w:hideMark/>
          </w:tcPr>
          <w:p w14:paraId="4C841A89"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M/11</w:t>
            </w:r>
          </w:p>
        </w:tc>
        <w:tc>
          <w:tcPr>
            <w:tcW w:w="1303" w:type="pct"/>
            <w:tcBorders>
              <w:top w:val="single" w:sz="4" w:space="0" w:color="auto"/>
              <w:left w:val="single" w:sz="4" w:space="0" w:color="auto"/>
              <w:bottom w:val="single" w:sz="4" w:space="0" w:color="auto"/>
              <w:right w:val="single" w:sz="4" w:space="0" w:color="auto"/>
            </w:tcBorders>
            <w:vAlign w:val="center"/>
            <w:hideMark/>
          </w:tcPr>
          <w:p w14:paraId="02FAC873" w14:textId="77777777" w:rsidR="004D1411" w:rsidRPr="00A6687D" w:rsidRDefault="004D1411" w:rsidP="00A6687D">
            <w:pPr>
              <w:rPr>
                <w:rFonts w:asciiTheme="majorHAnsi" w:hAnsiTheme="majorHAnsi" w:cstheme="majorHAnsi"/>
                <w:szCs w:val="22"/>
                <w:lang w:eastAsia="en-US"/>
              </w:rPr>
            </w:pPr>
            <w:r w:rsidRPr="00A6687D">
              <w:rPr>
                <w:rFonts w:asciiTheme="majorHAnsi" w:hAnsiTheme="majorHAnsi" w:cstheme="majorHAnsi"/>
                <w:szCs w:val="22"/>
                <w:lang w:eastAsia="en-US"/>
              </w:rPr>
              <w:t>240</w:t>
            </w:r>
          </w:p>
        </w:tc>
      </w:tr>
    </w:tbl>
    <w:p w14:paraId="19673CA8" w14:textId="77777777" w:rsidR="004D1411" w:rsidRPr="00A6687D" w:rsidRDefault="004D1411" w:rsidP="00A6687D">
      <w:pPr>
        <w:rPr>
          <w:rFonts w:asciiTheme="majorHAnsi" w:hAnsiTheme="majorHAnsi" w:cstheme="majorHAnsi"/>
          <w:szCs w:val="22"/>
        </w:rPr>
      </w:pPr>
    </w:p>
    <w:p w14:paraId="288EA671" w14:textId="77777777" w:rsidR="004D1411" w:rsidRPr="00A6687D" w:rsidRDefault="004D1411" w:rsidP="00A6687D">
      <w:pPr>
        <w:rPr>
          <w:rFonts w:asciiTheme="majorHAnsi" w:hAnsiTheme="majorHAnsi" w:cstheme="majorHAnsi"/>
          <w:szCs w:val="22"/>
        </w:rPr>
      </w:pPr>
      <w:r w:rsidRPr="00A6687D">
        <w:rPr>
          <w:rFonts w:asciiTheme="majorHAnsi" w:hAnsiTheme="majorHAnsi" w:cstheme="majorHAnsi"/>
          <w:szCs w:val="22"/>
        </w:rPr>
        <w:t xml:space="preserve">A student who has passed all academic and Practice-based learning modules in accordance with the regulations shall be awarded the MSc in </w:t>
      </w:r>
      <w:r w:rsidR="00A41797" w:rsidRPr="00A6687D">
        <w:rPr>
          <w:rFonts w:asciiTheme="majorHAnsi" w:hAnsiTheme="majorHAnsi" w:cstheme="majorHAnsi"/>
          <w:szCs w:val="22"/>
        </w:rPr>
        <w:t xml:space="preserve">Art Psychotherapy </w:t>
      </w:r>
      <w:r w:rsidRPr="00A6687D">
        <w:rPr>
          <w:rFonts w:asciiTheme="majorHAnsi" w:hAnsiTheme="majorHAnsi" w:cstheme="majorHAnsi"/>
          <w:szCs w:val="22"/>
        </w:rPr>
        <w:t xml:space="preserve">and be eligible to apply for registration </w:t>
      </w:r>
      <w:r w:rsidRPr="00A6687D">
        <w:rPr>
          <w:rFonts w:asciiTheme="majorHAnsi" w:hAnsiTheme="majorHAnsi" w:cstheme="majorHAnsi"/>
          <w:szCs w:val="22"/>
        </w:rPr>
        <w:lastRenderedPageBreak/>
        <w:t>with HCPC. The Board of Examiners, at its discretion, may recommend the award of the Postgraduate Diploma or MSc with Distinction to a student who, at the first attempt, has gained an average mark of at least 70% across all academic modules.</w:t>
      </w:r>
    </w:p>
    <w:p w14:paraId="0393F361" w14:textId="77777777" w:rsidR="004D1411" w:rsidRPr="00A6687D" w:rsidRDefault="004D1411" w:rsidP="00A6687D">
      <w:pPr>
        <w:pStyle w:val="BodyText"/>
        <w:rPr>
          <w:rFonts w:asciiTheme="majorHAnsi" w:hAnsiTheme="majorHAnsi" w:cstheme="majorHAnsi"/>
          <w:szCs w:val="22"/>
        </w:rPr>
      </w:pPr>
    </w:p>
    <w:p w14:paraId="5DEC77CD" w14:textId="77777777" w:rsidR="004D1411" w:rsidRPr="00A6687D" w:rsidRDefault="004D1411" w:rsidP="001119FA">
      <w:pPr>
        <w:pStyle w:val="Heading2"/>
        <w:numPr>
          <w:ilvl w:val="1"/>
          <w:numId w:val="55"/>
        </w:numPr>
        <w:spacing w:after="100"/>
        <w:rPr>
          <w:rFonts w:asciiTheme="majorHAnsi" w:hAnsiTheme="majorHAnsi" w:cstheme="majorHAnsi"/>
          <w:szCs w:val="22"/>
          <w:lang w:val="en-GB"/>
        </w:rPr>
      </w:pPr>
      <w:bookmarkStart w:id="54" w:name="_Toc36826301"/>
      <w:bookmarkStart w:id="55" w:name="_Toc45372792"/>
      <w:r w:rsidRPr="00A6687D">
        <w:rPr>
          <w:rFonts w:asciiTheme="majorHAnsi" w:hAnsiTheme="majorHAnsi" w:cstheme="majorHAnsi"/>
          <w:szCs w:val="22"/>
          <w:lang w:val="en-GB"/>
        </w:rPr>
        <w:t>Equal Opportunities</w:t>
      </w:r>
      <w:bookmarkEnd w:id="54"/>
      <w:bookmarkEnd w:id="55"/>
      <w:r w:rsidRPr="00A6687D">
        <w:rPr>
          <w:rFonts w:asciiTheme="majorHAnsi" w:hAnsiTheme="majorHAnsi" w:cstheme="majorHAnsi"/>
          <w:szCs w:val="22"/>
          <w:lang w:val="en-GB"/>
        </w:rPr>
        <w:t xml:space="preserve"> </w:t>
      </w:r>
    </w:p>
    <w:p w14:paraId="53BCC9B7"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The Division of Occupational Therapy &amp; Arts Therapies is committed to the provision of a policy of equal opportunity in student selection. All applicants regardless of race, ethnic origins, religion, gender, sexual orientation, marital status or age can expect equal treatment.</w:t>
      </w:r>
    </w:p>
    <w:p w14:paraId="0C934DF2" w14:textId="77777777" w:rsidR="004D1411" w:rsidRPr="00A6687D" w:rsidRDefault="004D1411" w:rsidP="00A6687D">
      <w:pPr>
        <w:pStyle w:val="BodyText"/>
        <w:rPr>
          <w:rFonts w:asciiTheme="majorHAnsi" w:hAnsiTheme="majorHAnsi" w:cstheme="majorHAnsi"/>
          <w:b/>
          <w:szCs w:val="22"/>
        </w:rPr>
      </w:pPr>
    </w:p>
    <w:p w14:paraId="0A21F5F0"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Specific examples of equity, diversity and equality issues can be highlighted through established student support for teaching and learning, access, identifying learning issues, making reasonable adjustment for disabilities and cultural issues which have been in place for some years. These services are accessible through: Student Services, Effective Learning Service, Personal Academic Tutor System and Programme Leadership. </w:t>
      </w:r>
    </w:p>
    <w:p w14:paraId="53E4B46E" w14:textId="77777777" w:rsidR="004D1411" w:rsidRPr="00A6687D" w:rsidRDefault="004D1411" w:rsidP="00A6687D">
      <w:pPr>
        <w:pStyle w:val="BodyText"/>
        <w:rPr>
          <w:rFonts w:asciiTheme="majorHAnsi" w:hAnsiTheme="majorHAnsi" w:cstheme="majorHAnsi"/>
          <w:szCs w:val="22"/>
        </w:rPr>
      </w:pPr>
    </w:p>
    <w:p w14:paraId="07EABB4D" w14:textId="77777777" w:rsidR="004D1411" w:rsidRPr="00A6687D" w:rsidRDefault="00756D7E" w:rsidP="00A6687D">
      <w:pPr>
        <w:pStyle w:val="BodyText"/>
        <w:rPr>
          <w:rFonts w:asciiTheme="majorHAnsi" w:hAnsiTheme="majorHAnsi" w:cstheme="majorHAnsi"/>
          <w:szCs w:val="22"/>
        </w:rPr>
      </w:pPr>
      <w:r w:rsidRPr="00A6687D">
        <w:rPr>
          <w:rFonts w:asciiTheme="majorHAnsi" w:hAnsiTheme="majorHAnsi" w:cstheme="majorHAnsi"/>
          <w:szCs w:val="22"/>
        </w:rPr>
        <w:t xml:space="preserve">Art Psychotherapy </w:t>
      </w:r>
      <w:r w:rsidR="004D1411" w:rsidRPr="00A6687D">
        <w:rPr>
          <w:rFonts w:asciiTheme="majorHAnsi" w:hAnsiTheme="majorHAnsi" w:cstheme="majorHAnsi"/>
          <w:szCs w:val="22"/>
        </w:rPr>
        <w:t xml:space="preserve">at QMU welcomes applications from disabled individuals and is committed to making all such reasonable adjustments to the programme as is necessary to enable all individuals to successfully complete the programme. Applicants who choose to disclose a disability on their application form, or otherwise make the programme team aware of their disability, will have their application passed to the Team Area Academic Disabled Student Co-ordinator.  A meeting with the programme leader and/or admissions tutor, prior to being accepted onto the programme, can be arranged to discuss and/or assess any potential difficulties which may be encountered in the learning process. </w:t>
      </w:r>
    </w:p>
    <w:p w14:paraId="53203C8F" w14:textId="77777777" w:rsidR="004D1411" w:rsidRPr="00A6687D" w:rsidRDefault="004D1411" w:rsidP="00A6687D">
      <w:pPr>
        <w:pStyle w:val="BodyText"/>
        <w:rPr>
          <w:rFonts w:asciiTheme="majorHAnsi" w:hAnsiTheme="majorHAnsi" w:cstheme="majorHAnsi"/>
          <w:szCs w:val="22"/>
        </w:rPr>
      </w:pPr>
    </w:p>
    <w:p w14:paraId="16C00DA6"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An applicant who chooses not to disclose a disability prior to starting the programme is recommended to contact the Academic Disabled Student Co-ordinator as soon as possible </w:t>
      </w:r>
      <w:proofErr w:type="gramStart"/>
      <w:r w:rsidRPr="00A6687D">
        <w:rPr>
          <w:rFonts w:asciiTheme="majorHAnsi" w:hAnsiTheme="majorHAnsi" w:cstheme="majorHAnsi"/>
          <w:szCs w:val="22"/>
        </w:rPr>
        <w:t>in order to</w:t>
      </w:r>
      <w:proofErr w:type="gramEnd"/>
      <w:r w:rsidRPr="00A6687D">
        <w:rPr>
          <w:rFonts w:asciiTheme="majorHAnsi" w:hAnsiTheme="majorHAnsi" w:cstheme="majorHAnsi"/>
          <w:szCs w:val="22"/>
        </w:rPr>
        <w:t xml:space="preserve"> agree a personal learning plan. Applicants should note that the Division of Occupational Therapy &amp; Arts Therapies will remain the sole arbiter of what constitutes a ‘reasonable adjustment’.</w:t>
      </w:r>
    </w:p>
    <w:p w14:paraId="60D848A8"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Successful completion of the MSc </w:t>
      </w:r>
      <w:r w:rsidR="000305F1" w:rsidRPr="00A6687D">
        <w:rPr>
          <w:rFonts w:asciiTheme="majorHAnsi" w:hAnsiTheme="majorHAnsi" w:cstheme="majorHAnsi"/>
          <w:szCs w:val="22"/>
        </w:rPr>
        <w:t xml:space="preserve">Art Psychotherapy </w:t>
      </w:r>
      <w:r w:rsidRPr="00A6687D">
        <w:rPr>
          <w:rFonts w:asciiTheme="majorHAnsi" w:hAnsiTheme="majorHAnsi" w:cstheme="majorHAnsi"/>
          <w:szCs w:val="22"/>
        </w:rPr>
        <w:t>programme offers eligibility to apply to the Health and Care Professions Council (HCPC) for registration as a</w:t>
      </w:r>
      <w:r w:rsidR="000305F1" w:rsidRPr="00A6687D">
        <w:rPr>
          <w:rFonts w:asciiTheme="majorHAnsi" w:hAnsiTheme="majorHAnsi" w:cstheme="majorHAnsi"/>
          <w:szCs w:val="22"/>
        </w:rPr>
        <w:t xml:space="preserve">n art psychotherapist </w:t>
      </w:r>
      <w:r w:rsidRPr="00A6687D">
        <w:rPr>
          <w:rFonts w:asciiTheme="majorHAnsi" w:hAnsiTheme="majorHAnsi" w:cstheme="majorHAnsi"/>
          <w:szCs w:val="22"/>
        </w:rPr>
        <w:t xml:space="preserve">in the UK. Individuals applying to this programme are advised to note that the HCPC makes the final decision on who can, and cannot, register. </w:t>
      </w:r>
      <w:proofErr w:type="gramStart"/>
      <w:r w:rsidRPr="00A6687D">
        <w:rPr>
          <w:rFonts w:asciiTheme="majorHAnsi" w:hAnsiTheme="majorHAnsi" w:cstheme="majorHAnsi"/>
          <w:szCs w:val="22"/>
        </w:rPr>
        <w:t>Therefore</w:t>
      </w:r>
      <w:proofErr w:type="gramEnd"/>
      <w:r w:rsidRPr="00A6687D">
        <w:rPr>
          <w:rFonts w:asciiTheme="majorHAnsi" w:hAnsiTheme="majorHAnsi" w:cstheme="majorHAnsi"/>
          <w:szCs w:val="22"/>
        </w:rPr>
        <w:t xml:space="preserve"> all potential applicants who are disabled are advised to contact the HCPC at </w:t>
      </w:r>
      <w:hyperlink r:id="rId50" w:history="1">
        <w:r w:rsidRPr="00A6687D">
          <w:rPr>
            <w:rStyle w:val="Hyperlink"/>
            <w:rFonts w:asciiTheme="majorHAnsi" w:hAnsiTheme="majorHAnsi" w:cstheme="majorHAnsi"/>
            <w:szCs w:val="22"/>
          </w:rPr>
          <w:t>www.hcpc-uk.org</w:t>
        </w:r>
      </w:hyperlink>
    </w:p>
    <w:p w14:paraId="64684D70" w14:textId="77777777" w:rsidR="004D1411" w:rsidRPr="00A6687D" w:rsidRDefault="004D1411" w:rsidP="00A6687D">
      <w:pPr>
        <w:pStyle w:val="BodyText"/>
        <w:rPr>
          <w:rFonts w:asciiTheme="majorHAnsi" w:hAnsiTheme="majorHAnsi" w:cstheme="majorHAnsi"/>
          <w:szCs w:val="22"/>
        </w:rPr>
      </w:pPr>
    </w:p>
    <w:p w14:paraId="106FBDEC" w14:textId="77777777" w:rsidR="004D1411" w:rsidRPr="00A6687D" w:rsidRDefault="004D1411" w:rsidP="001119FA">
      <w:pPr>
        <w:pStyle w:val="Heading2"/>
        <w:numPr>
          <w:ilvl w:val="1"/>
          <w:numId w:val="55"/>
        </w:numPr>
        <w:spacing w:after="100"/>
        <w:rPr>
          <w:rFonts w:asciiTheme="majorHAnsi" w:hAnsiTheme="majorHAnsi" w:cstheme="majorHAnsi"/>
          <w:szCs w:val="22"/>
          <w:lang w:val="en-GB"/>
        </w:rPr>
      </w:pPr>
      <w:bookmarkStart w:id="56" w:name="_Toc36826302"/>
      <w:bookmarkStart w:id="57" w:name="_Toc45372793"/>
      <w:r w:rsidRPr="00A6687D">
        <w:rPr>
          <w:rFonts w:asciiTheme="majorHAnsi" w:hAnsiTheme="majorHAnsi" w:cstheme="majorHAnsi"/>
          <w:szCs w:val="22"/>
          <w:lang w:val="en-GB"/>
        </w:rPr>
        <w:t>Recognition of Prior Learning</w:t>
      </w:r>
      <w:bookmarkEnd w:id="56"/>
      <w:bookmarkEnd w:id="57"/>
      <w:r w:rsidRPr="00A6687D">
        <w:rPr>
          <w:rFonts w:asciiTheme="majorHAnsi" w:hAnsiTheme="majorHAnsi" w:cstheme="majorHAnsi"/>
          <w:szCs w:val="22"/>
          <w:lang w:val="en-GB"/>
        </w:rPr>
        <w:t xml:space="preserve"> </w:t>
      </w:r>
    </w:p>
    <w:p w14:paraId="29D5C05B"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In the spirit of widening access, Queen Margaret University recognises Prior Learning. The Recognition of Prior Learning, or RPL, encompasses the process whereby one can identify, explore and claim credit for previous certificated and/or experiential learning. Applicants however will not be able to receive accreditation in lieu of any part of the practice-based learning throughout the programme.</w:t>
      </w:r>
    </w:p>
    <w:p w14:paraId="084130B0" w14:textId="77777777" w:rsidR="004D1411" w:rsidRPr="00A6687D" w:rsidRDefault="004D1411" w:rsidP="00A6687D">
      <w:pPr>
        <w:pStyle w:val="BodyText"/>
        <w:rPr>
          <w:rFonts w:asciiTheme="majorHAnsi" w:hAnsiTheme="majorHAnsi" w:cstheme="majorHAnsi"/>
          <w:szCs w:val="22"/>
        </w:rPr>
      </w:pPr>
    </w:p>
    <w:p w14:paraId="47F58A4E"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lastRenderedPageBreak/>
        <w:t xml:space="preserve">Further details about the University’s Recognition of Prior Learning can be found at: </w:t>
      </w:r>
      <w:hyperlink r:id="rId51" w:history="1">
        <w:r w:rsidRPr="00A6687D">
          <w:rPr>
            <w:rStyle w:val="Hyperlink"/>
            <w:rFonts w:asciiTheme="majorHAnsi" w:hAnsiTheme="majorHAnsi" w:cstheme="majorHAnsi"/>
            <w:szCs w:val="22"/>
          </w:rPr>
          <w:t>https://www.qmu.ac.uk/about-the-university/quality/forms-and-guidance/other-forms/</w:t>
        </w:r>
      </w:hyperlink>
    </w:p>
    <w:p w14:paraId="31C7BF48" w14:textId="77777777" w:rsidR="004D1411" w:rsidRPr="00A6687D" w:rsidRDefault="004D1411" w:rsidP="00A6687D">
      <w:pPr>
        <w:pStyle w:val="BodyText"/>
        <w:rPr>
          <w:rFonts w:asciiTheme="majorHAnsi" w:hAnsiTheme="majorHAnsi" w:cstheme="majorHAnsi"/>
          <w:szCs w:val="22"/>
        </w:rPr>
      </w:pPr>
      <w:r w:rsidRPr="00A6687D">
        <w:rPr>
          <w:rFonts w:asciiTheme="majorHAnsi" w:hAnsiTheme="majorHAnsi" w:cstheme="majorHAnsi"/>
          <w:szCs w:val="22"/>
        </w:rPr>
        <w:t xml:space="preserve">The Head of the Division of Occupational Therapy and Arts Therapies is responsible for ensuring the effective implementation of the Queen Margaret University’s Statement of Equality of Opportunity.  </w:t>
      </w:r>
    </w:p>
    <w:p w14:paraId="57020B0A" w14:textId="77777777" w:rsidR="004D1411" w:rsidRPr="00A6687D" w:rsidRDefault="004D1411" w:rsidP="00A6687D">
      <w:pPr>
        <w:rPr>
          <w:rFonts w:asciiTheme="majorHAnsi" w:hAnsiTheme="majorHAnsi" w:cstheme="majorHAnsi"/>
          <w:szCs w:val="22"/>
        </w:rPr>
      </w:pPr>
    </w:p>
    <w:p w14:paraId="046E6F54" w14:textId="77777777" w:rsidR="00824C81" w:rsidRPr="00A6687D" w:rsidRDefault="001F5ABA" w:rsidP="001F5ABA">
      <w:pPr>
        <w:pStyle w:val="Heading1"/>
        <w:numPr>
          <w:ilvl w:val="0"/>
          <w:numId w:val="0"/>
        </w:numPr>
        <w:ind w:left="-567"/>
        <w:rPr>
          <w:rFonts w:asciiTheme="majorHAnsi" w:hAnsiTheme="majorHAnsi" w:cstheme="majorHAnsi"/>
          <w:sz w:val="22"/>
          <w:szCs w:val="22"/>
          <w:lang w:val="en-GB"/>
        </w:rPr>
      </w:pPr>
      <w:bookmarkStart w:id="58" w:name="_Toc36826303"/>
      <w:r>
        <w:rPr>
          <w:rFonts w:asciiTheme="majorHAnsi" w:hAnsiTheme="majorHAnsi" w:cstheme="majorHAnsi"/>
          <w:sz w:val="22"/>
          <w:szCs w:val="22"/>
          <w:lang w:val="en-GB"/>
        </w:rPr>
        <w:t xml:space="preserve">      </w:t>
      </w:r>
      <w:r w:rsidR="00884F7C">
        <w:rPr>
          <w:rFonts w:asciiTheme="majorHAnsi" w:hAnsiTheme="majorHAnsi" w:cstheme="majorHAnsi"/>
          <w:sz w:val="22"/>
          <w:szCs w:val="22"/>
          <w:lang w:val="en-GB"/>
        </w:rPr>
        <w:t xml:space="preserve">    </w:t>
      </w:r>
      <w:r w:rsidR="00926FC3">
        <w:rPr>
          <w:rFonts w:asciiTheme="majorHAnsi" w:hAnsiTheme="majorHAnsi" w:cstheme="majorHAnsi"/>
          <w:sz w:val="22"/>
          <w:szCs w:val="22"/>
          <w:lang w:val="en-GB"/>
        </w:rPr>
        <w:t xml:space="preserve"> </w:t>
      </w:r>
      <w:bookmarkStart w:id="59" w:name="_Toc45372794"/>
      <w:r w:rsidR="00884F7C">
        <w:rPr>
          <w:rFonts w:asciiTheme="majorHAnsi" w:hAnsiTheme="majorHAnsi" w:cstheme="majorHAnsi"/>
          <w:sz w:val="22"/>
          <w:szCs w:val="22"/>
          <w:lang w:val="en-GB"/>
        </w:rPr>
        <w:t xml:space="preserve">4. </w:t>
      </w:r>
      <w:r w:rsidR="002B1C75">
        <w:rPr>
          <w:rFonts w:asciiTheme="majorHAnsi" w:hAnsiTheme="majorHAnsi" w:cstheme="majorHAnsi"/>
          <w:sz w:val="22"/>
          <w:szCs w:val="22"/>
          <w:lang w:val="en-GB"/>
        </w:rPr>
        <w:t xml:space="preserve"> </w:t>
      </w:r>
      <w:r w:rsidR="001666A2" w:rsidRPr="00A6687D">
        <w:rPr>
          <w:rFonts w:asciiTheme="majorHAnsi" w:hAnsiTheme="majorHAnsi" w:cstheme="majorHAnsi"/>
          <w:sz w:val="22"/>
          <w:szCs w:val="22"/>
          <w:lang w:val="en-GB"/>
        </w:rPr>
        <w:t>Student Responsibilities</w:t>
      </w:r>
      <w:bookmarkEnd w:id="58"/>
      <w:bookmarkEnd w:id="59"/>
      <w:r w:rsidR="001666A2" w:rsidRPr="00A6687D">
        <w:rPr>
          <w:rFonts w:asciiTheme="majorHAnsi" w:hAnsiTheme="majorHAnsi" w:cstheme="majorHAnsi"/>
          <w:sz w:val="22"/>
          <w:szCs w:val="22"/>
          <w:lang w:val="en-GB"/>
        </w:rPr>
        <w:t xml:space="preserve"> </w:t>
      </w:r>
    </w:p>
    <w:p w14:paraId="1BB1A430" w14:textId="77777777" w:rsidR="001666A2" w:rsidRPr="00A6687D" w:rsidRDefault="001F5ABA" w:rsidP="00A6687D">
      <w:pPr>
        <w:pStyle w:val="Heading2"/>
        <w:numPr>
          <w:ilvl w:val="0"/>
          <w:numId w:val="0"/>
        </w:numPr>
        <w:ind w:left="-567"/>
        <w:rPr>
          <w:rFonts w:asciiTheme="majorHAnsi" w:hAnsiTheme="majorHAnsi" w:cstheme="majorHAnsi"/>
          <w:szCs w:val="22"/>
          <w:lang w:val="en-GB"/>
        </w:rPr>
      </w:pPr>
      <w:bookmarkStart w:id="60" w:name="_Toc36826304"/>
      <w:r>
        <w:rPr>
          <w:rFonts w:asciiTheme="majorHAnsi" w:hAnsiTheme="majorHAnsi" w:cstheme="majorHAnsi"/>
          <w:szCs w:val="22"/>
          <w:lang w:val="en-GB"/>
        </w:rPr>
        <w:t xml:space="preserve">      </w:t>
      </w:r>
      <w:r w:rsidR="00B6115C" w:rsidRPr="00A6687D">
        <w:rPr>
          <w:rFonts w:asciiTheme="majorHAnsi" w:hAnsiTheme="majorHAnsi" w:cstheme="majorHAnsi"/>
          <w:szCs w:val="22"/>
          <w:lang w:val="en-GB"/>
        </w:rPr>
        <w:t xml:space="preserve"> </w:t>
      </w:r>
      <w:r>
        <w:rPr>
          <w:rFonts w:asciiTheme="majorHAnsi" w:hAnsiTheme="majorHAnsi" w:cstheme="majorHAnsi"/>
          <w:szCs w:val="22"/>
          <w:lang w:val="en-GB"/>
        </w:rPr>
        <w:t xml:space="preserve">  </w:t>
      </w:r>
      <w:r w:rsidR="00926FC3">
        <w:rPr>
          <w:rFonts w:asciiTheme="majorHAnsi" w:hAnsiTheme="majorHAnsi" w:cstheme="majorHAnsi"/>
          <w:szCs w:val="22"/>
          <w:lang w:val="en-GB"/>
        </w:rPr>
        <w:t xml:space="preserve"> </w:t>
      </w:r>
      <w:r>
        <w:rPr>
          <w:rFonts w:asciiTheme="majorHAnsi" w:hAnsiTheme="majorHAnsi" w:cstheme="majorHAnsi"/>
          <w:szCs w:val="22"/>
          <w:lang w:val="en-GB"/>
        </w:rPr>
        <w:t xml:space="preserve"> </w:t>
      </w:r>
      <w:bookmarkStart w:id="61" w:name="_Toc45372795"/>
      <w:r w:rsidR="0079425A">
        <w:rPr>
          <w:rFonts w:asciiTheme="majorHAnsi" w:hAnsiTheme="majorHAnsi" w:cstheme="majorHAnsi"/>
          <w:szCs w:val="22"/>
          <w:lang w:val="en-GB"/>
        </w:rPr>
        <w:t>4.1 Registration</w:t>
      </w:r>
      <w:r w:rsidR="001666A2" w:rsidRPr="00A6687D">
        <w:rPr>
          <w:rFonts w:asciiTheme="majorHAnsi" w:hAnsiTheme="majorHAnsi" w:cstheme="majorHAnsi"/>
          <w:szCs w:val="22"/>
          <w:lang w:val="en-GB"/>
        </w:rPr>
        <w:t xml:space="preserve"> and Matriculation</w:t>
      </w:r>
      <w:bookmarkEnd w:id="60"/>
      <w:bookmarkEnd w:id="61"/>
      <w:r w:rsidR="001666A2" w:rsidRPr="00A6687D">
        <w:rPr>
          <w:rFonts w:asciiTheme="majorHAnsi" w:hAnsiTheme="majorHAnsi" w:cstheme="majorHAnsi"/>
          <w:szCs w:val="22"/>
          <w:lang w:val="en-GB"/>
        </w:rPr>
        <w:t xml:space="preserve"> </w:t>
      </w:r>
      <w:r w:rsidR="00B6115C" w:rsidRPr="00A6687D">
        <w:rPr>
          <w:rFonts w:asciiTheme="majorHAnsi" w:hAnsiTheme="majorHAnsi" w:cstheme="majorHAnsi"/>
          <w:szCs w:val="22"/>
          <w:lang w:val="en-GB"/>
        </w:rPr>
        <w:t xml:space="preserve"> </w:t>
      </w:r>
    </w:p>
    <w:p w14:paraId="08F48189"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All students must matriculate at the times indicated by Registry – before the beginning of each academic year. Registration and matriculation information is accessible via the QMU website.</w:t>
      </w:r>
    </w:p>
    <w:p w14:paraId="271A0BCF" w14:textId="77777777" w:rsidR="001666A2" w:rsidRPr="00A6687D" w:rsidRDefault="001666A2" w:rsidP="00A6687D">
      <w:pPr>
        <w:rPr>
          <w:rFonts w:asciiTheme="majorHAnsi" w:hAnsiTheme="majorHAnsi" w:cstheme="majorHAnsi"/>
          <w:szCs w:val="22"/>
          <w:lang w:eastAsia="x-none"/>
        </w:rPr>
      </w:pPr>
    </w:p>
    <w:p w14:paraId="2D43D007" w14:textId="77777777" w:rsidR="001666A2" w:rsidRPr="00A6687D" w:rsidRDefault="0079425A" w:rsidP="0079425A">
      <w:pPr>
        <w:pStyle w:val="Heading2"/>
        <w:numPr>
          <w:ilvl w:val="0"/>
          <w:numId w:val="0"/>
        </w:numPr>
        <w:ind w:left="-567"/>
        <w:rPr>
          <w:rFonts w:asciiTheme="majorHAnsi" w:hAnsiTheme="majorHAnsi" w:cstheme="majorHAnsi"/>
          <w:szCs w:val="22"/>
        </w:rPr>
      </w:pPr>
      <w:bookmarkStart w:id="62" w:name="_Toc36826305"/>
      <w:r>
        <w:rPr>
          <w:rFonts w:asciiTheme="majorHAnsi" w:hAnsiTheme="majorHAnsi" w:cstheme="majorHAnsi"/>
          <w:szCs w:val="22"/>
          <w:lang w:val="en-GB"/>
        </w:rPr>
        <w:t xml:space="preserve">       </w:t>
      </w:r>
      <w:r w:rsidR="002B1C75">
        <w:rPr>
          <w:rFonts w:asciiTheme="majorHAnsi" w:hAnsiTheme="majorHAnsi" w:cstheme="majorHAnsi"/>
          <w:szCs w:val="22"/>
          <w:lang w:val="en-GB"/>
        </w:rPr>
        <w:t xml:space="preserve">    </w:t>
      </w:r>
      <w:bookmarkStart w:id="63" w:name="_Toc45372796"/>
      <w:r>
        <w:rPr>
          <w:rFonts w:asciiTheme="majorHAnsi" w:hAnsiTheme="majorHAnsi" w:cstheme="majorHAnsi"/>
          <w:szCs w:val="22"/>
          <w:lang w:val="en-GB"/>
        </w:rPr>
        <w:t>4.2 Protecting</w:t>
      </w:r>
      <w:r w:rsidR="001666A2" w:rsidRPr="00A6687D">
        <w:rPr>
          <w:rFonts w:asciiTheme="majorHAnsi" w:hAnsiTheme="majorHAnsi" w:cstheme="majorHAnsi"/>
          <w:szCs w:val="22"/>
        </w:rPr>
        <w:t xml:space="preserve"> Vulnerable Groups Scheme</w:t>
      </w:r>
      <w:r w:rsidR="001666A2" w:rsidRPr="00A6687D">
        <w:rPr>
          <w:rFonts w:asciiTheme="majorHAnsi" w:hAnsiTheme="majorHAnsi" w:cstheme="majorHAnsi"/>
          <w:szCs w:val="22"/>
          <w:lang w:val="en-GB"/>
        </w:rPr>
        <w:t xml:space="preserve"> (PVG)</w:t>
      </w:r>
      <w:bookmarkEnd w:id="62"/>
      <w:bookmarkEnd w:id="63"/>
    </w:p>
    <w:p w14:paraId="1D906F7E" w14:textId="77777777" w:rsidR="00D8273E" w:rsidRPr="00A6687D" w:rsidRDefault="001666A2" w:rsidP="00A6687D">
      <w:pPr>
        <w:rPr>
          <w:rFonts w:asciiTheme="majorHAnsi" w:hAnsiTheme="majorHAnsi" w:cstheme="majorHAnsi"/>
          <w:szCs w:val="22"/>
        </w:rPr>
      </w:pPr>
      <w:r w:rsidRPr="00A6687D">
        <w:rPr>
          <w:rFonts w:asciiTheme="majorHAnsi" w:hAnsiTheme="majorHAnsi" w:cstheme="majorHAnsi"/>
          <w:szCs w:val="22"/>
        </w:rPr>
        <w:t>As learners work with vulnerable groups whilst on practice placement, a criminal record check carried out through Disclosure Scotland is required. It is the responsibility of each learner to supply the information and necessary documentation and to pay for this to be carried out and this must be completed before any learner can commence practice-based learning.</w:t>
      </w:r>
    </w:p>
    <w:p w14:paraId="4911EB2C" w14:textId="77777777" w:rsidR="001666A2" w:rsidRPr="00A6687D" w:rsidRDefault="001666A2" w:rsidP="00A6687D">
      <w:pPr>
        <w:pStyle w:val="BodyText"/>
        <w:rPr>
          <w:rFonts w:asciiTheme="majorHAnsi" w:hAnsiTheme="majorHAnsi" w:cstheme="majorHAnsi"/>
          <w:szCs w:val="22"/>
        </w:rPr>
      </w:pPr>
    </w:p>
    <w:p w14:paraId="4F77CBE1" w14:textId="77777777" w:rsidR="001666A2" w:rsidRPr="00E24A21" w:rsidRDefault="00616099" w:rsidP="00616099">
      <w:pPr>
        <w:pStyle w:val="Heading3"/>
        <w:numPr>
          <w:ilvl w:val="0"/>
          <w:numId w:val="0"/>
        </w:numPr>
        <w:spacing w:after="100"/>
        <w:ind w:left="-1134"/>
        <w:rPr>
          <w:rFonts w:asciiTheme="majorHAnsi" w:hAnsiTheme="majorHAnsi" w:cstheme="majorHAnsi"/>
          <w:b/>
          <w:bCs/>
          <w:szCs w:val="22"/>
          <w:u w:val="none"/>
          <w:lang w:val="en-GB"/>
        </w:rPr>
      </w:pPr>
      <w:bookmarkStart w:id="64" w:name="_Toc36826306"/>
      <w:bookmarkStart w:id="65" w:name="_Toc29828832"/>
      <w:r>
        <w:rPr>
          <w:rFonts w:asciiTheme="majorHAnsi" w:hAnsiTheme="majorHAnsi" w:cstheme="majorHAnsi"/>
          <w:b/>
          <w:bCs/>
          <w:szCs w:val="22"/>
          <w:u w:val="none"/>
          <w:lang w:val="en-GB"/>
        </w:rPr>
        <w:t xml:space="preserve">                       </w:t>
      </w:r>
      <w:bookmarkStart w:id="66" w:name="_Toc45372797"/>
      <w:r w:rsidR="00E24A21">
        <w:rPr>
          <w:rFonts w:asciiTheme="majorHAnsi" w:hAnsiTheme="majorHAnsi" w:cstheme="majorHAnsi"/>
          <w:b/>
          <w:bCs/>
          <w:szCs w:val="22"/>
          <w:u w:val="none"/>
          <w:lang w:val="en-GB"/>
        </w:rPr>
        <w:t xml:space="preserve">4.2.1 Criminal </w:t>
      </w:r>
      <w:r w:rsidR="001666A2" w:rsidRPr="00E24A21">
        <w:rPr>
          <w:rFonts w:asciiTheme="majorHAnsi" w:hAnsiTheme="majorHAnsi" w:cstheme="majorHAnsi"/>
          <w:b/>
          <w:bCs/>
          <w:szCs w:val="22"/>
          <w:u w:val="none"/>
          <w:lang w:val="en-GB"/>
        </w:rPr>
        <w:t>Convictions</w:t>
      </w:r>
      <w:bookmarkEnd w:id="64"/>
      <w:bookmarkEnd w:id="65"/>
      <w:bookmarkEnd w:id="66"/>
      <w:r w:rsidR="001666A2" w:rsidRPr="00E24A21">
        <w:rPr>
          <w:rFonts w:asciiTheme="majorHAnsi" w:hAnsiTheme="majorHAnsi" w:cstheme="majorHAnsi"/>
          <w:b/>
          <w:bCs/>
          <w:szCs w:val="22"/>
          <w:u w:val="none"/>
          <w:lang w:val="en-GB"/>
        </w:rPr>
        <w:t xml:space="preserve"> </w:t>
      </w:r>
    </w:p>
    <w:p w14:paraId="41D548DC"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 xml:space="preserve">Should you have a conviction, the University has a process for screening and risk assessing. If you have </w:t>
      </w:r>
      <w:proofErr w:type="gramStart"/>
      <w:r w:rsidRPr="00A6687D">
        <w:rPr>
          <w:rFonts w:asciiTheme="majorHAnsi" w:hAnsiTheme="majorHAnsi" w:cstheme="majorHAnsi"/>
          <w:szCs w:val="22"/>
        </w:rPr>
        <w:t>concerns</w:t>
      </w:r>
      <w:proofErr w:type="gramEnd"/>
      <w:r w:rsidRPr="00A6687D">
        <w:rPr>
          <w:rFonts w:asciiTheme="majorHAnsi" w:hAnsiTheme="majorHAnsi" w:cstheme="majorHAnsi"/>
          <w:szCs w:val="22"/>
        </w:rPr>
        <w:t xml:space="preserve"> contact Admissions or the School Manager. </w:t>
      </w:r>
    </w:p>
    <w:p w14:paraId="2E58FCC2" w14:textId="77777777" w:rsidR="001666A2" w:rsidRPr="00A6687D" w:rsidRDefault="001666A2" w:rsidP="00A6687D">
      <w:pPr>
        <w:pStyle w:val="BodyText"/>
        <w:rPr>
          <w:rFonts w:asciiTheme="majorHAnsi" w:hAnsiTheme="majorHAnsi" w:cstheme="majorHAnsi"/>
          <w:szCs w:val="22"/>
        </w:rPr>
      </w:pPr>
    </w:p>
    <w:p w14:paraId="26E57A57" w14:textId="77777777" w:rsidR="001666A2" w:rsidRPr="00A6687D" w:rsidRDefault="002F475A" w:rsidP="002F475A">
      <w:pPr>
        <w:pStyle w:val="Heading2"/>
        <w:numPr>
          <w:ilvl w:val="0"/>
          <w:numId w:val="0"/>
        </w:numPr>
        <w:spacing w:after="100"/>
        <w:ind w:left="-567"/>
        <w:rPr>
          <w:rFonts w:asciiTheme="majorHAnsi" w:hAnsiTheme="majorHAnsi" w:cstheme="majorHAnsi"/>
          <w:szCs w:val="22"/>
          <w:lang w:val="en-GB"/>
        </w:rPr>
      </w:pPr>
      <w:bookmarkStart w:id="67" w:name="_Toc36826307"/>
      <w:bookmarkStart w:id="68" w:name="_Toc29828833"/>
      <w:r>
        <w:rPr>
          <w:rFonts w:asciiTheme="majorHAnsi" w:hAnsiTheme="majorHAnsi" w:cstheme="majorHAnsi"/>
          <w:szCs w:val="22"/>
          <w:lang w:val="en-GB"/>
        </w:rPr>
        <w:t xml:space="preserve">           </w:t>
      </w:r>
      <w:bookmarkStart w:id="69" w:name="_Toc45372798"/>
      <w:r>
        <w:rPr>
          <w:rFonts w:asciiTheme="majorHAnsi" w:hAnsiTheme="majorHAnsi" w:cstheme="majorHAnsi"/>
          <w:szCs w:val="22"/>
          <w:lang w:val="en-GB"/>
        </w:rPr>
        <w:t>4.</w:t>
      </w:r>
      <w:r w:rsidR="00AF44E7">
        <w:rPr>
          <w:rFonts w:asciiTheme="majorHAnsi" w:hAnsiTheme="majorHAnsi" w:cstheme="majorHAnsi"/>
          <w:szCs w:val="22"/>
          <w:lang w:val="en-GB"/>
        </w:rPr>
        <w:t>3</w:t>
      </w:r>
      <w:r>
        <w:rPr>
          <w:rFonts w:asciiTheme="majorHAnsi" w:hAnsiTheme="majorHAnsi" w:cstheme="majorHAnsi"/>
          <w:szCs w:val="22"/>
          <w:lang w:val="en-GB"/>
        </w:rPr>
        <w:t xml:space="preserve"> </w:t>
      </w:r>
      <w:r w:rsidR="001666A2" w:rsidRPr="00A6687D">
        <w:rPr>
          <w:rFonts w:asciiTheme="majorHAnsi" w:hAnsiTheme="majorHAnsi" w:cstheme="majorHAnsi"/>
          <w:szCs w:val="22"/>
          <w:lang w:val="en-GB"/>
        </w:rPr>
        <w:t>Change of Personal Details/Circumstances</w:t>
      </w:r>
      <w:bookmarkEnd w:id="67"/>
      <w:bookmarkEnd w:id="68"/>
      <w:bookmarkEnd w:id="69"/>
    </w:p>
    <w:p w14:paraId="4C93299B"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 xml:space="preserve">You must ensure that your contact details </w:t>
      </w:r>
      <w:proofErr w:type="gramStart"/>
      <w:r w:rsidRPr="00A6687D">
        <w:rPr>
          <w:rFonts w:asciiTheme="majorHAnsi" w:hAnsiTheme="majorHAnsi" w:cstheme="majorHAnsi"/>
          <w:szCs w:val="22"/>
        </w:rPr>
        <w:t>are up to date at all times</w:t>
      </w:r>
      <w:proofErr w:type="gramEnd"/>
      <w:r w:rsidRPr="00A6687D">
        <w:rPr>
          <w:rFonts w:asciiTheme="majorHAnsi" w:hAnsiTheme="majorHAnsi" w:cstheme="majorHAnsi"/>
          <w:szCs w:val="22"/>
        </w:rPr>
        <w:t xml:space="preserve">. Personal details can be reviewed and updated via the QMU student portal. Accessible at: </w:t>
      </w:r>
      <w:hyperlink r:id="rId52" w:history="1">
        <w:r w:rsidRPr="00A6687D">
          <w:rPr>
            <w:rStyle w:val="Hyperlink"/>
            <w:rFonts w:asciiTheme="majorHAnsi" w:hAnsiTheme="majorHAnsi" w:cstheme="majorHAnsi"/>
            <w:szCs w:val="22"/>
          </w:rPr>
          <w:t>https://www.qmu.ac.uk/study-here/learning-facilities/it-services/qmu-portal/</w:t>
        </w:r>
      </w:hyperlink>
      <w:r w:rsidRPr="00A6687D">
        <w:rPr>
          <w:rFonts w:asciiTheme="majorHAnsi" w:hAnsiTheme="majorHAnsi" w:cstheme="majorHAnsi"/>
          <w:szCs w:val="22"/>
        </w:rPr>
        <w:t xml:space="preserve"> If you want to defer your studies please contact the programme leader as soon as possible.</w:t>
      </w:r>
    </w:p>
    <w:p w14:paraId="44AFFC85" w14:textId="77777777" w:rsidR="001666A2" w:rsidRPr="00A6687D" w:rsidRDefault="001666A2" w:rsidP="00A6687D">
      <w:pPr>
        <w:rPr>
          <w:rFonts w:asciiTheme="majorHAnsi" w:hAnsiTheme="majorHAnsi" w:cstheme="majorHAnsi"/>
          <w:szCs w:val="22"/>
          <w:lang w:eastAsia="x-none"/>
        </w:rPr>
      </w:pPr>
    </w:p>
    <w:p w14:paraId="2E7752A9" w14:textId="77777777" w:rsidR="001666A2" w:rsidRPr="00A6687D" w:rsidRDefault="008D7860" w:rsidP="008D7860">
      <w:pPr>
        <w:pStyle w:val="Heading2"/>
        <w:numPr>
          <w:ilvl w:val="0"/>
          <w:numId w:val="0"/>
        </w:numPr>
        <w:ind w:left="-207"/>
        <w:rPr>
          <w:rFonts w:asciiTheme="majorHAnsi" w:hAnsiTheme="majorHAnsi" w:cstheme="majorHAnsi"/>
          <w:szCs w:val="22"/>
        </w:rPr>
      </w:pPr>
      <w:bookmarkStart w:id="70" w:name="_Toc36826308"/>
      <w:r>
        <w:rPr>
          <w:rFonts w:asciiTheme="majorHAnsi" w:hAnsiTheme="majorHAnsi" w:cstheme="majorHAnsi"/>
          <w:szCs w:val="22"/>
          <w:lang w:val="en-GB"/>
        </w:rPr>
        <w:t xml:space="preserve">    </w:t>
      </w:r>
      <w:bookmarkStart w:id="71" w:name="_Toc45372799"/>
      <w:proofErr w:type="gramStart"/>
      <w:r>
        <w:rPr>
          <w:rFonts w:asciiTheme="majorHAnsi" w:hAnsiTheme="majorHAnsi" w:cstheme="majorHAnsi"/>
          <w:szCs w:val="22"/>
          <w:lang w:val="en-GB"/>
        </w:rPr>
        <w:t>4.</w:t>
      </w:r>
      <w:r w:rsidR="00AF44E7">
        <w:rPr>
          <w:rFonts w:asciiTheme="majorHAnsi" w:hAnsiTheme="majorHAnsi" w:cstheme="majorHAnsi"/>
          <w:szCs w:val="22"/>
          <w:lang w:val="en-GB"/>
        </w:rPr>
        <w:t>4</w:t>
      </w:r>
      <w:r>
        <w:rPr>
          <w:rFonts w:asciiTheme="majorHAnsi" w:hAnsiTheme="majorHAnsi" w:cstheme="majorHAnsi"/>
          <w:szCs w:val="22"/>
          <w:lang w:val="en-GB"/>
        </w:rPr>
        <w:t xml:space="preserve">  </w:t>
      </w:r>
      <w:r w:rsidR="001666A2" w:rsidRPr="00A6687D">
        <w:rPr>
          <w:rFonts w:asciiTheme="majorHAnsi" w:hAnsiTheme="majorHAnsi" w:cstheme="majorHAnsi"/>
          <w:szCs w:val="22"/>
        </w:rPr>
        <w:t>Communication</w:t>
      </w:r>
      <w:bookmarkEnd w:id="70"/>
      <w:bookmarkEnd w:id="71"/>
      <w:proofErr w:type="gramEnd"/>
      <w:r w:rsidR="001666A2" w:rsidRPr="00A6687D">
        <w:rPr>
          <w:rFonts w:asciiTheme="majorHAnsi" w:hAnsiTheme="majorHAnsi" w:cstheme="majorHAnsi"/>
          <w:szCs w:val="22"/>
        </w:rPr>
        <w:t xml:space="preserve"> </w:t>
      </w:r>
    </w:p>
    <w:p w14:paraId="32AAD6CA" w14:textId="77777777" w:rsidR="001666A2" w:rsidRPr="00A6687D" w:rsidRDefault="001666A2"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Students, you should email your Personal Academic Tutor or the module co-ordinator for any specific learning enquiries. </w:t>
      </w:r>
      <w:r w:rsidRPr="00A6687D">
        <w:rPr>
          <w:rFonts w:asciiTheme="majorHAnsi" w:hAnsiTheme="majorHAnsi" w:cstheme="majorHAnsi"/>
          <w:szCs w:val="22"/>
        </w:rPr>
        <w:t>Follow us on Twitter (@QMU</w:t>
      </w:r>
      <w:r w:rsidR="00737EFF" w:rsidRPr="00A6687D">
        <w:rPr>
          <w:rFonts w:asciiTheme="majorHAnsi" w:hAnsiTheme="majorHAnsi" w:cstheme="majorHAnsi"/>
          <w:szCs w:val="22"/>
        </w:rPr>
        <w:t>ArtPsych</w:t>
      </w:r>
      <w:r w:rsidRPr="00A6687D">
        <w:rPr>
          <w:rFonts w:asciiTheme="majorHAnsi" w:hAnsiTheme="majorHAnsi" w:cstheme="majorHAnsi"/>
          <w:szCs w:val="22"/>
        </w:rPr>
        <w:t xml:space="preserve">) </w:t>
      </w:r>
      <w:r w:rsidR="00737EFF" w:rsidRPr="00A6687D">
        <w:rPr>
          <w:rFonts w:asciiTheme="majorHAnsi" w:hAnsiTheme="majorHAnsi" w:cstheme="majorHAnsi"/>
          <w:szCs w:val="22"/>
        </w:rPr>
        <w:t>or Instagram</w:t>
      </w:r>
      <w:r w:rsidR="00E54CFD" w:rsidRPr="00A6687D">
        <w:rPr>
          <w:rFonts w:asciiTheme="majorHAnsi" w:hAnsiTheme="majorHAnsi" w:cstheme="majorHAnsi"/>
          <w:szCs w:val="22"/>
        </w:rPr>
        <w:t xml:space="preserve"> (</w:t>
      </w:r>
      <w:r w:rsidR="00A22B4A" w:rsidRPr="00A6687D">
        <w:rPr>
          <w:rFonts w:asciiTheme="majorHAnsi" w:hAnsiTheme="majorHAnsi" w:cstheme="majorHAnsi"/>
          <w:szCs w:val="22"/>
        </w:rPr>
        <w:t>@artpsychotherapyqmu)</w:t>
      </w:r>
      <w:r w:rsidR="00737EFF" w:rsidRPr="00A6687D">
        <w:rPr>
          <w:rFonts w:asciiTheme="majorHAnsi" w:hAnsiTheme="majorHAnsi" w:cstheme="majorHAnsi"/>
          <w:szCs w:val="22"/>
        </w:rPr>
        <w:t xml:space="preserve"> (</w:t>
      </w:r>
      <w:r w:rsidRPr="00A6687D">
        <w:rPr>
          <w:rFonts w:asciiTheme="majorHAnsi" w:hAnsiTheme="majorHAnsi" w:cstheme="majorHAnsi"/>
          <w:szCs w:val="22"/>
        </w:rPr>
        <w:t xml:space="preserve">for news and updates. </w:t>
      </w:r>
    </w:p>
    <w:p w14:paraId="5EFEE277" w14:textId="77777777" w:rsidR="001666A2" w:rsidRPr="00A6687D" w:rsidRDefault="001666A2" w:rsidP="00A6687D">
      <w:pPr>
        <w:rPr>
          <w:rFonts w:asciiTheme="majorHAnsi" w:hAnsiTheme="majorHAnsi" w:cstheme="majorHAnsi"/>
          <w:b/>
          <w:bCs/>
          <w:szCs w:val="22"/>
          <w:lang w:eastAsia="x-none"/>
        </w:rPr>
      </w:pPr>
    </w:p>
    <w:p w14:paraId="7342DC53" w14:textId="77777777" w:rsidR="001666A2" w:rsidRPr="00FA5AD6" w:rsidRDefault="008D7860" w:rsidP="00FA5AD6">
      <w:pPr>
        <w:pStyle w:val="Heading3"/>
        <w:numPr>
          <w:ilvl w:val="0"/>
          <w:numId w:val="0"/>
        </w:numPr>
        <w:spacing w:after="100"/>
        <w:ind w:left="-414"/>
        <w:rPr>
          <w:rFonts w:asciiTheme="majorHAnsi" w:hAnsiTheme="majorHAnsi" w:cstheme="majorHAnsi"/>
          <w:b/>
          <w:bCs/>
          <w:szCs w:val="22"/>
          <w:u w:val="none"/>
          <w:lang w:val="en-GB"/>
        </w:rPr>
      </w:pPr>
      <w:bookmarkStart w:id="72" w:name="_Toc36826309"/>
      <w:bookmarkStart w:id="73" w:name="_Toc29828835"/>
      <w:r w:rsidRPr="00FA5AD6">
        <w:rPr>
          <w:rFonts w:asciiTheme="majorHAnsi" w:hAnsiTheme="majorHAnsi" w:cstheme="majorHAnsi"/>
          <w:b/>
          <w:bCs/>
          <w:szCs w:val="22"/>
          <w:u w:val="none"/>
          <w:lang w:val="en-GB"/>
        </w:rPr>
        <w:t xml:space="preserve">     </w:t>
      </w:r>
      <w:r w:rsidR="00FA5AD6">
        <w:rPr>
          <w:rFonts w:asciiTheme="majorHAnsi" w:hAnsiTheme="majorHAnsi" w:cstheme="majorHAnsi"/>
          <w:b/>
          <w:bCs/>
          <w:szCs w:val="22"/>
          <w:u w:val="none"/>
          <w:lang w:val="en-GB"/>
        </w:rPr>
        <w:t xml:space="preserve">  </w:t>
      </w:r>
      <w:r w:rsidRPr="00FA5AD6">
        <w:rPr>
          <w:rFonts w:asciiTheme="majorHAnsi" w:hAnsiTheme="majorHAnsi" w:cstheme="majorHAnsi"/>
          <w:b/>
          <w:bCs/>
          <w:szCs w:val="22"/>
          <w:u w:val="none"/>
          <w:lang w:val="en-GB"/>
        </w:rPr>
        <w:t xml:space="preserve"> </w:t>
      </w:r>
      <w:bookmarkStart w:id="74" w:name="_Toc45372800"/>
      <w:proofErr w:type="gramStart"/>
      <w:r w:rsidR="00FA5AD6" w:rsidRPr="00FA5AD6">
        <w:rPr>
          <w:rFonts w:asciiTheme="majorHAnsi" w:hAnsiTheme="majorHAnsi" w:cstheme="majorHAnsi"/>
          <w:b/>
          <w:bCs/>
          <w:szCs w:val="22"/>
          <w:u w:val="none"/>
          <w:lang w:val="en-GB"/>
        </w:rPr>
        <w:t>4.</w:t>
      </w:r>
      <w:r w:rsidR="00AF44E7">
        <w:rPr>
          <w:rFonts w:asciiTheme="majorHAnsi" w:hAnsiTheme="majorHAnsi" w:cstheme="majorHAnsi"/>
          <w:b/>
          <w:bCs/>
          <w:szCs w:val="22"/>
          <w:u w:val="none"/>
          <w:lang w:val="en-GB"/>
        </w:rPr>
        <w:t>4</w:t>
      </w:r>
      <w:r w:rsidR="00FA5AD6" w:rsidRPr="00FA5AD6">
        <w:rPr>
          <w:rFonts w:asciiTheme="majorHAnsi" w:hAnsiTheme="majorHAnsi" w:cstheme="majorHAnsi"/>
          <w:b/>
          <w:bCs/>
          <w:szCs w:val="22"/>
          <w:u w:val="none"/>
          <w:lang w:val="en-GB"/>
        </w:rPr>
        <w:t>.1</w:t>
      </w:r>
      <w:r w:rsidRPr="00FA5AD6">
        <w:rPr>
          <w:rFonts w:asciiTheme="majorHAnsi" w:hAnsiTheme="majorHAnsi" w:cstheme="majorHAnsi"/>
          <w:b/>
          <w:bCs/>
          <w:szCs w:val="22"/>
          <w:u w:val="none"/>
          <w:lang w:val="en-GB"/>
        </w:rPr>
        <w:t xml:space="preserve">  </w:t>
      </w:r>
      <w:r w:rsidR="001666A2" w:rsidRPr="00FA5AD6">
        <w:rPr>
          <w:rFonts w:asciiTheme="majorHAnsi" w:hAnsiTheme="majorHAnsi" w:cstheme="majorHAnsi"/>
          <w:b/>
          <w:bCs/>
          <w:szCs w:val="22"/>
          <w:u w:val="none"/>
          <w:lang w:val="en-GB"/>
        </w:rPr>
        <w:t>Communication</w:t>
      </w:r>
      <w:proofErr w:type="gramEnd"/>
      <w:r w:rsidR="001666A2" w:rsidRPr="00FA5AD6">
        <w:rPr>
          <w:rFonts w:asciiTheme="majorHAnsi" w:hAnsiTheme="majorHAnsi" w:cstheme="majorHAnsi"/>
          <w:b/>
          <w:bCs/>
          <w:szCs w:val="22"/>
          <w:u w:val="none"/>
          <w:lang w:val="en-GB"/>
        </w:rPr>
        <w:t xml:space="preserve"> with Academic Staff via Email</w:t>
      </w:r>
      <w:bookmarkEnd w:id="72"/>
      <w:bookmarkEnd w:id="73"/>
      <w:bookmarkEnd w:id="74"/>
    </w:p>
    <w:p w14:paraId="670B47F9"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Email is the most effective way to contact staff. In order that we can understand and respond to your communication appropriately please adhere to the guidance below. You should only use (under normal circumstances) your Queen Margaret University email account for communication with staff.</w:t>
      </w:r>
    </w:p>
    <w:p w14:paraId="36D503FC" w14:textId="77777777" w:rsidR="001666A2" w:rsidRPr="00A6687D" w:rsidRDefault="001666A2" w:rsidP="00A6687D">
      <w:pPr>
        <w:pStyle w:val="BodyText"/>
        <w:rPr>
          <w:rFonts w:asciiTheme="majorHAnsi" w:hAnsiTheme="majorHAnsi" w:cstheme="majorHAnsi"/>
          <w:szCs w:val="22"/>
        </w:rPr>
      </w:pPr>
    </w:p>
    <w:p w14:paraId="25069CEF"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In emails, please ensure you:</w:t>
      </w:r>
    </w:p>
    <w:p w14:paraId="09BF541F"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provide specific information in the subject (</w:t>
      </w:r>
      <w:proofErr w:type="gramStart"/>
      <w:r w:rsidRPr="00A6687D">
        <w:rPr>
          <w:rFonts w:asciiTheme="majorHAnsi" w:hAnsiTheme="majorHAnsi" w:cstheme="majorHAnsi"/>
          <w:szCs w:val="22"/>
        </w:rPr>
        <w:t>e.g.</w:t>
      </w:r>
      <w:proofErr w:type="gramEnd"/>
      <w:r w:rsidRPr="00A6687D">
        <w:rPr>
          <w:rFonts w:asciiTheme="majorHAnsi" w:hAnsiTheme="majorHAnsi" w:cstheme="majorHAnsi"/>
          <w:szCs w:val="22"/>
        </w:rPr>
        <w:t xml:space="preserve"> Personal Circumstances impacting on study)</w:t>
      </w:r>
    </w:p>
    <w:p w14:paraId="0C0ACDD5"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indicate if the issue is time sensitive</w:t>
      </w:r>
    </w:p>
    <w:p w14:paraId="15870A12"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lastRenderedPageBreak/>
        <w:t>include your matriculation number after your signature</w:t>
      </w:r>
    </w:p>
    <w:p w14:paraId="789A1606" w14:textId="77777777" w:rsidR="001666A2" w:rsidRPr="00A6687D" w:rsidRDefault="001666A2" w:rsidP="00A6687D">
      <w:pPr>
        <w:pStyle w:val="BodyText"/>
        <w:rPr>
          <w:rFonts w:asciiTheme="majorHAnsi" w:hAnsiTheme="majorHAnsi" w:cstheme="majorHAnsi"/>
          <w:szCs w:val="22"/>
        </w:rPr>
      </w:pPr>
    </w:p>
    <w:p w14:paraId="4A4BDAF1"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 xml:space="preserve">There may be a </w:t>
      </w:r>
      <w:proofErr w:type="gramStart"/>
      <w:r w:rsidRPr="00A6687D">
        <w:rPr>
          <w:rFonts w:asciiTheme="majorHAnsi" w:hAnsiTheme="majorHAnsi" w:cstheme="majorHAnsi"/>
          <w:szCs w:val="22"/>
        </w:rPr>
        <w:t>seven day</w:t>
      </w:r>
      <w:proofErr w:type="gramEnd"/>
      <w:r w:rsidRPr="00A6687D">
        <w:rPr>
          <w:rFonts w:asciiTheme="majorHAnsi" w:hAnsiTheme="majorHAnsi" w:cstheme="majorHAnsi"/>
          <w:szCs w:val="22"/>
        </w:rPr>
        <w:t xml:space="preserve"> turnaround time at busy periods in the academic year.  Tutors have a broad range of commitments and are often engaged in other University related business.  Also note that some tutors work at QMU on a part-time basis.</w:t>
      </w:r>
    </w:p>
    <w:p w14:paraId="5B1B25A4" w14:textId="77777777" w:rsidR="001666A2" w:rsidRPr="00A6687D" w:rsidRDefault="001666A2" w:rsidP="00A6687D">
      <w:pPr>
        <w:pStyle w:val="BodyText"/>
        <w:rPr>
          <w:rFonts w:asciiTheme="majorHAnsi" w:hAnsiTheme="majorHAnsi" w:cstheme="majorHAnsi"/>
          <w:szCs w:val="22"/>
        </w:rPr>
      </w:pPr>
    </w:p>
    <w:p w14:paraId="3B7FF978" w14:textId="77777777" w:rsidR="001666A2" w:rsidRPr="00A6687D" w:rsidRDefault="00FA5AD6" w:rsidP="008E4BEC">
      <w:pPr>
        <w:pStyle w:val="Heading2"/>
        <w:numPr>
          <w:ilvl w:val="0"/>
          <w:numId w:val="0"/>
        </w:numPr>
        <w:spacing w:after="100"/>
        <w:ind w:left="-207"/>
        <w:rPr>
          <w:rFonts w:asciiTheme="majorHAnsi" w:hAnsiTheme="majorHAnsi" w:cstheme="majorHAnsi"/>
          <w:szCs w:val="22"/>
          <w:lang w:val="en-GB"/>
        </w:rPr>
      </w:pPr>
      <w:bookmarkStart w:id="75" w:name="_Toc36826310"/>
      <w:bookmarkStart w:id="76" w:name="_Toc29828837"/>
      <w:r>
        <w:rPr>
          <w:rFonts w:asciiTheme="majorHAnsi" w:hAnsiTheme="majorHAnsi" w:cstheme="majorHAnsi"/>
          <w:szCs w:val="22"/>
          <w:lang w:val="en-GB"/>
        </w:rPr>
        <w:t xml:space="preserve">    </w:t>
      </w:r>
      <w:bookmarkStart w:id="77" w:name="_Toc45372801"/>
      <w:proofErr w:type="gramStart"/>
      <w:r>
        <w:rPr>
          <w:rFonts w:asciiTheme="majorHAnsi" w:hAnsiTheme="majorHAnsi" w:cstheme="majorHAnsi"/>
          <w:szCs w:val="22"/>
          <w:lang w:val="en-GB"/>
        </w:rPr>
        <w:t>4.</w:t>
      </w:r>
      <w:r w:rsidR="00AF44E7">
        <w:rPr>
          <w:rFonts w:asciiTheme="majorHAnsi" w:hAnsiTheme="majorHAnsi" w:cstheme="majorHAnsi"/>
          <w:szCs w:val="22"/>
          <w:lang w:val="en-GB"/>
        </w:rPr>
        <w:t>5</w:t>
      </w:r>
      <w:r>
        <w:rPr>
          <w:rFonts w:asciiTheme="majorHAnsi" w:hAnsiTheme="majorHAnsi" w:cstheme="majorHAnsi"/>
          <w:szCs w:val="22"/>
          <w:lang w:val="en-GB"/>
        </w:rPr>
        <w:t xml:space="preserve">  </w:t>
      </w:r>
      <w:r w:rsidR="001666A2" w:rsidRPr="00A6687D">
        <w:rPr>
          <w:rFonts w:asciiTheme="majorHAnsi" w:hAnsiTheme="majorHAnsi" w:cstheme="majorHAnsi"/>
          <w:szCs w:val="22"/>
          <w:lang w:val="en-GB"/>
        </w:rPr>
        <w:t>Using</w:t>
      </w:r>
      <w:proofErr w:type="gramEnd"/>
      <w:r w:rsidR="001666A2" w:rsidRPr="00A6687D">
        <w:rPr>
          <w:rFonts w:asciiTheme="majorHAnsi" w:hAnsiTheme="majorHAnsi" w:cstheme="majorHAnsi"/>
          <w:szCs w:val="22"/>
          <w:lang w:val="en-GB"/>
        </w:rPr>
        <w:t xml:space="preserve"> Social Media</w:t>
      </w:r>
      <w:bookmarkEnd w:id="75"/>
      <w:bookmarkEnd w:id="76"/>
      <w:bookmarkEnd w:id="77"/>
    </w:p>
    <w:p w14:paraId="379231DB" w14:textId="77777777" w:rsidR="001666A2" w:rsidRPr="00A6687D" w:rsidRDefault="001666A2" w:rsidP="00A6687D">
      <w:pPr>
        <w:pStyle w:val="BodyText"/>
        <w:rPr>
          <w:rFonts w:asciiTheme="majorHAnsi" w:hAnsiTheme="majorHAnsi" w:cstheme="majorHAnsi"/>
          <w:b/>
          <w:szCs w:val="22"/>
        </w:rPr>
      </w:pPr>
      <w:r w:rsidRPr="00A6687D">
        <w:rPr>
          <w:rFonts w:asciiTheme="majorHAnsi" w:hAnsiTheme="majorHAnsi" w:cstheme="majorHAnsi"/>
          <w:szCs w:val="22"/>
        </w:rPr>
        <w:t>The University acknowledges that social media is a positive way to keep in touch and share information.</w:t>
      </w:r>
      <w:r w:rsidRPr="00A6687D">
        <w:rPr>
          <w:rFonts w:asciiTheme="majorHAnsi" w:hAnsiTheme="majorHAnsi" w:cstheme="majorHAnsi"/>
          <w:b/>
          <w:szCs w:val="22"/>
        </w:rPr>
        <w:t xml:space="preserve"> Follow @QMU</w:t>
      </w:r>
      <w:r w:rsidR="00AD31C1" w:rsidRPr="00A6687D">
        <w:rPr>
          <w:rFonts w:asciiTheme="majorHAnsi" w:hAnsiTheme="majorHAnsi" w:cstheme="majorHAnsi"/>
          <w:b/>
          <w:szCs w:val="22"/>
        </w:rPr>
        <w:t>ArtPsych</w:t>
      </w:r>
      <w:r w:rsidRPr="00A6687D">
        <w:rPr>
          <w:rFonts w:asciiTheme="majorHAnsi" w:hAnsiTheme="majorHAnsi" w:cstheme="majorHAnsi"/>
          <w:b/>
          <w:szCs w:val="22"/>
        </w:rPr>
        <w:t xml:space="preserve"> on Twitter and </w:t>
      </w:r>
      <w:r w:rsidR="00AD31C1" w:rsidRPr="00A6687D">
        <w:rPr>
          <w:rFonts w:asciiTheme="majorHAnsi" w:hAnsiTheme="majorHAnsi" w:cstheme="majorHAnsi"/>
          <w:b/>
          <w:szCs w:val="22"/>
        </w:rPr>
        <w:t>@</w:t>
      </w:r>
      <w:r w:rsidR="00A75EB2" w:rsidRPr="00A6687D">
        <w:rPr>
          <w:rFonts w:asciiTheme="majorHAnsi" w:hAnsiTheme="majorHAnsi" w:cstheme="majorHAnsi"/>
          <w:b/>
          <w:szCs w:val="22"/>
        </w:rPr>
        <w:t xml:space="preserve">artpsychotherapyqmu on Instagram </w:t>
      </w:r>
    </w:p>
    <w:p w14:paraId="7E8F8069" w14:textId="77777777" w:rsidR="001666A2" w:rsidRPr="00A6687D" w:rsidRDefault="001666A2" w:rsidP="00A6687D">
      <w:pPr>
        <w:pStyle w:val="BodyText"/>
        <w:rPr>
          <w:rFonts w:asciiTheme="majorHAnsi" w:hAnsiTheme="majorHAnsi" w:cstheme="majorHAnsi"/>
          <w:b/>
          <w:szCs w:val="22"/>
        </w:rPr>
      </w:pPr>
    </w:p>
    <w:p w14:paraId="623E44E3"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 xml:space="preserve">Professional conduct extends to the use of online platforms, so you are expected to behave online with the same degree of respect for fellow students, lecturers, practice educators and service users. </w:t>
      </w:r>
    </w:p>
    <w:p w14:paraId="09E5A557"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 xml:space="preserve">You should be very careful about the information you post </w:t>
      </w:r>
      <w:proofErr w:type="gramStart"/>
      <w:r w:rsidRPr="00A6687D">
        <w:rPr>
          <w:rFonts w:asciiTheme="majorHAnsi" w:hAnsiTheme="majorHAnsi" w:cstheme="majorHAnsi"/>
          <w:szCs w:val="22"/>
        </w:rPr>
        <w:t>online</w:t>
      </w:r>
      <w:proofErr w:type="gramEnd"/>
      <w:r w:rsidRPr="00A6687D">
        <w:rPr>
          <w:rFonts w:asciiTheme="majorHAnsi" w:hAnsiTheme="majorHAnsi" w:cstheme="majorHAnsi"/>
          <w:szCs w:val="22"/>
        </w:rPr>
        <w:t xml:space="preserve"> and the following points are offered as guidance:</w:t>
      </w:r>
    </w:p>
    <w:p w14:paraId="4A04AB29"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The law around defamation and harassment and confidentiality applies wherever you may be</w:t>
      </w:r>
    </w:p>
    <w:p w14:paraId="30271259"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Anything posted online to a social networking site is in the public domain, even with the strictest privacy settings</w:t>
      </w:r>
    </w:p>
    <w:p w14:paraId="65F79AA0"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Don’t post information to social networking sites that may lead to the identification of a service user</w:t>
      </w:r>
    </w:p>
    <w:p w14:paraId="66F3D21A"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 xml:space="preserve">Do make use of appropriate etiquette when posting materials to social networking sites.  Act responsibly </w:t>
      </w:r>
      <w:proofErr w:type="gramStart"/>
      <w:r w:rsidRPr="00A6687D">
        <w:rPr>
          <w:rFonts w:asciiTheme="majorHAnsi" w:hAnsiTheme="majorHAnsi" w:cstheme="majorHAnsi"/>
          <w:szCs w:val="22"/>
        </w:rPr>
        <w:t>at all times</w:t>
      </w:r>
      <w:proofErr w:type="gramEnd"/>
      <w:r w:rsidRPr="00A6687D">
        <w:rPr>
          <w:rFonts w:asciiTheme="majorHAnsi" w:hAnsiTheme="majorHAnsi" w:cstheme="majorHAnsi"/>
          <w:szCs w:val="22"/>
        </w:rPr>
        <w:t xml:space="preserve"> upholding the reputation of the profession and Queen Margaret University</w:t>
      </w:r>
    </w:p>
    <w:p w14:paraId="32D01174"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Do observe bullying, harassment and dignity polices when posting on-line (including email and text messaging) with colleagues and peers</w:t>
      </w:r>
    </w:p>
    <w:p w14:paraId="733A5918" w14:textId="77777777" w:rsidR="001666A2" w:rsidRPr="00A6687D" w:rsidRDefault="001666A2" w:rsidP="00615146">
      <w:pPr>
        <w:pStyle w:val="Bullet1Text"/>
        <w:numPr>
          <w:ilvl w:val="0"/>
          <w:numId w:val="21"/>
        </w:numPr>
        <w:rPr>
          <w:rFonts w:asciiTheme="majorHAnsi" w:hAnsiTheme="majorHAnsi" w:cstheme="majorHAnsi"/>
          <w:szCs w:val="22"/>
        </w:rPr>
      </w:pPr>
      <w:r w:rsidRPr="00A6687D">
        <w:rPr>
          <w:rFonts w:asciiTheme="majorHAnsi" w:hAnsiTheme="majorHAnsi" w:cstheme="majorHAnsi"/>
          <w:szCs w:val="22"/>
        </w:rPr>
        <w:t>Never tweet from practice educational settings</w:t>
      </w:r>
    </w:p>
    <w:p w14:paraId="2078D246" w14:textId="77777777" w:rsidR="001666A2" w:rsidRPr="00A6687D" w:rsidRDefault="001666A2" w:rsidP="00A6687D">
      <w:pPr>
        <w:pStyle w:val="BodyText"/>
        <w:rPr>
          <w:rFonts w:asciiTheme="majorHAnsi" w:hAnsiTheme="majorHAnsi" w:cstheme="majorHAnsi"/>
          <w:szCs w:val="22"/>
        </w:rPr>
      </w:pPr>
    </w:p>
    <w:p w14:paraId="56279847"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The University does not discourage students from using such services. However, you should be aware the University will take seriously any occasions where these services are used inappropriately. If occasions arise of what might be read to be on-line harassment, or materials deemed to contravene professional conduct these will be dealt with in the same way as other such instances. Ill- judged remarks could potentially mean that you may face disciplinary action from the University and/or Fitness to Practise measures within the School of Health Sciences.</w:t>
      </w:r>
    </w:p>
    <w:p w14:paraId="4809B542" w14:textId="77777777" w:rsidR="001666A2" w:rsidRPr="00A6687D" w:rsidRDefault="001666A2" w:rsidP="00A6687D">
      <w:pPr>
        <w:pStyle w:val="BodyText"/>
        <w:rPr>
          <w:rFonts w:asciiTheme="majorHAnsi" w:hAnsiTheme="majorHAnsi" w:cstheme="majorHAnsi"/>
          <w:szCs w:val="22"/>
        </w:rPr>
      </w:pPr>
    </w:p>
    <w:p w14:paraId="377B7A2C"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 xml:space="preserve">Whilst you are at liberty to tweet or post what you like, please be aware that increasingly members of the public are using the same legal framework originally designed for the ‘traditional’ print media, to take legal action against those who tweet disparaging, ill-conceived or rude/degrading messages. This often is not as straight- forward as it sounds. For example, how a posting is perceived is very often open to interpretation, and what you intended the posting to mean may not be how it is received. Whether you are using social media as a professional or personal tool, the HCPC code of conduct surrounding social media still applies. </w:t>
      </w:r>
    </w:p>
    <w:p w14:paraId="170AB19E" w14:textId="77777777" w:rsidR="001666A2" w:rsidRPr="00A6687D" w:rsidRDefault="001666A2" w:rsidP="00A6687D">
      <w:pPr>
        <w:pStyle w:val="BodyText"/>
        <w:rPr>
          <w:rFonts w:asciiTheme="majorHAnsi" w:hAnsiTheme="majorHAnsi" w:cstheme="majorHAnsi"/>
          <w:szCs w:val="22"/>
        </w:rPr>
      </w:pPr>
    </w:p>
    <w:p w14:paraId="104CC6C1" w14:textId="77777777" w:rsidR="001666A2" w:rsidRPr="00A6687D" w:rsidRDefault="008E4BEC" w:rsidP="008E4BEC">
      <w:pPr>
        <w:pStyle w:val="Heading2"/>
        <w:numPr>
          <w:ilvl w:val="0"/>
          <w:numId w:val="0"/>
        </w:numPr>
        <w:spacing w:after="100"/>
        <w:ind w:left="-567"/>
        <w:rPr>
          <w:rFonts w:asciiTheme="majorHAnsi" w:hAnsiTheme="majorHAnsi" w:cstheme="majorHAnsi"/>
          <w:szCs w:val="22"/>
          <w:lang w:val="en-GB"/>
        </w:rPr>
      </w:pPr>
      <w:bookmarkStart w:id="78" w:name="_Toc36826311"/>
      <w:bookmarkStart w:id="79" w:name="_Toc29828838"/>
      <w:r>
        <w:rPr>
          <w:rFonts w:asciiTheme="majorHAnsi" w:hAnsiTheme="majorHAnsi" w:cstheme="majorHAnsi"/>
          <w:szCs w:val="22"/>
          <w:lang w:val="en-GB"/>
        </w:rPr>
        <w:t xml:space="preserve">           </w:t>
      </w:r>
      <w:bookmarkStart w:id="80" w:name="_Toc45372802"/>
      <w:proofErr w:type="gramStart"/>
      <w:r>
        <w:rPr>
          <w:rFonts w:asciiTheme="majorHAnsi" w:hAnsiTheme="majorHAnsi" w:cstheme="majorHAnsi"/>
          <w:szCs w:val="22"/>
          <w:lang w:val="en-GB"/>
        </w:rPr>
        <w:t>4.</w:t>
      </w:r>
      <w:r w:rsidR="00AF44E7">
        <w:rPr>
          <w:rFonts w:asciiTheme="majorHAnsi" w:hAnsiTheme="majorHAnsi" w:cstheme="majorHAnsi"/>
          <w:szCs w:val="22"/>
          <w:lang w:val="en-GB"/>
        </w:rPr>
        <w:t>6</w:t>
      </w:r>
      <w:r>
        <w:rPr>
          <w:rFonts w:asciiTheme="majorHAnsi" w:hAnsiTheme="majorHAnsi" w:cstheme="majorHAnsi"/>
          <w:szCs w:val="22"/>
          <w:lang w:val="en-GB"/>
        </w:rPr>
        <w:t xml:space="preserve">  </w:t>
      </w:r>
      <w:r w:rsidR="001666A2" w:rsidRPr="00A6687D">
        <w:rPr>
          <w:rFonts w:asciiTheme="majorHAnsi" w:hAnsiTheme="majorHAnsi" w:cstheme="majorHAnsi"/>
          <w:szCs w:val="22"/>
          <w:lang w:val="en-GB"/>
        </w:rPr>
        <w:t>Sickness</w:t>
      </w:r>
      <w:proofErr w:type="gramEnd"/>
      <w:r w:rsidR="001666A2" w:rsidRPr="00A6687D">
        <w:rPr>
          <w:rFonts w:asciiTheme="majorHAnsi" w:hAnsiTheme="majorHAnsi" w:cstheme="majorHAnsi"/>
          <w:szCs w:val="22"/>
          <w:lang w:val="en-GB"/>
        </w:rPr>
        <w:t xml:space="preserve"> and Absence</w:t>
      </w:r>
      <w:bookmarkEnd w:id="78"/>
      <w:bookmarkEnd w:id="79"/>
      <w:bookmarkEnd w:id="80"/>
      <w:r w:rsidR="001666A2" w:rsidRPr="00A6687D">
        <w:rPr>
          <w:rFonts w:asciiTheme="majorHAnsi" w:hAnsiTheme="majorHAnsi" w:cstheme="majorHAnsi"/>
          <w:szCs w:val="22"/>
          <w:lang w:val="en-GB"/>
        </w:rPr>
        <w:t xml:space="preserve"> </w:t>
      </w:r>
    </w:p>
    <w:p w14:paraId="6C71911C" w14:textId="77777777" w:rsidR="001666A2" w:rsidRPr="00A6687D" w:rsidRDefault="001666A2" w:rsidP="00A6687D">
      <w:pPr>
        <w:pStyle w:val="BodyText"/>
        <w:rPr>
          <w:rFonts w:asciiTheme="majorHAnsi" w:hAnsiTheme="majorHAnsi" w:cstheme="majorHAnsi"/>
          <w:szCs w:val="22"/>
        </w:rPr>
      </w:pPr>
      <w:r w:rsidRPr="00A6687D">
        <w:rPr>
          <w:rFonts w:asciiTheme="majorHAnsi" w:hAnsiTheme="majorHAnsi" w:cstheme="majorHAnsi"/>
          <w:szCs w:val="22"/>
        </w:rPr>
        <w:t>Please ensure that you are punctual for all classes and meetings. If you are unable to attend a session at the University, inform your personal academic tutor and cc</w:t>
      </w:r>
      <w:r w:rsidR="00346DD0" w:rsidRPr="00A6687D">
        <w:rPr>
          <w:rFonts w:asciiTheme="majorHAnsi" w:hAnsiTheme="majorHAnsi" w:cstheme="majorHAnsi"/>
          <w:szCs w:val="22"/>
        </w:rPr>
        <w:t xml:space="preserve"> the Programme Leader and facilitator of any groups/modules missed</w:t>
      </w:r>
      <w:r w:rsidRPr="00A6687D">
        <w:rPr>
          <w:rFonts w:asciiTheme="majorHAnsi" w:hAnsiTheme="majorHAnsi" w:cstheme="majorHAnsi"/>
          <w:szCs w:val="22"/>
        </w:rPr>
        <w:t>.  Please also note the extenuating circumstances information in section 5.2.</w:t>
      </w:r>
    </w:p>
    <w:p w14:paraId="5BD8C573" w14:textId="77777777" w:rsidR="001666A2" w:rsidRPr="00A6687D" w:rsidRDefault="001666A2" w:rsidP="00A6687D">
      <w:pPr>
        <w:pStyle w:val="BodyText"/>
        <w:rPr>
          <w:rFonts w:asciiTheme="majorHAnsi" w:hAnsiTheme="majorHAnsi" w:cstheme="majorHAnsi"/>
          <w:iCs/>
          <w:szCs w:val="22"/>
        </w:rPr>
      </w:pPr>
    </w:p>
    <w:p w14:paraId="261BA45F" w14:textId="77777777" w:rsidR="001666A2" w:rsidRPr="00A6687D" w:rsidRDefault="00287654" w:rsidP="00287654">
      <w:pPr>
        <w:pStyle w:val="Heading2"/>
        <w:numPr>
          <w:ilvl w:val="0"/>
          <w:numId w:val="0"/>
        </w:numPr>
        <w:spacing w:after="100"/>
        <w:ind w:left="-207"/>
        <w:rPr>
          <w:rFonts w:asciiTheme="majorHAnsi" w:hAnsiTheme="majorHAnsi" w:cstheme="majorHAnsi"/>
          <w:szCs w:val="22"/>
        </w:rPr>
      </w:pPr>
      <w:bookmarkStart w:id="81" w:name="_Toc36826312"/>
      <w:bookmarkStart w:id="82" w:name="_Toc29828839"/>
      <w:r>
        <w:rPr>
          <w:rFonts w:asciiTheme="majorHAnsi" w:hAnsiTheme="majorHAnsi" w:cstheme="majorHAnsi"/>
          <w:szCs w:val="22"/>
          <w:lang w:val="en-GB"/>
        </w:rPr>
        <w:t xml:space="preserve">   </w:t>
      </w:r>
      <w:r w:rsidR="008E4BEC">
        <w:rPr>
          <w:rFonts w:asciiTheme="majorHAnsi" w:hAnsiTheme="majorHAnsi" w:cstheme="majorHAnsi"/>
          <w:szCs w:val="22"/>
          <w:lang w:val="en-GB"/>
        </w:rPr>
        <w:t xml:space="preserve"> </w:t>
      </w:r>
      <w:bookmarkStart w:id="83" w:name="_Toc45372803"/>
      <w:r>
        <w:rPr>
          <w:rFonts w:asciiTheme="majorHAnsi" w:hAnsiTheme="majorHAnsi" w:cstheme="majorHAnsi"/>
          <w:szCs w:val="22"/>
          <w:lang w:val="en-GB"/>
        </w:rPr>
        <w:t>4.</w:t>
      </w:r>
      <w:r w:rsidR="00AF44E7">
        <w:rPr>
          <w:rFonts w:asciiTheme="majorHAnsi" w:hAnsiTheme="majorHAnsi" w:cstheme="majorHAnsi"/>
          <w:szCs w:val="22"/>
          <w:lang w:val="en-GB"/>
        </w:rPr>
        <w:t xml:space="preserve">7 </w:t>
      </w:r>
      <w:r w:rsidR="001666A2" w:rsidRPr="00A6687D">
        <w:rPr>
          <w:rFonts w:asciiTheme="majorHAnsi" w:hAnsiTheme="majorHAnsi" w:cstheme="majorHAnsi"/>
          <w:szCs w:val="22"/>
          <w:lang w:val="en-GB"/>
        </w:rPr>
        <w:t>Withdrawal or Deferral from Studies</w:t>
      </w:r>
      <w:bookmarkEnd w:id="81"/>
      <w:bookmarkEnd w:id="82"/>
      <w:bookmarkEnd w:id="83"/>
    </w:p>
    <w:p w14:paraId="0D7D90F4" w14:textId="77777777" w:rsidR="001666A2" w:rsidRPr="00A6687D" w:rsidRDefault="001666A2" w:rsidP="00A6687D">
      <w:pPr>
        <w:rPr>
          <w:rFonts w:asciiTheme="majorHAnsi" w:hAnsiTheme="majorHAnsi" w:cstheme="majorHAnsi"/>
          <w:szCs w:val="22"/>
        </w:rPr>
      </w:pPr>
      <w:r w:rsidRPr="00A6687D">
        <w:rPr>
          <w:rFonts w:asciiTheme="majorHAnsi" w:hAnsiTheme="majorHAnsi" w:cstheme="majorHAnsi"/>
          <w:szCs w:val="22"/>
        </w:rPr>
        <w:t xml:space="preserve">Students should contact their PAT if they wish to withdraw or defer and should follow this link: </w:t>
      </w:r>
      <w:hyperlink r:id="rId53" w:history="1">
        <w:r w:rsidRPr="00A6687D">
          <w:rPr>
            <w:rStyle w:val="Hyperlink"/>
            <w:rFonts w:asciiTheme="majorHAnsi" w:hAnsiTheme="majorHAnsi" w:cstheme="majorHAnsi"/>
            <w:szCs w:val="22"/>
          </w:rPr>
          <w:t>https://www.qmu.ac.uk/current-students/thinking-of-leaving/</w:t>
        </w:r>
      </w:hyperlink>
    </w:p>
    <w:p w14:paraId="252E9C36" w14:textId="77777777" w:rsidR="001C5C5B" w:rsidRPr="00A6687D" w:rsidRDefault="001C5C5B" w:rsidP="00A6687D">
      <w:pPr>
        <w:rPr>
          <w:rFonts w:asciiTheme="majorHAnsi" w:hAnsiTheme="majorHAnsi" w:cstheme="majorHAnsi"/>
          <w:szCs w:val="22"/>
        </w:rPr>
      </w:pPr>
    </w:p>
    <w:p w14:paraId="345B3E2D" w14:textId="77777777" w:rsidR="00723AD2" w:rsidRPr="00A6687D" w:rsidRDefault="00723AD2" w:rsidP="00A6687D">
      <w:pPr>
        <w:pStyle w:val="BodyText"/>
        <w:rPr>
          <w:rFonts w:asciiTheme="majorHAnsi" w:hAnsiTheme="majorHAnsi" w:cstheme="majorHAnsi"/>
          <w:szCs w:val="22"/>
        </w:rPr>
      </w:pPr>
    </w:p>
    <w:p w14:paraId="678E290A" w14:textId="77777777" w:rsidR="001C5C5B" w:rsidRPr="00A6687D" w:rsidRDefault="00AB581A" w:rsidP="00A70536">
      <w:pPr>
        <w:pStyle w:val="Heading1"/>
        <w:numPr>
          <w:ilvl w:val="0"/>
          <w:numId w:val="0"/>
        </w:numPr>
        <w:spacing w:after="160"/>
        <w:ind w:left="-207"/>
        <w:rPr>
          <w:rFonts w:asciiTheme="majorHAnsi" w:hAnsiTheme="majorHAnsi" w:cstheme="majorHAnsi"/>
          <w:sz w:val="22"/>
          <w:szCs w:val="22"/>
          <w:lang w:val="en-GB"/>
        </w:rPr>
      </w:pPr>
      <w:bookmarkStart w:id="84" w:name="_Toc35963790"/>
      <w:bookmarkStart w:id="85" w:name="_Toc36826313"/>
      <w:r>
        <w:rPr>
          <w:rFonts w:asciiTheme="majorHAnsi" w:hAnsiTheme="majorHAnsi" w:cstheme="majorHAnsi"/>
          <w:sz w:val="22"/>
          <w:szCs w:val="22"/>
          <w:lang w:val="en-GB"/>
        </w:rPr>
        <w:t xml:space="preserve"> </w:t>
      </w:r>
      <w:bookmarkStart w:id="86" w:name="_Toc45372804"/>
      <w:r w:rsidR="006F571C">
        <w:rPr>
          <w:rFonts w:asciiTheme="majorHAnsi" w:hAnsiTheme="majorHAnsi" w:cstheme="majorHAnsi"/>
          <w:sz w:val="22"/>
          <w:szCs w:val="22"/>
          <w:lang w:val="en-GB"/>
        </w:rPr>
        <w:t>4.</w:t>
      </w:r>
      <w:r>
        <w:rPr>
          <w:rFonts w:asciiTheme="majorHAnsi" w:hAnsiTheme="majorHAnsi" w:cstheme="majorHAnsi"/>
          <w:sz w:val="22"/>
          <w:szCs w:val="22"/>
          <w:lang w:val="en-GB"/>
        </w:rPr>
        <w:t xml:space="preserve">  </w:t>
      </w:r>
      <w:r w:rsidR="001C5C5B" w:rsidRPr="00A6687D">
        <w:rPr>
          <w:rFonts w:asciiTheme="majorHAnsi" w:hAnsiTheme="majorHAnsi" w:cstheme="majorHAnsi"/>
          <w:sz w:val="22"/>
          <w:szCs w:val="22"/>
          <w:lang w:val="en-GB"/>
        </w:rPr>
        <w:t>Support</w:t>
      </w:r>
      <w:bookmarkEnd w:id="84"/>
      <w:r w:rsidR="001C5C5B" w:rsidRPr="00A6687D">
        <w:rPr>
          <w:rFonts w:asciiTheme="majorHAnsi" w:hAnsiTheme="majorHAnsi" w:cstheme="majorHAnsi"/>
          <w:sz w:val="22"/>
          <w:szCs w:val="22"/>
          <w:lang w:val="en-GB"/>
        </w:rPr>
        <w:t>ing learning</w:t>
      </w:r>
      <w:bookmarkEnd w:id="85"/>
      <w:bookmarkEnd w:id="86"/>
    </w:p>
    <w:p w14:paraId="53C956AC" w14:textId="77777777" w:rsidR="000A6E86" w:rsidRDefault="00C06E66" w:rsidP="00C06E66">
      <w:pPr>
        <w:pStyle w:val="Heading2"/>
        <w:numPr>
          <w:ilvl w:val="0"/>
          <w:numId w:val="0"/>
        </w:numPr>
        <w:ind w:left="-207"/>
        <w:rPr>
          <w:rFonts w:asciiTheme="majorHAnsi" w:hAnsiTheme="majorHAnsi" w:cstheme="majorHAnsi"/>
          <w:szCs w:val="22"/>
          <w:lang w:val="en-GB"/>
        </w:rPr>
      </w:pPr>
      <w:bookmarkStart w:id="87" w:name="_Toc36826314"/>
      <w:bookmarkStart w:id="88" w:name="_Toc35963791"/>
      <w:bookmarkStart w:id="89" w:name="_Toc45372805"/>
      <w:proofErr w:type="gramStart"/>
      <w:r>
        <w:rPr>
          <w:rFonts w:asciiTheme="majorHAnsi" w:hAnsiTheme="majorHAnsi" w:cstheme="majorHAnsi"/>
          <w:szCs w:val="22"/>
          <w:lang w:val="en-GB"/>
        </w:rPr>
        <w:t>5.1</w:t>
      </w:r>
      <w:r w:rsidR="001C5C5B" w:rsidRPr="00A6687D">
        <w:rPr>
          <w:rFonts w:asciiTheme="majorHAnsi" w:hAnsiTheme="majorHAnsi" w:cstheme="majorHAnsi"/>
          <w:szCs w:val="22"/>
          <w:lang w:val="en-GB"/>
        </w:rPr>
        <w:t xml:space="preserve"> </w:t>
      </w:r>
      <w:r>
        <w:rPr>
          <w:rFonts w:asciiTheme="majorHAnsi" w:hAnsiTheme="majorHAnsi" w:cstheme="majorHAnsi"/>
          <w:szCs w:val="22"/>
          <w:lang w:val="en-GB"/>
        </w:rPr>
        <w:t xml:space="preserve"> </w:t>
      </w:r>
      <w:r w:rsidR="001C5C5B" w:rsidRPr="00A6687D">
        <w:rPr>
          <w:rFonts w:asciiTheme="majorHAnsi" w:hAnsiTheme="majorHAnsi" w:cstheme="majorHAnsi"/>
          <w:szCs w:val="22"/>
          <w:lang w:val="en-GB"/>
        </w:rPr>
        <w:t>University</w:t>
      </w:r>
      <w:proofErr w:type="gramEnd"/>
      <w:r w:rsidR="001C5C5B" w:rsidRPr="00A6687D">
        <w:rPr>
          <w:rFonts w:asciiTheme="majorHAnsi" w:hAnsiTheme="majorHAnsi" w:cstheme="majorHAnsi"/>
          <w:szCs w:val="22"/>
          <w:lang w:val="en-GB"/>
        </w:rPr>
        <w:t xml:space="preserve"> support services</w:t>
      </w:r>
      <w:bookmarkEnd w:id="87"/>
      <w:bookmarkEnd w:id="88"/>
      <w:bookmarkEnd w:id="89"/>
      <w:r w:rsidR="001C5C5B" w:rsidRPr="00A6687D">
        <w:rPr>
          <w:rFonts w:asciiTheme="majorHAnsi" w:hAnsiTheme="majorHAnsi" w:cstheme="majorHAnsi"/>
          <w:szCs w:val="22"/>
          <w:lang w:val="en-GB"/>
        </w:rPr>
        <w:t xml:space="preserve"> </w:t>
      </w:r>
    </w:p>
    <w:p w14:paraId="6E0EEFDB" w14:textId="77777777" w:rsidR="001C5C5B" w:rsidRPr="000A6E86" w:rsidRDefault="001C5C5B" w:rsidP="00F83806">
      <w:pPr>
        <w:pStyle w:val="Heading2"/>
        <w:numPr>
          <w:ilvl w:val="0"/>
          <w:numId w:val="0"/>
        </w:numPr>
        <w:ind w:left="-170"/>
        <w:rPr>
          <w:rFonts w:asciiTheme="majorHAnsi" w:hAnsiTheme="majorHAnsi" w:cstheme="majorHAnsi"/>
          <w:b w:val="0"/>
          <w:szCs w:val="22"/>
          <w:lang w:val="en-GB"/>
        </w:rPr>
      </w:pPr>
      <w:bookmarkStart w:id="90" w:name="_Toc37595102"/>
      <w:bookmarkStart w:id="91" w:name="_Toc37598391"/>
      <w:bookmarkStart w:id="92" w:name="_Toc37699168"/>
      <w:bookmarkStart w:id="93" w:name="_Toc45372806"/>
      <w:r w:rsidRPr="000A6E86">
        <w:rPr>
          <w:rFonts w:asciiTheme="majorHAnsi" w:hAnsiTheme="majorHAnsi" w:cstheme="majorHAnsi"/>
          <w:b w:val="0"/>
          <w:szCs w:val="22"/>
        </w:rPr>
        <w:t>The University provides a range of support services to address students’ academic and personal support needs. Most of these services can be accessed through the Student Services reception desk, which directs students to the best person to provide them with support. These include:</w:t>
      </w:r>
      <w:bookmarkEnd w:id="90"/>
      <w:bookmarkEnd w:id="91"/>
      <w:bookmarkEnd w:id="92"/>
      <w:bookmarkEnd w:id="93"/>
    </w:p>
    <w:p w14:paraId="4E148990" w14:textId="77777777" w:rsidR="001C5C5B" w:rsidRPr="00A6687D" w:rsidRDefault="001C5C5B" w:rsidP="00A6687D">
      <w:pPr>
        <w:rPr>
          <w:rFonts w:asciiTheme="majorHAnsi" w:hAnsiTheme="majorHAnsi" w:cstheme="majorHAnsi"/>
          <w:szCs w:val="22"/>
        </w:rPr>
      </w:pPr>
    </w:p>
    <w:p w14:paraId="04EE2D76" w14:textId="77777777" w:rsidR="001C5C5B" w:rsidRPr="00A6687D" w:rsidRDefault="001C5C5B" w:rsidP="00615146">
      <w:pPr>
        <w:pStyle w:val="ListParagraph"/>
        <w:numPr>
          <w:ilvl w:val="0"/>
          <w:numId w:val="22"/>
        </w:numPr>
        <w:spacing w:before="0" w:after="160" w:line="240" w:lineRule="auto"/>
        <w:rPr>
          <w:rFonts w:asciiTheme="majorHAnsi" w:hAnsiTheme="majorHAnsi" w:cstheme="majorHAnsi"/>
          <w:szCs w:val="22"/>
        </w:rPr>
      </w:pPr>
      <w:r w:rsidRPr="00A6687D">
        <w:rPr>
          <w:rFonts w:asciiTheme="majorHAnsi" w:hAnsiTheme="majorHAnsi" w:cstheme="majorHAnsi"/>
          <w:szCs w:val="22"/>
        </w:rPr>
        <w:t>financial advice</w:t>
      </w:r>
    </w:p>
    <w:p w14:paraId="4052BAAB" w14:textId="77777777" w:rsidR="001C5C5B" w:rsidRPr="00A6687D" w:rsidRDefault="001C5C5B" w:rsidP="00615146">
      <w:pPr>
        <w:pStyle w:val="ListParagraph"/>
        <w:numPr>
          <w:ilvl w:val="0"/>
          <w:numId w:val="22"/>
        </w:numPr>
        <w:spacing w:before="0" w:after="160" w:line="240" w:lineRule="auto"/>
        <w:rPr>
          <w:rFonts w:asciiTheme="majorHAnsi" w:hAnsiTheme="majorHAnsi" w:cstheme="majorHAnsi"/>
          <w:szCs w:val="22"/>
        </w:rPr>
      </w:pPr>
      <w:r w:rsidRPr="00A6687D">
        <w:rPr>
          <w:rFonts w:asciiTheme="majorHAnsi" w:hAnsiTheme="majorHAnsi" w:cstheme="majorHAnsi"/>
          <w:szCs w:val="22"/>
        </w:rPr>
        <w:t>counselling and well-being support</w:t>
      </w:r>
    </w:p>
    <w:p w14:paraId="40D011CE" w14:textId="77777777" w:rsidR="001C5C5B" w:rsidRPr="00A6687D" w:rsidRDefault="001C5C5B" w:rsidP="00615146">
      <w:pPr>
        <w:pStyle w:val="ListParagraph"/>
        <w:numPr>
          <w:ilvl w:val="0"/>
          <w:numId w:val="22"/>
        </w:numPr>
        <w:spacing w:before="0" w:after="160" w:line="240" w:lineRule="auto"/>
        <w:rPr>
          <w:rFonts w:asciiTheme="majorHAnsi" w:hAnsiTheme="majorHAnsi" w:cstheme="majorHAnsi"/>
          <w:szCs w:val="22"/>
        </w:rPr>
      </w:pPr>
      <w:r w:rsidRPr="00A6687D">
        <w:rPr>
          <w:rFonts w:asciiTheme="majorHAnsi" w:hAnsiTheme="majorHAnsi" w:cstheme="majorHAnsi"/>
          <w:szCs w:val="22"/>
        </w:rPr>
        <w:t>disability service</w:t>
      </w:r>
    </w:p>
    <w:p w14:paraId="0947E3F5" w14:textId="77777777" w:rsidR="001C5C5B" w:rsidRPr="00A6687D" w:rsidRDefault="001C5C5B" w:rsidP="00615146">
      <w:pPr>
        <w:pStyle w:val="ListParagraph"/>
        <w:numPr>
          <w:ilvl w:val="0"/>
          <w:numId w:val="22"/>
        </w:numPr>
        <w:spacing w:before="0" w:after="160" w:line="240" w:lineRule="auto"/>
        <w:rPr>
          <w:rFonts w:asciiTheme="majorHAnsi" w:hAnsiTheme="majorHAnsi" w:cstheme="majorHAnsi"/>
          <w:szCs w:val="22"/>
        </w:rPr>
      </w:pPr>
      <w:r w:rsidRPr="00A6687D">
        <w:rPr>
          <w:rFonts w:asciiTheme="majorHAnsi" w:hAnsiTheme="majorHAnsi" w:cstheme="majorHAnsi"/>
          <w:szCs w:val="22"/>
        </w:rPr>
        <w:t>careers advice</w:t>
      </w:r>
    </w:p>
    <w:p w14:paraId="2600D27F" w14:textId="77777777" w:rsidR="001C5C5B" w:rsidRPr="00A6687D" w:rsidRDefault="001C5C5B" w:rsidP="00A6687D">
      <w:pPr>
        <w:rPr>
          <w:rFonts w:asciiTheme="majorHAnsi" w:hAnsiTheme="majorHAnsi" w:cstheme="majorHAnsi"/>
          <w:szCs w:val="22"/>
        </w:rPr>
      </w:pPr>
    </w:p>
    <w:p w14:paraId="08981739" w14:textId="56FE17FE" w:rsidR="001C5C5B" w:rsidRPr="00A6687D" w:rsidRDefault="001C5C5B" w:rsidP="00A6687D">
      <w:pPr>
        <w:rPr>
          <w:rFonts w:asciiTheme="majorHAnsi" w:hAnsiTheme="majorHAnsi" w:cstheme="majorHAnsi"/>
          <w:szCs w:val="22"/>
          <w:u w:val="single"/>
        </w:rPr>
      </w:pPr>
      <w:r w:rsidRPr="00A6687D">
        <w:rPr>
          <w:rFonts w:asciiTheme="majorHAnsi" w:hAnsiTheme="majorHAnsi" w:cstheme="majorHAnsi"/>
          <w:szCs w:val="22"/>
        </w:rPr>
        <w:t xml:space="preserve">Students with disabilities or additional learning needs are supported by the Subject Area Disability Coordinator who ensures that all reasonable adjustments are put in place to support the student in relation to teaching, learning and assessment. Individual learning plans are communicated to relevant staff. Meetings are held once per semester to discuss learning plans and </w:t>
      </w:r>
      <w:r w:rsidR="007F54D0" w:rsidRPr="00A6687D">
        <w:rPr>
          <w:rFonts w:asciiTheme="majorHAnsi" w:hAnsiTheme="majorHAnsi" w:cstheme="majorHAnsi"/>
          <w:szCs w:val="22"/>
        </w:rPr>
        <w:t>adjust</w:t>
      </w:r>
      <w:r w:rsidRPr="00A6687D">
        <w:rPr>
          <w:rFonts w:asciiTheme="majorHAnsi" w:hAnsiTheme="majorHAnsi" w:cstheme="majorHAnsi"/>
          <w:szCs w:val="22"/>
        </w:rPr>
        <w:t xml:space="preserve"> if necessary. Learning plans will be communicated to mentors in work-based learning in agreement with the</w:t>
      </w:r>
      <w:r w:rsidRPr="00A6687D">
        <w:rPr>
          <w:rFonts w:asciiTheme="majorHAnsi" w:hAnsiTheme="majorHAnsi" w:cstheme="majorHAnsi"/>
          <w:color w:val="FF0000"/>
          <w:szCs w:val="22"/>
        </w:rPr>
        <w:t xml:space="preserve"> </w:t>
      </w:r>
      <w:r w:rsidRPr="00A6687D">
        <w:rPr>
          <w:rFonts w:asciiTheme="majorHAnsi" w:hAnsiTheme="majorHAnsi" w:cstheme="majorHAnsi"/>
          <w:szCs w:val="22"/>
        </w:rPr>
        <w:t xml:space="preserve">student. The University Disability Services team provides advice and guidance to help develop the individual learning </w:t>
      </w:r>
      <w:proofErr w:type="gramStart"/>
      <w:r w:rsidRPr="00A6687D">
        <w:rPr>
          <w:rFonts w:asciiTheme="majorHAnsi" w:hAnsiTheme="majorHAnsi" w:cstheme="majorHAnsi"/>
          <w:szCs w:val="22"/>
        </w:rPr>
        <w:t>plan, and</w:t>
      </w:r>
      <w:proofErr w:type="gramEnd"/>
      <w:r w:rsidRPr="00A6687D">
        <w:rPr>
          <w:rFonts w:asciiTheme="majorHAnsi" w:hAnsiTheme="majorHAnsi" w:cstheme="majorHAnsi"/>
          <w:szCs w:val="22"/>
        </w:rPr>
        <w:t xml:space="preserve"> can also guide students towards additional resources and assistive technology where required.</w:t>
      </w:r>
    </w:p>
    <w:p w14:paraId="4DBFAB51" w14:textId="77777777" w:rsidR="001C5C5B" w:rsidRPr="00A6687D" w:rsidRDefault="001C5C5B" w:rsidP="00A6687D">
      <w:pPr>
        <w:rPr>
          <w:rFonts w:asciiTheme="majorHAnsi" w:hAnsiTheme="majorHAnsi" w:cstheme="majorHAnsi"/>
          <w:szCs w:val="22"/>
        </w:rPr>
      </w:pPr>
    </w:p>
    <w:p w14:paraId="4D1C1273"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Other University support services include:</w:t>
      </w:r>
    </w:p>
    <w:p w14:paraId="48FC9F51" w14:textId="77777777" w:rsidR="001C5C5B" w:rsidRPr="00A6687D" w:rsidRDefault="001C5C5B" w:rsidP="00A6687D">
      <w:pPr>
        <w:rPr>
          <w:rFonts w:asciiTheme="majorHAnsi" w:hAnsiTheme="majorHAnsi" w:cstheme="majorHAnsi"/>
          <w:szCs w:val="22"/>
        </w:rPr>
      </w:pPr>
    </w:p>
    <w:p w14:paraId="1E78C297" w14:textId="77777777" w:rsidR="001C5C5B" w:rsidRPr="00A6687D" w:rsidRDefault="001C5C5B" w:rsidP="00615146">
      <w:pPr>
        <w:pStyle w:val="ListParagraph"/>
        <w:numPr>
          <w:ilvl w:val="0"/>
          <w:numId w:val="23"/>
        </w:numPr>
        <w:spacing w:before="0" w:after="160" w:line="240" w:lineRule="auto"/>
        <w:rPr>
          <w:rFonts w:asciiTheme="majorHAnsi" w:hAnsiTheme="majorHAnsi" w:cstheme="majorHAnsi"/>
          <w:szCs w:val="22"/>
        </w:rPr>
      </w:pPr>
      <w:r w:rsidRPr="00A6687D">
        <w:rPr>
          <w:rFonts w:asciiTheme="majorHAnsi" w:hAnsiTheme="majorHAnsi" w:cstheme="majorHAnsi"/>
          <w:szCs w:val="22"/>
        </w:rPr>
        <w:t xml:space="preserve">administrative support from the School Office and Registry </w:t>
      </w:r>
    </w:p>
    <w:p w14:paraId="19CDDE5E" w14:textId="77777777" w:rsidR="001C5C5B" w:rsidRPr="00A6687D" w:rsidRDefault="001C5C5B" w:rsidP="00615146">
      <w:pPr>
        <w:pStyle w:val="ListParagraph"/>
        <w:numPr>
          <w:ilvl w:val="0"/>
          <w:numId w:val="23"/>
        </w:numPr>
        <w:spacing w:before="0" w:after="160" w:line="240" w:lineRule="auto"/>
        <w:rPr>
          <w:rFonts w:asciiTheme="majorHAnsi" w:hAnsiTheme="majorHAnsi" w:cstheme="majorHAnsi"/>
          <w:szCs w:val="22"/>
        </w:rPr>
      </w:pPr>
      <w:r w:rsidRPr="00A6687D">
        <w:rPr>
          <w:rFonts w:asciiTheme="majorHAnsi" w:hAnsiTheme="majorHAnsi" w:cstheme="majorHAnsi"/>
          <w:szCs w:val="22"/>
        </w:rPr>
        <w:t>training in academic skills from the Effective Learning Service</w:t>
      </w:r>
    </w:p>
    <w:p w14:paraId="09D888E1" w14:textId="77777777" w:rsidR="001C5C5B" w:rsidRPr="00A6687D" w:rsidRDefault="001C5C5B" w:rsidP="00615146">
      <w:pPr>
        <w:pStyle w:val="ListParagraph"/>
        <w:numPr>
          <w:ilvl w:val="0"/>
          <w:numId w:val="23"/>
        </w:numPr>
        <w:spacing w:before="0" w:after="160" w:line="240" w:lineRule="auto"/>
        <w:rPr>
          <w:rFonts w:asciiTheme="majorHAnsi" w:hAnsiTheme="majorHAnsi" w:cstheme="majorHAnsi"/>
          <w:szCs w:val="22"/>
        </w:rPr>
      </w:pPr>
      <w:r w:rsidRPr="00A6687D">
        <w:rPr>
          <w:rFonts w:asciiTheme="majorHAnsi" w:hAnsiTheme="majorHAnsi" w:cstheme="majorHAnsi"/>
          <w:szCs w:val="22"/>
        </w:rPr>
        <w:t>English language classes for students whose first language is not English</w:t>
      </w:r>
    </w:p>
    <w:p w14:paraId="5307D337" w14:textId="77777777" w:rsidR="001C5C5B" w:rsidRPr="00A6687D" w:rsidRDefault="001C5C5B" w:rsidP="00615146">
      <w:pPr>
        <w:pStyle w:val="ListParagraph"/>
        <w:numPr>
          <w:ilvl w:val="0"/>
          <w:numId w:val="23"/>
        </w:numPr>
        <w:spacing w:before="0" w:after="160" w:line="240" w:lineRule="auto"/>
        <w:rPr>
          <w:rFonts w:asciiTheme="majorHAnsi" w:hAnsiTheme="majorHAnsi" w:cstheme="majorHAnsi"/>
          <w:szCs w:val="22"/>
        </w:rPr>
      </w:pPr>
      <w:r w:rsidRPr="00A6687D">
        <w:rPr>
          <w:rFonts w:asciiTheme="majorHAnsi" w:hAnsiTheme="majorHAnsi" w:cstheme="majorHAnsi"/>
          <w:szCs w:val="22"/>
        </w:rPr>
        <w:lastRenderedPageBreak/>
        <w:t>a range of services to aid direct entrants, including a dedicated induction week and peer mentoring</w:t>
      </w:r>
    </w:p>
    <w:p w14:paraId="6E3EB6A6" w14:textId="77777777" w:rsidR="001C5C5B" w:rsidRPr="00A6687D" w:rsidRDefault="001C5C5B" w:rsidP="00615146">
      <w:pPr>
        <w:pStyle w:val="ListParagraph"/>
        <w:numPr>
          <w:ilvl w:val="0"/>
          <w:numId w:val="23"/>
        </w:numPr>
        <w:spacing w:before="0" w:after="160" w:line="240" w:lineRule="auto"/>
        <w:rPr>
          <w:rFonts w:asciiTheme="majorHAnsi" w:hAnsiTheme="majorHAnsi" w:cstheme="majorHAnsi"/>
          <w:szCs w:val="22"/>
        </w:rPr>
      </w:pPr>
      <w:r w:rsidRPr="00A6687D">
        <w:rPr>
          <w:rFonts w:asciiTheme="majorHAnsi" w:hAnsiTheme="majorHAnsi" w:cstheme="majorHAnsi"/>
          <w:szCs w:val="22"/>
        </w:rPr>
        <w:t>support provided by the Library Helpdesk and liaison librarians</w:t>
      </w:r>
    </w:p>
    <w:p w14:paraId="76F1FE0E" w14:textId="77777777" w:rsidR="001C5C5B" w:rsidRPr="00A6687D" w:rsidRDefault="001C5C5B" w:rsidP="00615146">
      <w:pPr>
        <w:pStyle w:val="ListParagraph"/>
        <w:numPr>
          <w:ilvl w:val="0"/>
          <w:numId w:val="23"/>
        </w:numPr>
        <w:spacing w:before="0" w:after="160" w:line="240" w:lineRule="auto"/>
        <w:rPr>
          <w:rFonts w:asciiTheme="majorHAnsi" w:hAnsiTheme="majorHAnsi" w:cstheme="majorHAnsi"/>
          <w:szCs w:val="22"/>
        </w:rPr>
      </w:pPr>
      <w:r w:rsidRPr="00A6687D">
        <w:rPr>
          <w:rFonts w:asciiTheme="majorHAnsi" w:hAnsiTheme="majorHAnsi" w:cstheme="majorHAnsi"/>
          <w:szCs w:val="22"/>
        </w:rPr>
        <w:t>welfare and representation from the Students’ Union</w:t>
      </w:r>
    </w:p>
    <w:p w14:paraId="3CAC53C0" w14:textId="77777777" w:rsidR="001C5C5B" w:rsidRPr="00A6687D" w:rsidRDefault="001C5C5B" w:rsidP="00A6687D">
      <w:pPr>
        <w:rPr>
          <w:rFonts w:asciiTheme="majorHAnsi" w:hAnsiTheme="majorHAnsi" w:cstheme="majorHAnsi"/>
          <w:szCs w:val="22"/>
          <w:lang w:eastAsia="x-none"/>
        </w:rPr>
      </w:pPr>
    </w:p>
    <w:p w14:paraId="3A15BF8C" w14:textId="77777777" w:rsidR="001C5C5B" w:rsidRPr="00A6687D" w:rsidRDefault="000A6E86" w:rsidP="000A6E86">
      <w:pPr>
        <w:pStyle w:val="Heading2"/>
        <w:numPr>
          <w:ilvl w:val="0"/>
          <w:numId w:val="0"/>
        </w:numPr>
        <w:ind w:left="-567"/>
        <w:rPr>
          <w:rFonts w:asciiTheme="majorHAnsi" w:hAnsiTheme="majorHAnsi" w:cstheme="majorHAnsi"/>
          <w:szCs w:val="22"/>
          <w:lang w:val="en-GB"/>
        </w:rPr>
      </w:pPr>
      <w:bookmarkStart w:id="94" w:name="_Toc36826315"/>
      <w:bookmarkStart w:id="95" w:name="_Toc35963793"/>
      <w:r>
        <w:rPr>
          <w:rFonts w:asciiTheme="majorHAnsi" w:hAnsiTheme="majorHAnsi" w:cstheme="majorHAnsi"/>
          <w:szCs w:val="22"/>
          <w:lang w:val="en-GB"/>
        </w:rPr>
        <w:t xml:space="preserve">            </w:t>
      </w:r>
      <w:bookmarkStart w:id="96" w:name="_Toc45372807"/>
      <w:proofErr w:type="gramStart"/>
      <w:r>
        <w:rPr>
          <w:rFonts w:asciiTheme="majorHAnsi" w:hAnsiTheme="majorHAnsi" w:cstheme="majorHAnsi"/>
          <w:szCs w:val="22"/>
          <w:lang w:val="en-GB"/>
        </w:rPr>
        <w:t xml:space="preserve">5.2  </w:t>
      </w:r>
      <w:r w:rsidR="001C5C5B" w:rsidRPr="00A6687D">
        <w:rPr>
          <w:rFonts w:asciiTheme="majorHAnsi" w:hAnsiTheme="majorHAnsi" w:cstheme="majorHAnsi"/>
          <w:szCs w:val="22"/>
        </w:rPr>
        <w:t>Personal</w:t>
      </w:r>
      <w:proofErr w:type="gramEnd"/>
      <w:r w:rsidR="001C5C5B" w:rsidRPr="00A6687D">
        <w:rPr>
          <w:rFonts w:asciiTheme="majorHAnsi" w:hAnsiTheme="majorHAnsi" w:cstheme="majorHAnsi"/>
          <w:szCs w:val="22"/>
          <w:lang w:val="en-GB"/>
        </w:rPr>
        <w:t xml:space="preserve"> academic tutor system</w:t>
      </w:r>
      <w:bookmarkEnd w:id="94"/>
      <w:bookmarkEnd w:id="95"/>
      <w:bookmarkEnd w:id="96"/>
    </w:p>
    <w:p w14:paraId="6F622CAE" w14:textId="0560F969" w:rsidR="001C5C5B" w:rsidRDefault="001C5C5B" w:rsidP="00A6687D">
      <w:pPr>
        <w:spacing w:after="120"/>
        <w:rPr>
          <w:rFonts w:asciiTheme="majorHAnsi" w:hAnsiTheme="majorHAnsi" w:cstheme="majorHAnsi"/>
          <w:color w:val="000000" w:themeColor="text1"/>
          <w:szCs w:val="22"/>
        </w:rPr>
      </w:pPr>
      <w:r w:rsidRPr="00A6687D">
        <w:rPr>
          <w:rFonts w:asciiTheme="majorHAnsi" w:hAnsiTheme="majorHAnsi" w:cstheme="majorHAnsi"/>
          <w:color w:val="000000" w:themeColor="text1"/>
          <w:szCs w:val="22"/>
        </w:rPr>
        <w:t xml:space="preserve">All students are allocated a Personal Academic Tutor (PAT) who offers support and academic advice on the module choices, academic work and other support services.  Students are encouraged to meet with their PAT once a semester and an agreed record is maintained of all meetings. Students may also consult their module co-ordinators on an individual basis for information about specific modules, and/or seek academic from the Programme Leader.  Further details associated with PATs at QMU can be found here: </w:t>
      </w:r>
      <w:r w:rsidR="00C951BB" w:rsidRPr="00C951BB">
        <w:rPr>
          <w:rFonts w:asciiTheme="majorHAnsi" w:hAnsiTheme="majorHAnsi" w:cstheme="majorHAnsi"/>
          <w:color w:val="000000" w:themeColor="text1"/>
          <w:szCs w:val="22"/>
        </w:rPr>
        <w:t>https://www.qmu.ac.uk/media/8d890b9b3b059e5/pat-student-leaflet.pdf</w:t>
      </w:r>
    </w:p>
    <w:p w14:paraId="245912B6" w14:textId="77777777" w:rsidR="001C5C5B" w:rsidRPr="00A6687D" w:rsidRDefault="001C5C5B" w:rsidP="00A6687D">
      <w:pPr>
        <w:rPr>
          <w:rFonts w:asciiTheme="majorHAnsi" w:hAnsiTheme="majorHAnsi" w:cstheme="majorHAnsi"/>
          <w:szCs w:val="22"/>
        </w:rPr>
      </w:pPr>
    </w:p>
    <w:p w14:paraId="082FA191" w14:textId="77777777" w:rsidR="001C5C5B" w:rsidRPr="00A6687D" w:rsidRDefault="00E9686F" w:rsidP="00E9686F">
      <w:pPr>
        <w:pStyle w:val="Heading2"/>
        <w:numPr>
          <w:ilvl w:val="0"/>
          <w:numId w:val="0"/>
        </w:numPr>
        <w:rPr>
          <w:rFonts w:asciiTheme="majorHAnsi" w:hAnsiTheme="majorHAnsi" w:cstheme="majorHAnsi"/>
          <w:szCs w:val="22"/>
          <w:lang w:val="en-GB"/>
        </w:rPr>
      </w:pPr>
      <w:bookmarkStart w:id="97" w:name="_Toc36826316"/>
      <w:bookmarkStart w:id="98" w:name="_Toc35963794"/>
      <w:bookmarkStart w:id="99" w:name="_Toc45372808"/>
      <w:proofErr w:type="gramStart"/>
      <w:r>
        <w:rPr>
          <w:rFonts w:asciiTheme="majorHAnsi" w:hAnsiTheme="majorHAnsi" w:cstheme="majorHAnsi"/>
          <w:szCs w:val="22"/>
          <w:lang w:val="en-GB"/>
        </w:rPr>
        <w:t xml:space="preserve">5.3  </w:t>
      </w:r>
      <w:r w:rsidR="001C5C5B" w:rsidRPr="00A6687D">
        <w:rPr>
          <w:rFonts w:asciiTheme="majorHAnsi" w:hAnsiTheme="majorHAnsi" w:cstheme="majorHAnsi"/>
          <w:szCs w:val="22"/>
          <w:lang w:val="en-GB"/>
        </w:rPr>
        <w:t>Student</w:t>
      </w:r>
      <w:proofErr w:type="gramEnd"/>
      <w:r w:rsidR="001C5C5B" w:rsidRPr="00A6687D">
        <w:rPr>
          <w:rFonts w:asciiTheme="majorHAnsi" w:hAnsiTheme="majorHAnsi" w:cstheme="majorHAnsi"/>
          <w:szCs w:val="22"/>
          <w:lang w:val="en-GB"/>
        </w:rPr>
        <w:t xml:space="preserve"> Services</w:t>
      </w:r>
      <w:bookmarkEnd w:id="97"/>
      <w:bookmarkEnd w:id="98"/>
      <w:bookmarkEnd w:id="99"/>
    </w:p>
    <w:p w14:paraId="5486EE13" w14:textId="294CC78F" w:rsidR="00C951BB" w:rsidRDefault="001C5C5B" w:rsidP="00A6687D">
      <w:pPr>
        <w:rPr>
          <w:rFonts w:asciiTheme="majorHAnsi" w:hAnsiTheme="majorHAnsi" w:cstheme="majorHAnsi"/>
          <w:szCs w:val="22"/>
        </w:rPr>
      </w:pPr>
      <w:r w:rsidRPr="00A6687D">
        <w:rPr>
          <w:rFonts w:asciiTheme="majorHAnsi" w:hAnsiTheme="majorHAnsi" w:cstheme="majorHAnsi"/>
          <w:szCs w:val="22"/>
        </w:rPr>
        <w:t xml:space="preserve">Student Services is a professional support department working to ensure that students have the information, advice, guidance and opportunities necessary to a successful experience and achievement whilst studying at QMU.  The department works with students to address issues and overcome obstacles that might stand in the way of student progress. Staff in Student Services acknowledge the diversity of students' backgrounds and experiences and have established a range of support services designed to meet students' needs and requirements.  Student Services comprises a team of specialists in the areas of careers and student employment, disability advice, counselling and financial advice. More info at: </w:t>
      </w:r>
      <w:hyperlink r:id="rId54" w:history="1">
        <w:r w:rsidR="00C951BB" w:rsidRPr="00B04625">
          <w:rPr>
            <w:rStyle w:val="Hyperlink"/>
            <w:rFonts w:asciiTheme="majorHAnsi" w:hAnsiTheme="majorHAnsi" w:cstheme="majorHAnsi"/>
            <w:szCs w:val="22"/>
          </w:rPr>
          <w:t>https://www.qmu.ac.uk/study-here/student-services/</w:t>
        </w:r>
      </w:hyperlink>
    </w:p>
    <w:p w14:paraId="6068FC37" w14:textId="77777777" w:rsidR="00C951BB" w:rsidRPr="00A6687D" w:rsidRDefault="00C951BB" w:rsidP="00A6687D">
      <w:pPr>
        <w:rPr>
          <w:rFonts w:asciiTheme="majorHAnsi" w:hAnsiTheme="majorHAnsi" w:cstheme="majorHAnsi"/>
          <w:szCs w:val="22"/>
        </w:rPr>
      </w:pPr>
    </w:p>
    <w:p w14:paraId="5B6EDEAD" w14:textId="77777777" w:rsidR="001C5C5B" w:rsidRPr="00A6687D" w:rsidRDefault="00E9686F" w:rsidP="00E9686F">
      <w:pPr>
        <w:pStyle w:val="Heading2"/>
        <w:numPr>
          <w:ilvl w:val="0"/>
          <w:numId w:val="0"/>
        </w:numPr>
        <w:ind w:left="-207"/>
        <w:rPr>
          <w:rFonts w:asciiTheme="majorHAnsi" w:hAnsiTheme="majorHAnsi" w:cstheme="majorHAnsi"/>
          <w:szCs w:val="22"/>
          <w:lang w:val="en-GB"/>
        </w:rPr>
      </w:pPr>
      <w:bookmarkStart w:id="100" w:name="_Toc36826317"/>
      <w:bookmarkStart w:id="101" w:name="_Toc35963795"/>
      <w:bookmarkStart w:id="102" w:name="_Toc408579770"/>
      <w:bookmarkStart w:id="103" w:name="_Toc408579778"/>
      <w:r>
        <w:rPr>
          <w:rFonts w:asciiTheme="majorHAnsi" w:hAnsiTheme="majorHAnsi" w:cstheme="majorHAnsi"/>
          <w:szCs w:val="22"/>
          <w:lang w:val="en-GB"/>
        </w:rPr>
        <w:t xml:space="preserve">     </w:t>
      </w:r>
      <w:bookmarkStart w:id="104" w:name="_Toc45372809"/>
      <w:proofErr w:type="gramStart"/>
      <w:r>
        <w:rPr>
          <w:rFonts w:asciiTheme="majorHAnsi" w:hAnsiTheme="majorHAnsi" w:cstheme="majorHAnsi"/>
          <w:szCs w:val="22"/>
          <w:lang w:val="en-GB"/>
        </w:rPr>
        <w:t xml:space="preserve">5.4  </w:t>
      </w:r>
      <w:r w:rsidR="001C5C5B" w:rsidRPr="00A6687D">
        <w:rPr>
          <w:rFonts w:asciiTheme="majorHAnsi" w:hAnsiTheme="majorHAnsi" w:cstheme="majorHAnsi"/>
          <w:szCs w:val="22"/>
          <w:lang w:val="en-GB"/>
        </w:rPr>
        <w:t>Students</w:t>
      </w:r>
      <w:proofErr w:type="gramEnd"/>
      <w:r w:rsidR="001C5C5B" w:rsidRPr="00A6687D">
        <w:rPr>
          <w:rFonts w:asciiTheme="majorHAnsi" w:hAnsiTheme="majorHAnsi" w:cstheme="majorHAnsi"/>
          <w:szCs w:val="22"/>
          <w:lang w:val="en-GB"/>
        </w:rPr>
        <w:t xml:space="preserve"> with Disabilities</w:t>
      </w:r>
      <w:bookmarkEnd w:id="100"/>
      <w:bookmarkEnd w:id="101"/>
      <w:bookmarkEnd w:id="104"/>
      <w:r w:rsidR="001C5C5B" w:rsidRPr="00A6687D">
        <w:rPr>
          <w:rFonts w:asciiTheme="majorHAnsi" w:hAnsiTheme="majorHAnsi" w:cstheme="majorHAnsi"/>
          <w:szCs w:val="22"/>
          <w:lang w:val="en-GB"/>
        </w:rPr>
        <w:t xml:space="preserve"> </w:t>
      </w:r>
      <w:bookmarkEnd w:id="102"/>
    </w:p>
    <w:p w14:paraId="47616964" w14:textId="77777777" w:rsidR="001C5C5B" w:rsidRPr="00A6687D" w:rsidRDefault="001C5C5B" w:rsidP="00A6687D">
      <w:pPr>
        <w:spacing w:after="120"/>
        <w:rPr>
          <w:rFonts w:asciiTheme="majorHAnsi" w:hAnsiTheme="majorHAnsi" w:cstheme="majorHAnsi"/>
          <w:color w:val="000000" w:themeColor="text1"/>
          <w:szCs w:val="22"/>
        </w:rPr>
      </w:pPr>
      <w:r w:rsidRPr="00A6687D">
        <w:rPr>
          <w:rFonts w:asciiTheme="majorHAnsi" w:hAnsiTheme="majorHAnsi" w:cstheme="majorHAnsi"/>
          <w:color w:val="000000" w:themeColor="text1"/>
          <w:szCs w:val="22"/>
        </w:rPr>
        <w:t xml:space="preserve">QMU is committed to meeting the needs of students with disabilities.  All applicants are asked to declare any illness or disability during the application process.  If they are offered a place, then they are invited to an appointment with the Disability Advisor as early as possible to discuss their requirements.  This information is shared with the Divisional Disability Co-ordinator.  They will meet with the student and discuss their individual learning plan (ILP).  The content of the ILP can be shared (with student consent) with the teaching team to ensure reasonable adjustments can be made. Applicants will not be discriminated </w:t>
      </w:r>
      <w:proofErr w:type="gramStart"/>
      <w:r w:rsidRPr="00A6687D">
        <w:rPr>
          <w:rFonts w:asciiTheme="majorHAnsi" w:hAnsiTheme="majorHAnsi" w:cstheme="majorHAnsi"/>
          <w:color w:val="000000" w:themeColor="text1"/>
          <w:szCs w:val="22"/>
        </w:rPr>
        <w:t>against</w:t>
      </w:r>
      <w:proofErr w:type="gramEnd"/>
      <w:r w:rsidRPr="00A6687D">
        <w:rPr>
          <w:rFonts w:asciiTheme="majorHAnsi" w:hAnsiTheme="majorHAnsi" w:cstheme="majorHAnsi"/>
          <w:color w:val="000000" w:themeColor="text1"/>
          <w:szCs w:val="22"/>
        </w:rPr>
        <w:t xml:space="preserve"> and reasonable adjustment will be made in accordance with the QMU policy and anti-discriminatory laws.</w:t>
      </w:r>
    </w:p>
    <w:bookmarkEnd w:id="103"/>
    <w:p w14:paraId="7F14F34C" w14:textId="77777777" w:rsidR="001C5C5B" w:rsidRPr="00A6687D" w:rsidRDefault="001C5C5B" w:rsidP="00A6687D">
      <w:pPr>
        <w:rPr>
          <w:rFonts w:asciiTheme="majorHAnsi" w:hAnsiTheme="majorHAnsi" w:cstheme="majorHAnsi"/>
          <w:szCs w:val="22"/>
        </w:rPr>
      </w:pPr>
    </w:p>
    <w:p w14:paraId="61C69FDF" w14:textId="77777777" w:rsidR="001C5C5B" w:rsidRPr="00A6687D" w:rsidRDefault="00CF28B9" w:rsidP="00CF28B9">
      <w:pPr>
        <w:pStyle w:val="Heading2"/>
        <w:numPr>
          <w:ilvl w:val="0"/>
          <w:numId w:val="0"/>
        </w:numPr>
        <w:ind w:left="-207"/>
        <w:rPr>
          <w:rFonts w:asciiTheme="majorHAnsi" w:hAnsiTheme="majorHAnsi" w:cstheme="majorHAnsi"/>
          <w:szCs w:val="22"/>
          <w:lang w:val="en-GB"/>
        </w:rPr>
      </w:pPr>
      <w:bookmarkStart w:id="105" w:name="_Toc36826318"/>
      <w:bookmarkStart w:id="106" w:name="_Toc35963797"/>
      <w:r>
        <w:rPr>
          <w:rFonts w:asciiTheme="majorHAnsi" w:hAnsiTheme="majorHAnsi" w:cstheme="majorHAnsi"/>
          <w:szCs w:val="22"/>
          <w:lang w:val="en-GB"/>
        </w:rPr>
        <w:t xml:space="preserve">     </w:t>
      </w:r>
      <w:bookmarkStart w:id="107" w:name="_Toc45372810"/>
      <w:proofErr w:type="gramStart"/>
      <w:r>
        <w:rPr>
          <w:rFonts w:asciiTheme="majorHAnsi" w:hAnsiTheme="majorHAnsi" w:cstheme="majorHAnsi"/>
          <w:szCs w:val="22"/>
          <w:lang w:val="en-GB"/>
        </w:rPr>
        <w:t xml:space="preserve">5.5  </w:t>
      </w:r>
      <w:r w:rsidR="001C5C5B" w:rsidRPr="00A6687D">
        <w:rPr>
          <w:rFonts w:asciiTheme="majorHAnsi" w:hAnsiTheme="majorHAnsi" w:cstheme="majorHAnsi"/>
          <w:szCs w:val="22"/>
          <w:lang w:val="en-GB"/>
        </w:rPr>
        <w:t>The</w:t>
      </w:r>
      <w:proofErr w:type="gramEnd"/>
      <w:r w:rsidR="001C5C5B" w:rsidRPr="00A6687D">
        <w:rPr>
          <w:rFonts w:asciiTheme="majorHAnsi" w:hAnsiTheme="majorHAnsi" w:cstheme="majorHAnsi"/>
          <w:szCs w:val="22"/>
          <w:lang w:val="en-GB"/>
        </w:rPr>
        <w:t xml:space="preserve"> Effective Learning Service (ELS)</w:t>
      </w:r>
      <w:bookmarkEnd w:id="105"/>
      <w:bookmarkEnd w:id="106"/>
      <w:bookmarkEnd w:id="107"/>
    </w:p>
    <w:p w14:paraId="1BF01232"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 xml:space="preserve">The Effective Learning Service (ELS) is offered to students, providing guidance and support for all students who wish to enhance their learning experience or advance their language and writing skills. </w:t>
      </w:r>
    </w:p>
    <w:p w14:paraId="63F6B605" w14:textId="77777777" w:rsidR="001C5C5B" w:rsidRPr="00A6687D" w:rsidRDefault="001C5C5B" w:rsidP="00A6687D">
      <w:pPr>
        <w:rPr>
          <w:rFonts w:asciiTheme="majorHAnsi" w:hAnsiTheme="majorHAnsi" w:cstheme="majorHAnsi"/>
          <w:szCs w:val="22"/>
        </w:rPr>
      </w:pPr>
    </w:p>
    <w:p w14:paraId="0AB1BDF4"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 xml:space="preserve">The ELS is based in the Learning Resource Centre and is open to all students from 9.00 to 16.30, Monday to Friday. ELS offers individual appointments, drop-ins, study skills workshops and study </w:t>
      </w:r>
      <w:r w:rsidRPr="00A6687D">
        <w:rPr>
          <w:rFonts w:asciiTheme="majorHAnsi" w:hAnsiTheme="majorHAnsi" w:cstheme="majorHAnsi"/>
          <w:szCs w:val="22"/>
        </w:rPr>
        <w:lastRenderedPageBreak/>
        <w:t xml:space="preserve">guides and leaflets. ELS support is available to all students and can be contacted via email: </w:t>
      </w:r>
      <w:hyperlink r:id="rId55" w:history="1">
        <w:r w:rsidRPr="00A6687D">
          <w:rPr>
            <w:rStyle w:val="Hyperlink"/>
            <w:rFonts w:asciiTheme="majorHAnsi" w:hAnsiTheme="majorHAnsi" w:cstheme="majorHAnsi"/>
            <w:szCs w:val="22"/>
          </w:rPr>
          <w:t>ELS@qmu.ac.uk</w:t>
        </w:r>
      </w:hyperlink>
    </w:p>
    <w:p w14:paraId="5FD0EED7" w14:textId="77777777" w:rsidR="001C5C5B" w:rsidRPr="00A6687D" w:rsidRDefault="001C5C5B" w:rsidP="00A6687D">
      <w:pPr>
        <w:rPr>
          <w:rFonts w:asciiTheme="majorHAnsi" w:hAnsiTheme="majorHAnsi" w:cstheme="majorHAnsi"/>
          <w:szCs w:val="22"/>
        </w:rPr>
      </w:pPr>
    </w:p>
    <w:p w14:paraId="6D678698"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 xml:space="preserve">The Effective Learning Service (ELS) for international students provides support for all students wishing to develop their English language skills. ELS international offers students individual appointments </w:t>
      </w:r>
      <w:proofErr w:type="gramStart"/>
      <w:r w:rsidRPr="00A6687D">
        <w:rPr>
          <w:rFonts w:asciiTheme="majorHAnsi" w:hAnsiTheme="majorHAnsi" w:cstheme="majorHAnsi"/>
          <w:szCs w:val="22"/>
        </w:rPr>
        <w:t>and also</w:t>
      </w:r>
      <w:proofErr w:type="gramEnd"/>
      <w:r w:rsidRPr="00A6687D">
        <w:rPr>
          <w:rFonts w:asciiTheme="majorHAnsi" w:hAnsiTheme="majorHAnsi" w:cstheme="majorHAnsi"/>
          <w:szCs w:val="22"/>
        </w:rPr>
        <w:t xml:space="preserve"> a drop-in service; it has its own study guides and leaflets, a resource which is also available for students online. While the core activity is the individual tutorial, ELS also provides tailored sessions on aspects of academic writing and other study skills to specific groups of students.</w:t>
      </w:r>
    </w:p>
    <w:p w14:paraId="37A362EA" w14:textId="77777777" w:rsidR="001C5C5B" w:rsidRPr="00A6687D" w:rsidRDefault="001C5C5B" w:rsidP="00A6687D">
      <w:pPr>
        <w:rPr>
          <w:rFonts w:asciiTheme="majorHAnsi" w:hAnsiTheme="majorHAnsi" w:cstheme="majorHAnsi"/>
          <w:szCs w:val="22"/>
        </w:rPr>
      </w:pPr>
    </w:p>
    <w:p w14:paraId="121681DA"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 xml:space="preserve">Other courses offered by the ELS for international students include in-sessional English course, concentrating on academic writing courses for </w:t>
      </w:r>
      <w:proofErr w:type="gramStart"/>
      <w:r w:rsidRPr="00A6687D">
        <w:rPr>
          <w:rFonts w:asciiTheme="majorHAnsi" w:hAnsiTheme="majorHAnsi" w:cstheme="majorHAnsi"/>
          <w:szCs w:val="22"/>
        </w:rPr>
        <w:t>Master’s</w:t>
      </w:r>
      <w:proofErr w:type="gramEnd"/>
      <w:r w:rsidRPr="00A6687D">
        <w:rPr>
          <w:rFonts w:asciiTheme="majorHAnsi" w:hAnsiTheme="majorHAnsi" w:cstheme="majorHAnsi"/>
          <w:szCs w:val="22"/>
        </w:rPr>
        <w:t xml:space="preserve"> level international students.  A pre-sessional course for incoming international students designed to prepare students for university at QMU is also offered. Further information outlining all the support which the ELS offers is available at: </w:t>
      </w:r>
      <w:hyperlink r:id="rId56" w:history="1">
        <w:r w:rsidRPr="00A6687D">
          <w:rPr>
            <w:rStyle w:val="Hyperlink"/>
            <w:rFonts w:asciiTheme="majorHAnsi" w:hAnsiTheme="majorHAnsi" w:cstheme="majorHAnsi"/>
            <w:szCs w:val="22"/>
          </w:rPr>
          <w:t>https://www.qmu.ac.uk/study-here/student-services/effective-learning-service-els/</w:t>
        </w:r>
      </w:hyperlink>
    </w:p>
    <w:p w14:paraId="04804FAE" w14:textId="77777777" w:rsidR="001C5C5B" w:rsidRPr="00A6687D" w:rsidRDefault="001C5C5B" w:rsidP="00A6687D">
      <w:pPr>
        <w:rPr>
          <w:rFonts w:asciiTheme="majorHAnsi" w:hAnsiTheme="majorHAnsi" w:cstheme="majorHAnsi"/>
          <w:szCs w:val="22"/>
        </w:rPr>
      </w:pPr>
    </w:p>
    <w:p w14:paraId="497D84A0" w14:textId="77777777" w:rsidR="001C5C5B" w:rsidRPr="00A6687D" w:rsidRDefault="001C5C5B" w:rsidP="00A6687D">
      <w:pPr>
        <w:rPr>
          <w:rFonts w:asciiTheme="majorHAnsi" w:hAnsiTheme="majorHAnsi" w:cstheme="majorHAnsi"/>
          <w:szCs w:val="22"/>
        </w:rPr>
      </w:pPr>
    </w:p>
    <w:p w14:paraId="6F55D3BA" w14:textId="77777777" w:rsidR="001C5C5B" w:rsidRPr="00A6687D" w:rsidRDefault="00CF28B9" w:rsidP="00CF28B9">
      <w:pPr>
        <w:pStyle w:val="Heading2"/>
        <w:numPr>
          <w:ilvl w:val="0"/>
          <w:numId w:val="0"/>
        </w:numPr>
        <w:ind w:left="-207"/>
        <w:rPr>
          <w:rFonts w:asciiTheme="majorHAnsi" w:hAnsiTheme="majorHAnsi" w:cstheme="majorHAnsi"/>
          <w:szCs w:val="22"/>
          <w:lang w:val="en-GB"/>
        </w:rPr>
      </w:pPr>
      <w:bookmarkStart w:id="108" w:name="_Toc36826319"/>
      <w:bookmarkStart w:id="109" w:name="_Toc35963798"/>
      <w:r>
        <w:rPr>
          <w:rFonts w:asciiTheme="majorHAnsi" w:hAnsiTheme="majorHAnsi" w:cstheme="majorHAnsi"/>
          <w:szCs w:val="22"/>
          <w:lang w:val="en-GB"/>
        </w:rPr>
        <w:t xml:space="preserve">   </w:t>
      </w:r>
      <w:bookmarkStart w:id="110" w:name="_Toc45372811"/>
      <w:r>
        <w:rPr>
          <w:rFonts w:asciiTheme="majorHAnsi" w:hAnsiTheme="majorHAnsi" w:cstheme="majorHAnsi"/>
          <w:szCs w:val="22"/>
          <w:lang w:val="en-GB"/>
        </w:rPr>
        <w:t xml:space="preserve">5.6   </w:t>
      </w:r>
      <w:r w:rsidR="001C5C5B" w:rsidRPr="00A6687D">
        <w:rPr>
          <w:rFonts w:asciiTheme="majorHAnsi" w:hAnsiTheme="majorHAnsi" w:cstheme="majorHAnsi"/>
          <w:szCs w:val="22"/>
          <w:lang w:val="en-GB"/>
        </w:rPr>
        <w:t>Student</w:t>
      </w:r>
      <w:r w:rsidR="001C5C5B" w:rsidRPr="00A6687D">
        <w:rPr>
          <w:rFonts w:asciiTheme="majorHAnsi" w:hAnsiTheme="majorHAnsi" w:cstheme="majorHAnsi"/>
          <w:szCs w:val="22"/>
        </w:rPr>
        <w:t>s’</w:t>
      </w:r>
      <w:r w:rsidR="001C5C5B" w:rsidRPr="00A6687D">
        <w:rPr>
          <w:rFonts w:asciiTheme="majorHAnsi" w:hAnsiTheme="majorHAnsi" w:cstheme="majorHAnsi"/>
          <w:szCs w:val="22"/>
          <w:lang w:val="en-GB"/>
        </w:rPr>
        <w:t xml:space="preserve"> Union (SU)</w:t>
      </w:r>
      <w:bookmarkEnd w:id="108"/>
      <w:bookmarkEnd w:id="109"/>
      <w:bookmarkEnd w:id="110"/>
    </w:p>
    <w:p w14:paraId="4AA86C19"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Student become members of the Students’ Union (SU) once accepted to study at QMU. It is run independently by students and for students, providing a focal point for the representative, welfare, sporting, cultural and recreational needs of QMU students. The SU is there to support QMU students in every aspect of their life. From opportunities to volunteer and play sports through the wide range of sport societies and clubs, to answering questions and giving advice through The Help Zone.</w:t>
      </w:r>
    </w:p>
    <w:p w14:paraId="3A47D9B8" w14:textId="77777777" w:rsidR="001C5C5B" w:rsidRPr="00A6687D" w:rsidRDefault="001C5C5B" w:rsidP="00A6687D">
      <w:pPr>
        <w:rPr>
          <w:rFonts w:asciiTheme="majorHAnsi" w:hAnsiTheme="majorHAnsi" w:cstheme="majorHAnsi"/>
          <w:szCs w:val="22"/>
        </w:rPr>
      </w:pPr>
    </w:p>
    <w:p w14:paraId="71782B20" w14:textId="77777777" w:rsidR="001C5C5B" w:rsidRPr="00A6687D" w:rsidRDefault="001C5C5B" w:rsidP="00A6687D">
      <w:pPr>
        <w:rPr>
          <w:rFonts w:asciiTheme="majorHAnsi" w:hAnsiTheme="majorHAnsi" w:cstheme="majorHAnsi"/>
          <w:szCs w:val="22"/>
        </w:rPr>
      </w:pPr>
      <w:r w:rsidRPr="00A6687D">
        <w:rPr>
          <w:rFonts w:asciiTheme="majorHAnsi" w:hAnsiTheme="majorHAnsi" w:cstheme="majorHAnsi"/>
          <w:szCs w:val="22"/>
        </w:rPr>
        <w:t xml:space="preserve">Ensuring that the student voice is always represented is the main aim of the </w:t>
      </w:r>
      <w:proofErr w:type="gramStart"/>
      <w:r w:rsidRPr="00A6687D">
        <w:rPr>
          <w:rFonts w:asciiTheme="majorHAnsi" w:hAnsiTheme="majorHAnsi" w:cstheme="majorHAnsi"/>
          <w:szCs w:val="22"/>
        </w:rPr>
        <w:t>SU, and</w:t>
      </w:r>
      <w:proofErr w:type="gramEnd"/>
      <w:r w:rsidRPr="00A6687D">
        <w:rPr>
          <w:rFonts w:asciiTheme="majorHAnsi" w:hAnsiTheme="majorHAnsi" w:cstheme="majorHAnsi"/>
          <w:szCs w:val="22"/>
        </w:rPr>
        <w:t xml:space="preserve"> is therefore the main base for QMU's elected student representatives. More information about the Students’ Union can be found at their website at </w:t>
      </w:r>
      <w:hyperlink r:id="rId57" w:history="1">
        <w:r w:rsidRPr="00A6687D">
          <w:rPr>
            <w:rStyle w:val="Hyperlink"/>
            <w:rFonts w:asciiTheme="majorHAnsi" w:hAnsiTheme="majorHAnsi" w:cstheme="majorHAnsi"/>
            <w:szCs w:val="22"/>
          </w:rPr>
          <w:t>http://qmusu.org.uk/</w:t>
        </w:r>
      </w:hyperlink>
      <w:r w:rsidRPr="00A6687D">
        <w:rPr>
          <w:rFonts w:asciiTheme="majorHAnsi" w:hAnsiTheme="majorHAnsi" w:cstheme="majorHAnsi"/>
          <w:szCs w:val="22"/>
        </w:rPr>
        <w:t>.</w:t>
      </w:r>
    </w:p>
    <w:p w14:paraId="2A1B6F2D" w14:textId="77777777" w:rsidR="001C5C5B" w:rsidRPr="00A6687D" w:rsidRDefault="001C5C5B" w:rsidP="00A6687D">
      <w:pPr>
        <w:rPr>
          <w:rFonts w:asciiTheme="majorHAnsi" w:hAnsiTheme="majorHAnsi" w:cstheme="majorHAnsi"/>
          <w:b/>
          <w:szCs w:val="22"/>
        </w:rPr>
      </w:pPr>
    </w:p>
    <w:p w14:paraId="7984D142" w14:textId="77777777" w:rsidR="001C5C5B" w:rsidRPr="00A6687D" w:rsidRDefault="00CF28B9" w:rsidP="00CF28B9">
      <w:pPr>
        <w:pStyle w:val="Heading2"/>
        <w:numPr>
          <w:ilvl w:val="0"/>
          <w:numId w:val="0"/>
        </w:numPr>
        <w:rPr>
          <w:rFonts w:asciiTheme="majorHAnsi" w:hAnsiTheme="majorHAnsi" w:cstheme="majorHAnsi"/>
          <w:szCs w:val="22"/>
          <w:lang w:val="en-GB"/>
        </w:rPr>
      </w:pPr>
      <w:bookmarkStart w:id="111" w:name="_Toc36826320"/>
      <w:bookmarkStart w:id="112" w:name="_Toc35963799"/>
      <w:bookmarkStart w:id="113" w:name="_Toc45372812"/>
      <w:proofErr w:type="gramStart"/>
      <w:r>
        <w:rPr>
          <w:rFonts w:asciiTheme="majorHAnsi" w:hAnsiTheme="majorHAnsi" w:cstheme="majorHAnsi"/>
          <w:szCs w:val="22"/>
          <w:lang w:val="en-GB"/>
        </w:rPr>
        <w:t>5.7</w:t>
      </w:r>
      <w:r w:rsidR="00E2166F">
        <w:rPr>
          <w:rFonts w:asciiTheme="majorHAnsi" w:hAnsiTheme="majorHAnsi" w:cstheme="majorHAnsi"/>
          <w:szCs w:val="22"/>
          <w:lang w:val="en-GB"/>
        </w:rPr>
        <w:t xml:space="preserve">  </w:t>
      </w:r>
      <w:r w:rsidR="001C5C5B" w:rsidRPr="00A6687D">
        <w:rPr>
          <w:rFonts w:asciiTheme="majorHAnsi" w:hAnsiTheme="majorHAnsi" w:cstheme="majorHAnsi"/>
          <w:szCs w:val="22"/>
        </w:rPr>
        <w:t>Equal</w:t>
      </w:r>
      <w:r w:rsidR="001C5C5B" w:rsidRPr="00A6687D">
        <w:rPr>
          <w:rFonts w:asciiTheme="majorHAnsi" w:hAnsiTheme="majorHAnsi" w:cstheme="majorHAnsi"/>
          <w:szCs w:val="22"/>
          <w:lang w:val="en-GB"/>
        </w:rPr>
        <w:t>ity</w:t>
      </w:r>
      <w:proofErr w:type="gramEnd"/>
      <w:r w:rsidR="001C5C5B" w:rsidRPr="00A6687D">
        <w:rPr>
          <w:rFonts w:asciiTheme="majorHAnsi" w:hAnsiTheme="majorHAnsi" w:cstheme="majorHAnsi"/>
          <w:szCs w:val="22"/>
          <w:lang w:val="en-GB"/>
        </w:rPr>
        <w:t xml:space="preserve"> and Diversity</w:t>
      </w:r>
      <w:bookmarkEnd w:id="111"/>
      <w:bookmarkEnd w:id="112"/>
      <w:bookmarkEnd w:id="113"/>
    </w:p>
    <w:p w14:paraId="775CCEDA" w14:textId="77777777" w:rsidR="001C5C5B" w:rsidRPr="00A6687D" w:rsidRDefault="001C5C5B" w:rsidP="00A6687D">
      <w:pPr>
        <w:spacing w:after="120"/>
        <w:rPr>
          <w:rFonts w:asciiTheme="majorHAnsi" w:hAnsiTheme="majorHAnsi" w:cstheme="majorHAnsi"/>
          <w:color w:val="000000" w:themeColor="text1"/>
          <w:szCs w:val="22"/>
        </w:rPr>
      </w:pPr>
      <w:r w:rsidRPr="00A6687D">
        <w:rPr>
          <w:rFonts w:asciiTheme="majorHAnsi" w:hAnsiTheme="majorHAnsi" w:cstheme="majorHAnsi"/>
          <w:color w:val="000000" w:themeColor="text1"/>
          <w:szCs w:val="22"/>
        </w:rPr>
        <w:t xml:space="preserve">The principles of equality and diversity are built into structures and processes of QMU to ensure that they are foundational in any developments that take place. </w:t>
      </w:r>
      <w:hyperlink r:id="rId58" w:history="1">
        <w:r w:rsidRPr="00A6687D">
          <w:rPr>
            <w:rStyle w:val="Hyperlink"/>
            <w:rFonts w:asciiTheme="majorHAnsi" w:hAnsiTheme="majorHAnsi" w:cstheme="majorHAnsi"/>
            <w:szCs w:val="22"/>
          </w:rPr>
          <w:t>https://www.qmu.ac.uk/about-the-university/equality-and-diversity/</w:t>
        </w:r>
      </w:hyperlink>
    </w:p>
    <w:p w14:paraId="3E788764" w14:textId="77777777" w:rsidR="001C5C5B" w:rsidRPr="00A6687D" w:rsidRDefault="001C5C5B" w:rsidP="00A6687D">
      <w:pPr>
        <w:spacing w:after="120"/>
        <w:rPr>
          <w:rFonts w:asciiTheme="majorHAnsi" w:hAnsiTheme="majorHAnsi" w:cstheme="majorHAnsi"/>
          <w:color w:val="000000" w:themeColor="text1"/>
          <w:szCs w:val="22"/>
        </w:rPr>
      </w:pPr>
      <w:r w:rsidRPr="00A6687D">
        <w:rPr>
          <w:rFonts w:asciiTheme="majorHAnsi" w:hAnsiTheme="majorHAnsi" w:cstheme="majorHAnsi"/>
          <w:color w:val="000000" w:themeColor="text1"/>
          <w:szCs w:val="22"/>
        </w:rPr>
        <w:t>Additional processes to support equality and diversity are embedded as part of the Annual Monitoring Reports (AMR) submitted each year to QMU Governance and the Head of Division of Occupational Therapy &amp; Arts Therapies for review.  In addition, students are represented as part of the Programme Committee which meets once each semester.  Students are encouraged to participate in the annual Queen Margaret University Student Survey (QSS), the QMU internal post graduate survey of student experience and satisfaction.  The institutional structures of the admissions process and student services in conjunction with the personal support of students throughout their studies from their PAT and Programme Leader also seek to ensure equality and diversity.</w:t>
      </w:r>
    </w:p>
    <w:p w14:paraId="30EEED75" w14:textId="77777777" w:rsidR="001C5C5B" w:rsidRPr="00A6687D" w:rsidRDefault="001C5C5B" w:rsidP="00A6687D">
      <w:pPr>
        <w:spacing w:after="120"/>
        <w:rPr>
          <w:rFonts w:asciiTheme="majorHAnsi" w:hAnsiTheme="majorHAnsi" w:cstheme="majorHAnsi"/>
          <w:color w:val="000000" w:themeColor="text1"/>
          <w:szCs w:val="22"/>
        </w:rPr>
      </w:pPr>
    </w:p>
    <w:p w14:paraId="59186B15" w14:textId="77777777" w:rsidR="001C5C5B" w:rsidRPr="00A6687D" w:rsidRDefault="00E2166F" w:rsidP="00E2166F">
      <w:pPr>
        <w:pStyle w:val="Heading2"/>
        <w:numPr>
          <w:ilvl w:val="0"/>
          <w:numId w:val="0"/>
        </w:numPr>
        <w:spacing w:after="100"/>
        <w:ind w:left="-567"/>
        <w:rPr>
          <w:rFonts w:asciiTheme="majorHAnsi" w:hAnsiTheme="majorHAnsi" w:cstheme="majorHAnsi"/>
          <w:szCs w:val="22"/>
          <w:lang w:val="en-GB"/>
        </w:rPr>
      </w:pPr>
      <w:bookmarkStart w:id="114" w:name="_Toc36826321"/>
      <w:bookmarkStart w:id="115" w:name="_Toc29828847"/>
      <w:r>
        <w:rPr>
          <w:rFonts w:asciiTheme="majorHAnsi" w:hAnsiTheme="majorHAnsi" w:cstheme="majorHAnsi"/>
          <w:szCs w:val="22"/>
          <w:lang w:val="en-GB"/>
        </w:rPr>
        <w:lastRenderedPageBreak/>
        <w:t xml:space="preserve">            </w:t>
      </w:r>
      <w:bookmarkStart w:id="116" w:name="_Toc45372813"/>
      <w:r>
        <w:rPr>
          <w:rFonts w:asciiTheme="majorHAnsi" w:hAnsiTheme="majorHAnsi" w:cstheme="majorHAnsi"/>
          <w:szCs w:val="22"/>
          <w:lang w:val="en-GB"/>
        </w:rPr>
        <w:t xml:space="preserve">5.8 </w:t>
      </w:r>
      <w:r w:rsidR="001C5C5B" w:rsidRPr="00A6687D">
        <w:rPr>
          <w:rFonts w:asciiTheme="majorHAnsi" w:hAnsiTheme="majorHAnsi" w:cstheme="majorHAnsi"/>
          <w:szCs w:val="22"/>
          <w:lang w:val="en-GB"/>
        </w:rPr>
        <w:t xml:space="preserve">The </w:t>
      </w:r>
      <w:r w:rsidR="00692404" w:rsidRPr="00A6687D">
        <w:rPr>
          <w:rFonts w:asciiTheme="majorHAnsi" w:hAnsiTheme="majorHAnsi" w:cstheme="majorHAnsi"/>
          <w:szCs w:val="22"/>
          <w:lang w:val="en-GB"/>
        </w:rPr>
        <w:t xml:space="preserve">Art Psychotherapy Studio </w:t>
      </w:r>
      <w:r w:rsidR="001C5C5B" w:rsidRPr="00A6687D">
        <w:rPr>
          <w:rFonts w:asciiTheme="majorHAnsi" w:hAnsiTheme="majorHAnsi" w:cstheme="majorHAnsi"/>
          <w:szCs w:val="22"/>
          <w:lang w:val="en-GB"/>
        </w:rPr>
        <w:t>and Resources</w:t>
      </w:r>
      <w:bookmarkEnd w:id="114"/>
      <w:bookmarkEnd w:id="115"/>
      <w:bookmarkEnd w:id="116"/>
    </w:p>
    <w:p w14:paraId="18D0ECB5" w14:textId="77777777" w:rsidR="001C5C5B" w:rsidRPr="00A6687D" w:rsidRDefault="001C5C5B" w:rsidP="00A6687D">
      <w:pPr>
        <w:pStyle w:val="BodyText"/>
        <w:rPr>
          <w:rFonts w:asciiTheme="majorHAnsi" w:hAnsiTheme="majorHAnsi" w:cstheme="majorHAnsi"/>
          <w:szCs w:val="22"/>
        </w:rPr>
      </w:pPr>
      <w:r w:rsidRPr="00A6687D">
        <w:rPr>
          <w:rFonts w:asciiTheme="majorHAnsi" w:hAnsiTheme="majorHAnsi" w:cstheme="majorHAnsi"/>
          <w:szCs w:val="22"/>
        </w:rPr>
        <w:t xml:space="preserve">Students can access the </w:t>
      </w:r>
      <w:r w:rsidR="00692404" w:rsidRPr="00A6687D">
        <w:rPr>
          <w:rFonts w:asciiTheme="majorHAnsi" w:hAnsiTheme="majorHAnsi" w:cstheme="majorHAnsi"/>
          <w:szCs w:val="22"/>
        </w:rPr>
        <w:t xml:space="preserve">art psychotherapy studio </w:t>
      </w:r>
      <w:r w:rsidRPr="00A6687D">
        <w:rPr>
          <w:rFonts w:asciiTheme="majorHAnsi" w:hAnsiTheme="majorHAnsi" w:cstheme="majorHAnsi"/>
          <w:szCs w:val="22"/>
        </w:rPr>
        <w:t>(00</w:t>
      </w:r>
      <w:r w:rsidR="00692404" w:rsidRPr="00A6687D">
        <w:rPr>
          <w:rFonts w:asciiTheme="majorHAnsi" w:hAnsiTheme="majorHAnsi" w:cstheme="majorHAnsi"/>
          <w:szCs w:val="22"/>
        </w:rPr>
        <w:t>64</w:t>
      </w:r>
      <w:r w:rsidRPr="00A6687D">
        <w:rPr>
          <w:rFonts w:asciiTheme="majorHAnsi" w:hAnsiTheme="majorHAnsi" w:cstheme="majorHAnsi"/>
          <w:szCs w:val="22"/>
        </w:rPr>
        <w:t xml:space="preserve">) by Smartcard during the academic year from Monday to Friday (8am – 9pm) and at weekends (9am -5pm). It contains a wide range of </w:t>
      </w:r>
      <w:r w:rsidR="007D0F64" w:rsidRPr="00A6687D">
        <w:rPr>
          <w:rFonts w:asciiTheme="majorHAnsi" w:hAnsiTheme="majorHAnsi" w:cstheme="majorHAnsi"/>
          <w:szCs w:val="22"/>
        </w:rPr>
        <w:t xml:space="preserve">art materials </w:t>
      </w:r>
      <w:r w:rsidR="00F408EB" w:rsidRPr="00A6687D">
        <w:rPr>
          <w:rFonts w:asciiTheme="majorHAnsi" w:hAnsiTheme="majorHAnsi" w:cstheme="majorHAnsi"/>
          <w:szCs w:val="22"/>
        </w:rPr>
        <w:t xml:space="preserve">and </w:t>
      </w:r>
      <w:r w:rsidRPr="00A6687D">
        <w:rPr>
          <w:rFonts w:asciiTheme="majorHAnsi" w:hAnsiTheme="majorHAnsi" w:cstheme="majorHAnsi"/>
          <w:szCs w:val="22"/>
        </w:rPr>
        <w:t xml:space="preserve">is available for </w:t>
      </w:r>
      <w:r w:rsidR="00A618FD" w:rsidRPr="00A6687D">
        <w:rPr>
          <w:rFonts w:asciiTheme="majorHAnsi" w:hAnsiTheme="majorHAnsi" w:cstheme="majorHAnsi"/>
          <w:szCs w:val="22"/>
        </w:rPr>
        <w:t xml:space="preserve">use </w:t>
      </w:r>
      <w:r w:rsidRPr="00A6687D">
        <w:rPr>
          <w:rFonts w:asciiTheme="majorHAnsi" w:hAnsiTheme="majorHAnsi" w:cstheme="majorHAnsi"/>
          <w:szCs w:val="22"/>
        </w:rPr>
        <w:t xml:space="preserve">outside teaching hours. </w:t>
      </w:r>
    </w:p>
    <w:p w14:paraId="22159AB2" w14:textId="77777777" w:rsidR="001C5C5B" w:rsidRPr="00A6687D" w:rsidRDefault="001C5C5B" w:rsidP="00A6687D">
      <w:pPr>
        <w:pStyle w:val="BodyText"/>
        <w:rPr>
          <w:rFonts w:asciiTheme="majorHAnsi" w:hAnsiTheme="majorHAnsi" w:cstheme="majorHAnsi"/>
          <w:szCs w:val="22"/>
        </w:rPr>
      </w:pPr>
    </w:p>
    <w:p w14:paraId="31DC6852" w14:textId="77777777" w:rsidR="001C5C5B" w:rsidRPr="00A6687D" w:rsidRDefault="001A6CE4" w:rsidP="00A6687D">
      <w:pPr>
        <w:pStyle w:val="BodyText"/>
        <w:rPr>
          <w:rFonts w:asciiTheme="majorHAnsi" w:hAnsiTheme="majorHAnsi" w:cstheme="majorHAnsi"/>
          <w:b/>
          <w:szCs w:val="22"/>
        </w:rPr>
      </w:pPr>
      <w:r w:rsidRPr="00A6687D">
        <w:rPr>
          <w:rFonts w:asciiTheme="majorHAnsi" w:hAnsiTheme="majorHAnsi" w:cstheme="majorHAnsi"/>
          <w:szCs w:val="22"/>
        </w:rPr>
        <w:t xml:space="preserve">Art materials are </w:t>
      </w:r>
      <w:r w:rsidR="002665A5" w:rsidRPr="00A6687D">
        <w:rPr>
          <w:rFonts w:asciiTheme="majorHAnsi" w:hAnsiTheme="majorHAnsi" w:cstheme="majorHAnsi"/>
          <w:szCs w:val="22"/>
        </w:rPr>
        <w:t>refreshed at the beginning of the academic year</w:t>
      </w:r>
      <w:r w:rsidR="00822887" w:rsidRPr="00A6687D">
        <w:rPr>
          <w:rFonts w:asciiTheme="majorHAnsi" w:hAnsiTheme="majorHAnsi" w:cstheme="majorHAnsi"/>
          <w:szCs w:val="22"/>
        </w:rPr>
        <w:t xml:space="preserve"> and orders are made during the year</w:t>
      </w:r>
      <w:r w:rsidR="00C75270" w:rsidRPr="00A6687D">
        <w:rPr>
          <w:rFonts w:asciiTheme="majorHAnsi" w:hAnsiTheme="majorHAnsi" w:cstheme="majorHAnsi"/>
          <w:szCs w:val="22"/>
        </w:rPr>
        <w:t xml:space="preserve">. Students are asked to </w:t>
      </w:r>
      <w:r w:rsidR="00DB11E4" w:rsidRPr="00A6687D">
        <w:rPr>
          <w:rFonts w:asciiTheme="majorHAnsi" w:hAnsiTheme="majorHAnsi" w:cstheme="majorHAnsi"/>
          <w:szCs w:val="22"/>
        </w:rPr>
        <w:t xml:space="preserve">let the programme team know </w:t>
      </w:r>
      <w:r w:rsidR="009C4AA5" w:rsidRPr="00A6687D">
        <w:rPr>
          <w:rFonts w:asciiTheme="majorHAnsi" w:hAnsiTheme="majorHAnsi" w:cstheme="majorHAnsi"/>
          <w:szCs w:val="22"/>
        </w:rPr>
        <w:t xml:space="preserve">if supplies if any </w:t>
      </w:r>
      <w:proofErr w:type="gramStart"/>
      <w:r w:rsidR="009C4AA5" w:rsidRPr="00A6687D">
        <w:rPr>
          <w:rFonts w:asciiTheme="majorHAnsi" w:hAnsiTheme="majorHAnsi" w:cstheme="majorHAnsi"/>
          <w:szCs w:val="22"/>
        </w:rPr>
        <w:t>particular materials</w:t>
      </w:r>
      <w:proofErr w:type="gramEnd"/>
      <w:r w:rsidR="009C4AA5" w:rsidRPr="00A6687D">
        <w:rPr>
          <w:rFonts w:asciiTheme="majorHAnsi" w:hAnsiTheme="majorHAnsi" w:cstheme="majorHAnsi"/>
          <w:szCs w:val="22"/>
        </w:rPr>
        <w:t xml:space="preserve"> are running low. </w:t>
      </w:r>
    </w:p>
    <w:p w14:paraId="6F9ADA78" w14:textId="77777777" w:rsidR="00E6753F" w:rsidRPr="00A6687D" w:rsidRDefault="00E6753F" w:rsidP="00A6687D">
      <w:pPr>
        <w:pStyle w:val="BodyText"/>
        <w:rPr>
          <w:rFonts w:asciiTheme="majorHAnsi" w:hAnsiTheme="majorHAnsi" w:cstheme="majorHAnsi"/>
          <w:szCs w:val="22"/>
        </w:rPr>
      </w:pPr>
    </w:p>
    <w:p w14:paraId="22BC0EC7" w14:textId="77777777" w:rsidR="00E6753F" w:rsidRPr="00A6687D" w:rsidRDefault="00E2166F" w:rsidP="00E2166F">
      <w:pPr>
        <w:pStyle w:val="Heading1"/>
        <w:numPr>
          <w:ilvl w:val="0"/>
          <w:numId w:val="0"/>
        </w:numPr>
        <w:ind w:left="-207"/>
        <w:rPr>
          <w:rFonts w:asciiTheme="majorHAnsi" w:hAnsiTheme="majorHAnsi" w:cstheme="majorHAnsi"/>
          <w:sz w:val="22"/>
          <w:szCs w:val="22"/>
          <w:lang w:val="en-GB"/>
        </w:rPr>
      </w:pPr>
      <w:bookmarkStart w:id="117" w:name="_Toc36826322"/>
      <w:bookmarkStart w:id="118" w:name="_Toc29828848"/>
      <w:r>
        <w:rPr>
          <w:rFonts w:asciiTheme="majorHAnsi" w:hAnsiTheme="majorHAnsi" w:cstheme="majorHAnsi"/>
          <w:sz w:val="22"/>
          <w:szCs w:val="22"/>
          <w:lang w:val="en-GB"/>
        </w:rPr>
        <w:t xml:space="preserve">    </w:t>
      </w:r>
      <w:bookmarkStart w:id="119" w:name="_Toc45372814"/>
      <w:proofErr w:type="gramStart"/>
      <w:r>
        <w:rPr>
          <w:rFonts w:asciiTheme="majorHAnsi" w:hAnsiTheme="majorHAnsi" w:cstheme="majorHAnsi"/>
          <w:sz w:val="22"/>
          <w:szCs w:val="22"/>
          <w:lang w:val="en-GB"/>
        </w:rPr>
        <w:t>5</w:t>
      </w:r>
      <w:r w:rsidR="002F3810">
        <w:rPr>
          <w:rFonts w:asciiTheme="majorHAnsi" w:hAnsiTheme="majorHAnsi" w:cstheme="majorHAnsi"/>
          <w:sz w:val="22"/>
          <w:szCs w:val="22"/>
          <w:lang w:val="en-GB"/>
        </w:rPr>
        <w:t xml:space="preserve">  </w:t>
      </w:r>
      <w:r w:rsidR="00E6753F" w:rsidRPr="00A6687D">
        <w:rPr>
          <w:rFonts w:asciiTheme="majorHAnsi" w:hAnsiTheme="majorHAnsi" w:cstheme="majorHAnsi"/>
          <w:sz w:val="22"/>
          <w:szCs w:val="22"/>
          <w:lang w:val="en-GB"/>
        </w:rPr>
        <w:t>Supporting</w:t>
      </w:r>
      <w:proofErr w:type="gramEnd"/>
      <w:r w:rsidR="00E6753F" w:rsidRPr="00A6687D">
        <w:rPr>
          <w:rFonts w:asciiTheme="majorHAnsi" w:hAnsiTheme="majorHAnsi" w:cstheme="majorHAnsi"/>
          <w:sz w:val="22"/>
          <w:szCs w:val="22"/>
          <w:lang w:val="en-GB"/>
        </w:rPr>
        <w:t xml:space="preserve"> Well-Being</w:t>
      </w:r>
      <w:bookmarkEnd w:id="117"/>
      <w:bookmarkEnd w:id="118"/>
      <w:bookmarkEnd w:id="119"/>
    </w:p>
    <w:p w14:paraId="238FB266" w14:textId="77777777" w:rsidR="00E6753F" w:rsidRPr="00A6687D" w:rsidRDefault="00E2166F" w:rsidP="00E2166F">
      <w:pPr>
        <w:pStyle w:val="Heading2"/>
        <w:numPr>
          <w:ilvl w:val="0"/>
          <w:numId w:val="0"/>
        </w:numPr>
        <w:ind w:left="-567"/>
        <w:rPr>
          <w:rFonts w:asciiTheme="majorHAnsi" w:hAnsiTheme="majorHAnsi" w:cstheme="majorHAnsi"/>
          <w:szCs w:val="22"/>
        </w:rPr>
      </w:pPr>
      <w:bookmarkStart w:id="120" w:name="_Toc36826323"/>
      <w:r>
        <w:rPr>
          <w:rFonts w:asciiTheme="majorHAnsi" w:hAnsiTheme="majorHAnsi" w:cstheme="majorHAnsi"/>
          <w:szCs w:val="22"/>
          <w:lang w:val="en-GB"/>
        </w:rPr>
        <w:t xml:space="preserve">      </w:t>
      </w:r>
      <w:r w:rsidR="003037C5">
        <w:rPr>
          <w:rFonts w:asciiTheme="majorHAnsi" w:hAnsiTheme="majorHAnsi" w:cstheme="majorHAnsi"/>
          <w:szCs w:val="22"/>
          <w:lang w:val="en-GB"/>
        </w:rPr>
        <w:t xml:space="preserve">     </w:t>
      </w:r>
      <w:bookmarkStart w:id="121" w:name="_Toc45372815"/>
      <w:r w:rsidR="003037C5">
        <w:rPr>
          <w:rFonts w:asciiTheme="majorHAnsi" w:hAnsiTheme="majorHAnsi" w:cstheme="majorHAnsi"/>
          <w:szCs w:val="22"/>
          <w:lang w:val="en-GB"/>
        </w:rPr>
        <w:t>6.1</w:t>
      </w:r>
      <w:r>
        <w:rPr>
          <w:rFonts w:asciiTheme="majorHAnsi" w:hAnsiTheme="majorHAnsi" w:cstheme="majorHAnsi"/>
          <w:szCs w:val="22"/>
          <w:lang w:val="en-GB"/>
        </w:rPr>
        <w:t xml:space="preserve">    </w:t>
      </w:r>
      <w:r w:rsidR="00E6753F" w:rsidRPr="00A6687D">
        <w:rPr>
          <w:rFonts w:asciiTheme="majorHAnsi" w:hAnsiTheme="majorHAnsi" w:cstheme="majorHAnsi"/>
          <w:szCs w:val="22"/>
        </w:rPr>
        <w:t>Counselling</w:t>
      </w:r>
      <w:bookmarkEnd w:id="120"/>
      <w:bookmarkEnd w:id="121"/>
    </w:p>
    <w:p w14:paraId="5ABBBF2E" w14:textId="77777777" w:rsidR="00E6753F" w:rsidRPr="00A6687D" w:rsidRDefault="00E6753F" w:rsidP="00A6687D">
      <w:pPr>
        <w:rPr>
          <w:rStyle w:val="Hyperlink"/>
          <w:rFonts w:asciiTheme="majorHAnsi" w:hAnsiTheme="majorHAnsi" w:cstheme="majorHAnsi"/>
          <w:szCs w:val="22"/>
        </w:rPr>
      </w:pPr>
      <w:r w:rsidRPr="00A6687D">
        <w:rPr>
          <w:rFonts w:asciiTheme="majorHAnsi" w:hAnsiTheme="majorHAnsi" w:cstheme="majorHAnsi"/>
          <w:szCs w:val="22"/>
        </w:rPr>
        <w:t xml:space="preserve">University study may trigger a range of additional issues that require students to seek guidance and advice. The student counsellor is based on Year 1 in the Student Services area and can be contacted on </w:t>
      </w:r>
      <w:hyperlink r:id="rId59" w:history="1">
        <w:r w:rsidRPr="00A6687D">
          <w:rPr>
            <w:rStyle w:val="Hyperlink"/>
            <w:rFonts w:asciiTheme="majorHAnsi" w:hAnsiTheme="majorHAnsi" w:cstheme="majorHAnsi"/>
            <w:szCs w:val="22"/>
          </w:rPr>
          <w:t>counseling@qmu.ac.uk</w:t>
        </w:r>
      </w:hyperlink>
      <w:r w:rsidRPr="00A6687D">
        <w:rPr>
          <w:rFonts w:asciiTheme="majorHAnsi" w:hAnsiTheme="majorHAnsi" w:cstheme="majorHAnsi"/>
          <w:szCs w:val="22"/>
        </w:rPr>
        <w:t xml:space="preserve">   </w:t>
      </w:r>
      <w:hyperlink r:id="rId60" w:history="1">
        <w:r w:rsidRPr="00A6687D">
          <w:rPr>
            <w:rStyle w:val="Hyperlink"/>
            <w:rFonts w:asciiTheme="majorHAnsi" w:hAnsiTheme="majorHAnsi" w:cstheme="majorHAnsi"/>
            <w:szCs w:val="22"/>
          </w:rPr>
          <w:t>https://www.qmu.ac.uk/study-here/student-services/</w:t>
        </w:r>
      </w:hyperlink>
    </w:p>
    <w:p w14:paraId="6FA23687" w14:textId="77777777" w:rsidR="00E6753F" w:rsidRPr="00A6687D" w:rsidRDefault="00E6753F" w:rsidP="00A6687D">
      <w:pPr>
        <w:pStyle w:val="BodyText"/>
        <w:rPr>
          <w:rFonts w:asciiTheme="majorHAnsi" w:hAnsiTheme="majorHAnsi" w:cstheme="majorHAnsi"/>
          <w:szCs w:val="22"/>
        </w:rPr>
      </w:pPr>
      <w:r w:rsidRPr="00A6687D">
        <w:rPr>
          <w:rStyle w:val="Hyperlink"/>
          <w:rFonts w:asciiTheme="majorHAnsi" w:hAnsiTheme="majorHAnsi" w:cstheme="majorHAnsi"/>
          <w:szCs w:val="22"/>
        </w:rPr>
        <w:t xml:space="preserve">Students can also email the </w:t>
      </w:r>
      <w:r w:rsidRPr="00A6687D">
        <w:rPr>
          <w:rFonts w:asciiTheme="majorHAnsi" w:hAnsiTheme="majorHAnsi" w:cstheme="majorHAnsi"/>
          <w:szCs w:val="22"/>
        </w:rPr>
        <w:t xml:space="preserve">Wellbeing Adviser: </w:t>
      </w:r>
      <w:hyperlink r:id="rId61" w:history="1">
        <w:r w:rsidRPr="00A6687D">
          <w:rPr>
            <w:rStyle w:val="Hyperlink"/>
            <w:rFonts w:asciiTheme="majorHAnsi" w:hAnsiTheme="majorHAnsi" w:cstheme="majorHAnsi"/>
            <w:szCs w:val="22"/>
          </w:rPr>
          <w:t>wellbeing@qmu.ac.uk</w:t>
        </w:r>
      </w:hyperlink>
    </w:p>
    <w:p w14:paraId="3D12CBAF" w14:textId="77777777" w:rsidR="00E6753F" w:rsidRPr="00A6687D" w:rsidRDefault="00E6753F" w:rsidP="00A6687D">
      <w:pPr>
        <w:pStyle w:val="BodyText"/>
        <w:rPr>
          <w:rFonts w:asciiTheme="majorHAnsi" w:hAnsiTheme="majorHAnsi" w:cstheme="majorHAnsi"/>
          <w:szCs w:val="22"/>
        </w:rPr>
      </w:pPr>
    </w:p>
    <w:p w14:paraId="151CCF1F" w14:textId="77777777" w:rsidR="00E6753F" w:rsidRPr="00A6687D" w:rsidRDefault="003037C5" w:rsidP="003037C5">
      <w:pPr>
        <w:pStyle w:val="Heading2"/>
        <w:numPr>
          <w:ilvl w:val="0"/>
          <w:numId w:val="0"/>
        </w:numPr>
        <w:spacing w:after="100"/>
        <w:ind w:left="-567"/>
        <w:rPr>
          <w:rFonts w:asciiTheme="majorHAnsi" w:hAnsiTheme="majorHAnsi" w:cstheme="majorHAnsi"/>
          <w:szCs w:val="22"/>
          <w:lang w:val="en-GB"/>
        </w:rPr>
      </w:pPr>
      <w:bookmarkStart w:id="122" w:name="_Toc36826324"/>
      <w:bookmarkStart w:id="123" w:name="_Toc29828850"/>
      <w:r>
        <w:rPr>
          <w:rFonts w:asciiTheme="majorHAnsi" w:hAnsiTheme="majorHAnsi" w:cstheme="majorHAnsi"/>
          <w:szCs w:val="22"/>
          <w:lang w:val="en-GB"/>
        </w:rPr>
        <w:t xml:space="preserve">           </w:t>
      </w:r>
      <w:bookmarkStart w:id="124" w:name="_Toc45372816"/>
      <w:proofErr w:type="gramStart"/>
      <w:r>
        <w:rPr>
          <w:rFonts w:asciiTheme="majorHAnsi" w:hAnsiTheme="majorHAnsi" w:cstheme="majorHAnsi"/>
          <w:szCs w:val="22"/>
          <w:lang w:val="en-GB"/>
        </w:rPr>
        <w:t xml:space="preserve">6.2  </w:t>
      </w:r>
      <w:r w:rsidR="00E6753F" w:rsidRPr="00A6687D">
        <w:rPr>
          <w:rFonts w:asciiTheme="majorHAnsi" w:hAnsiTheme="majorHAnsi" w:cstheme="majorHAnsi"/>
          <w:szCs w:val="22"/>
          <w:lang w:val="en-GB"/>
        </w:rPr>
        <w:t>Careers</w:t>
      </w:r>
      <w:proofErr w:type="gramEnd"/>
      <w:r w:rsidR="00E6753F" w:rsidRPr="00A6687D">
        <w:rPr>
          <w:rFonts w:asciiTheme="majorHAnsi" w:hAnsiTheme="majorHAnsi" w:cstheme="majorHAnsi"/>
          <w:szCs w:val="22"/>
          <w:lang w:val="en-GB"/>
        </w:rPr>
        <w:t>, Employability and HCPC Membership</w:t>
      </w:r>
      <w:bookmarkEnd w:id="122"/>
      <w:bookmarkEnd w:id="123"/>
      <w:bookmarkEnd w:id="124"/>
      <w:r w:rsidR="00E6753F" w:rsidRPr="00A6687D">
        <w:rPr>
          <w:rFonts w:asciiTheme="majorHAnsi" w:hAnsiTheme="majorHAnsi" w:cstheme="majorHAnsi"/>
          <w:szCs w:val="22"/>
          <w:lang w:val="en-GB"/>
        </w:rPr>
        <w:t xml:space="preserve"> </w:t>
      </w:r>
    </w:p>
    <w:p w14:paraId="0D4283E0" w14:textId="5D16AF4A" w:rsidR="00E6753F" w:rsidRPr="00A6687D" w:rsidRDefault="00E6753F" w:rsidP="00A6687D">
      <w:pPr>
        <w:pStyle w:val="BodyText"/>
        <w:rPr>
          <w:rFonts w:asciiTheme="majorHAnsi" w:hAnsiTheme="majorHAnsi" w:cstheme="majorHAnsi"/>
          <w:szCs w:val="22"/>
        </w:rPr>
      </w:pPr>
      <w:r w:rsidRPr="00A6687D">
        <w:rPr>
          <w:rFonts w:asciiTheme="majorHAnsi" w:hAnsiTheme="majorHAnsi" w:cstheme="majorHAnsi"/>
          <w:szCs w:val="22"/>
        </w:rPr>
        <w:t xml:space="preserve">Careers and Employability at QMU can offer help and support throughout </w:t>
      </w:r>
      <w:proofErr w:type="gramStart"/>
      <w:r w:rsidRPr="00A6687D">
        <w:rPr>
          <w:rFonts w:asciiTheme="majorHAnsi" w:hAnsiTheme="majorHAnsi" w:cstheme="majorHAnsi"/>
          <w:szCs w:val="22"/>
        </w:rPr>
        <w:t>students</w:t>
      </w:r>
      <w:proofErr w:type="gramEnd"/>
      <w:r w:rsidRPr="00A6687D">
        <w:rPr>
          <w:rFonts w:asciiTheme="majorHAnsi" w:hAnsiTheme="majorHAnsi" w:cstheme="majorHAnsi"/>
          <w:szCs w:val="22"/>
        </w:rPr>
        <w:t xml:space="preserve"> studies and </w:t>
      </w:r>
      <w:proofErr w:type="spellStart"/>
      <w:r w:rsidRPr="00A6687D">
        <w:rPr>
          <w:rFonts w:asciiTheme="majorHAnsi" w:hAnsiTheme="majorHAnsi" w:cstheme="majorHAnsi"/>
          <w:szCs w:val="22"/>
        </w:rPr>
        <w:t>post graduation</w:t>
      </w:r>
      <w:proofErr w:type="spellEnd"/>
      <w:r w:rsidRPr="00A6687D">
        <w:rPr>
          <w:rFonts w:asciiTheme="majorHAnsi" w:hAnsiTheme="majorHAnsi" w:cstheme="majorHAnsi"/>
          <w:szCs w:val="22"/>
        </w:rPr>
        <w:t xml:space="preserve">.  All students </w:t>
      </w:r>
      <w:r w:rsidR="008F6DB0" w:rsidRPr="00A6687D">
        <w:rPr>
          <w:rFonts w:asciiTheme="majorHAnsi" w:hAnsiTheme="majorHAnsi" w:cstheme="majorHAnsi"/>
          <w:szCs w:val="22"/>
        </w:rPr>
        <w:t>can</w:t>
      </w:r>
      <w:r w:rsidRPr="00A6687D">
        <w:rPr>
          <w:rFonts w:asciiTheme="majorHAnsi" w:hAnsiTheme="majorHAnsi" w:cstheme="majorHAnsi"/>
          <w:szCs w:val="22"/>
        </w:rPr>
        <w:t xml:space="preserve"> access support from Careers and Employability through the </w:t>
      </w:r>
      <w:proofErr w:type="spellStart"/>
      <w:r w:rsidRPr="00A6687D">
        <w:rPr>
          <w:rFonts w:asciiTheme="majorHAnsi" w:hAnsiTheme="majorHAnsi" w:cstheme="majorHAnsi"/>
          <w:szCs w:val="22"/>
        </w:rPr>
        <w:t>JobShop</w:t>
      </w:r>
      <w:proofErr w:type="spellEnd"/>
      <w:r w:rsidRPr="00A6687D">
        <w:rPr>
          <w:rFonts w:asciiTheme="majorHAnsi" w:hAnsiTheme="majorHAnsi" w:cstheme="majorHAnsi"/>
          <w:szCs w:val="22"/>
        </w:rPr>
        <w:t xml:space="preserve">, online vacancy service or through the World of Work (WOW) programme.  Support for this can be accessed through the Careers and Employability web page at QMU:  </w:t>
      </w:r>
      <w:hyperlink r:id="rId62" w:history="1">
        <w:r w:rsidRPr="00A6687D">
          <w:rPr>
            <w:rStyle w:val="Hyperlink"/>
            <w:rFonts w:asciiTheme="majorHAnsi" w:hAnsiTheme="majorHAnsi" w:cstheme="majorHAnsi"/>
            <w:szCs w:val="22"/>
          </w:rPr>
          <w:t>https://www.qmu.ac.uk/campus-life/careers-and-employability/careers-support-whilst-a-student/</w:t>
        </w:r>
      </w:hyperlink>
    </w:p>
    <w:p w14:paraId="4BC9D0E9" w14:textId="01C355DB" w:rsidR="00E6753F" w:rsidRPr="00A6687D" w:rsidRDefault="00E6753F" w:rsidP="00A6687D">
      <w:pPr>
        <w:pStyle w:val="BodyText"/>
        <w:rPr>
          <w:rFonts w:asciiTheme="majorHAnsi" w:hAnsiTheme="majorHAnsi" w:cstheme="majorHAnsi"/>
          <w:szCs w:val="22"/>
        </w:rPr>
      </w:pPr>
      <w:r w:rsidRPr="00A6687D">
        <w:rPr>
          <w:rFonts w:asciiTheme="majorHAnsi" w:hAnsiTheme="majorHAnsi" w:cstheme="majorHAnsi"/>
          <w:szCs w:val="22"/>
        </w:rPr>
        <w:t>Marion Pollock (</w:t>
      </w:r>
      <w:hyperlink r:id="rId63" w:history="1">
        <w:r w:rsidRPr="00A6687D">
          <w:rPr>
            <w:rStyle w:val="Hyperlink"/>
            <w:rFonts w:asciiTheme="majorHAnsi" w:hAnsiTheme="majorHAnsi" w:cstheme="majorHAnsi"/>
            <w:szCs w:val="22"/>
          </w:rPr>
          <w:t>mpollock@qmu.ac.uk</w:t>
        </w:r>
      </w:hyperlink>
      <w:r w:rsidRPr="00A6687D">
        <w:rPr>
          <w:rFonts w:asciiTheme="majorHAnsi" w:hAnsiTheme="majorHAnsi" w:cstheme="majorHAnsi"/>
          <w:szCs w:val="22"/>
        </w:rPr>
        <w:t xml:space="preserve">) is the Careers Advisor in Student Services who liaises with the programme team.  On qualifying, students can register with the Health and Care Professions Council: </w:t>
      </w:r>
      <w:hyperlink r:id="rId64" w:history="1">
        <w:r w:rsidR="008F6DB0" w:rsidRPr="00B04625">
          <w:rPr>
            <w:rStyle w:val="Hyperlink"/>
            <w:rFonts w:asciiTheme="majorHAnsi" w:hAnsiTheme="majorHAnsi" w:cstheme="majorHAnsi"/>
            <w:szCs w:val="22"/>
          </w:rPr>
          <w:t>https://www.hcpc-uk.org/registration/</w:t>
        </w:r>
      </w:hyperlink>
      <w:r w:rsidR="008F6DB0">
        <w:rPr>
          <w:rFonts w:asciiTheme="majorHAnsi" w:hAnsiTheme="majorHAnsi" w:cstheme="majorHAnsi"/>
          <w:szCs w:val="22"/>
        </w:rPr>
        <w:t xml:space="preserve"> </w:t>
      </w:r>
    </w:p>
    <w:p w14:paraId="18605EC0" w14:textId="77777777" w:rsidR="00E6753F" w:rsidRPr="00A6687D" w:rsidRDefault="00E6753F" w:rsidP="00A6687D">
      <w:pPr>
        <w:pStyle w:val="BodyText"/>
        <w:rPr>
          <w:rFonts w:asciiTheme="majorHAnsi" w:hAnsiTheme="majorHAnsi" w:cstheme="majorHAnsi"/>
          <w:szCs w:val="22"/>
        </w:rPr>
      </w:pPr>
    </w:p>
    <w:p w14:paraId="441FB900" w14:textId="77777777" w:rsidR="00E6753F" w:rsidRPr="00A6687D" w:rsidRDefault="003037C5" w:rsidP="003037C5">
      <w:pPr>
        <w:pStyle w:val="Heading2"/>
        <w:numPr>
          <w:ilvl w:val="0"/>
          <w:numId w:val="0"/>
        </w:numPr>
        <w:spacing w:after="100"/>
        <w:ind w:left="-207"/>
        <w:rPr>
          <w:rFonts w:asciiTheme="majorHAnsi" w:hAnsiTheme="majorHAnsi" w:cstheme="majorHAnsi"/>
          <w:szCs w:val="22"/>
          <w:lang w:val="en-GB"/>
        </w:rPr>
      </w:pPr>
      <w:bookmarkStart w:id="125" w:name="_Toc36826325"/>
      <w:bookmarkStart w:id="126" w:name="_Toc29828851"/>
      <w:r>
        <w:rPr>
          <w:rFonts w:asciiTheme="majorHAnsi" w:hAnsiTheme="majorHAnsi" w:cstheme="majorHAnsi"/>
          <w:szCs w:val="22"/>
          <w:lang w:val="en-GB"/>
        </w:rPr>
        <w:t xml:space="preserve">     </w:t>
      </w:r>
      <w:bookmarkStart w:id="127" w:name="_Toc45372817"/>
      <w:proofErr w:type="gramStart"/>
      <w:r>
        <w:rPr>
          <w:rFonts w:asciiTheme="majorHAnsi" w:hAnsiTheme="majorHAnsi" w:cstheme="majorHAnsi"/>
          <w:szCs w:val="22"/>
          <w:lang w:val="en-GB"/>
        </w:rPr>
        <w:t xml:space="preserve">6.3  </w:t>
      </w:r>
      <w:r w:rsidR="00E6753F" w:rsidRPr="00A6687D">
        <w:rPr>
          <w:rFonts w:asciiTheme="majorHAnsi" w:hAnsiTheme="majorHAnsi" w:cstheme="majorHAnsi"/>
          <w:szCs w:val="22"/>
          <w:lang w:val="en-GB"/>
        </w:rPr>
        <w:t>Financial</w:t>
      </w:r>
      <w:proofErr w:type="gramEnd"/>
      <w:r w:rsidR="00E6753F" w:rsidRPr="00A6687D">
        <w:rPr>
          <w:rFonts w:asciiTheme="majorHAnsi" w:hAnsiTheme="majorHAnsi" w:cstheme="majorHAnsi"/>
          <w:szCs w:val="22"/>
          <w:lang w:val="en-GB"/>
        </w:rPr>
        <w:t xml:space="preserve"> Advice</w:t>
      </w:r>
      <w:bookmarkEnd w:id="125"/>
      <w:bookmarkEnd w:id="126"/>
      <w:bookmarkEnd w:id="127"/>
      <w:r w:rsidR="00E6753F" w:rsidRPr="00A6687D">
        <w:rPr>
          <w:rFonts w:asciiTheme="majorHAnsi" w:hAnsiTheme="majorHAnsi" w:cstheme="majorHAnsi"/>
          <w:szCs w:val="22"/>
          <w:lang w:val="en-GB"/>
        </w:rPr>
        <w:t xml:space="preserve"> </w:t>
      </w:r>
    </w:p>
    <w:p w14:paraId="10091942" w14:textId="77777777" w:rsidR="00E6753F" w:rsidRPr="00A6687D" w:rsidRDefault="00E6753F" w:rsidP="00A6687D">
      <w:pPr>
        <w:pStyle w:val="BodyText"/>
        <w:rPr>
          <w:rFonts w:asciiTheme="majorHAnsi" w:hAnsiTheme="majorHAnsi" w:cstheme="majorHAnsi"/>
          <w:szCs w:val="22"/>
        </w:rPr>
      </w:pPr>
      <w:r w:rsidRPr="00A6687D">
        <w:rPr>
          <w:rFonts w:asciiTheme="majorHAnsi" w:hAnsiTheme="majorHAnsi" w:cstheme="majorHAnsi"/>
          <w:szCs w:val="22"/>
        </w:rPr>
        <w:t xml:space="preserve">There is a student financial adviser available to students. Appointments can be made via Student Services. Further information about funding can be found at: </w:t>
      </w:r>
    </w:p>
    <w:p w14:paraId="481AADCD" w14:textId="02CAAA8C" w:rsidR="00E6753F" w:rsidRDefault="00825091" w:rsidP="00A6687D">
      <w:pPr>
        <w:pStyle w:val="BodyText"/>
        <w:rPr>
          <w:rFonts w:asciiTheme="majorHAnsi" w:hAnsiTheme="majorHAnsi" w:cstheme="majorHAnsi"/>
          <w:szCs w:val="22"/>
        </w:rPr>
      </w:pPr>
      <w:hyperlink r:id="rId65" w:history="1">
        <w:r w:rsidR="008F6DB0" w:rsidRPr="00B04625">
          <w:rPr>
            <w:rStyle w:val="Hyperlink"/>
            <w:rFonts w:asciiTheme="majorHAnsi" w:hAnsiTheme="majorHAnsi" w:cstheme="majorHAnsi"/>
            <w:szCs w:val="22"/>
          </w:rPr>
          <w:t>https://www.qmu.ac.uk/study-here/student-services/student-funding-service/</w:t>
        </w:r>
      </w:hyperlink>
    </w:p>
    <w:p w14:paraId="428A6D7C" w14:textId="77777777" w:rsidR="00E6753F" w:rsidRPr="00A6687D" w:rsidRDefault="00E6753F" w:rsidP="00A6687D">
      <w:pPr>
        <w:spacing w:after="120"/>
        <w:rPr>
          <w:rFonts w:asciiTheme="majorHAnsi" w:hAnsiTheme="majorHAnsi" w:cstheme="majorHAnsi"/>
          <w:color w:val="000000" w:themeColor="text1"/>
          <w:szCs w:val="22"/>
        </w:rPr>
      </w:pPr>
    </w:p>
    <w:p w14:paraId="539709FC" w14:textId="77777777" w:rsidR="00E1343A" w:rsidRPr="000E6DF2" w:rsidRDefault="000E6DF2" w:rsidP="000E6DF2">
      <w:pPr>
        <w:keepNext/>
        <w:spacing w:after="100"/>
        <w:outlineLvl w:val="0"/>
        <w:rPr>
          <w:rFonts w:asciiTheme="majorHAnsi" w:hAnsiTheme="majorHAnsi" w:cstheme="majorHAnsi"/>
          <w:b/>
          <w:szCs w:val="22"/>
          <w:lang w:eastAsia="x-none"/>
        </w:rPr>
      </w:pPr>
      <w:bookmarkStart w:id="128" w:name="_Toc36826326"/>
      <w:r>
        <w:rPr>
          <w:rFonts w:asciiTheme="majorHAnsi" w:hAnsiTheme="majorHAnsi" w:cstheme="majorHAnsi"/>
          <w:b/>
          <w:szCs w:val="22"/>
          <w:lang w:eastAsia="x-none"/>
        </w:rPr>
        <w:t xml:space="preserve"> </w:t>
      </w:r>
      <w:bookmarkStart w:id="129" w:name="_Toc45372818"/>
      <w:r w:rsidR="00AF44E7">
        <w:rPr>
          <w:rFonts w:asciiTheme="majorHAnsi" w:hAnsiTheme="majorHAnsi" w:cstheme="majorHAnsi"/>
          <w:b/>
          <w:szCs w:val="22"/>
          <w:lang w:eastAsia="x-none"/>
        </w:rPr>
        <w:t>7</w:t>
      </w:r>
      <w:r w:rsidRPr="000E6DF2">
        <w:rPr>
          <w:rFonts w:asciiTheme="majorHAnsi" w:hAnsiTheme="majorHAnsi" w:cstheme="majorHAnsi"/>
          <w:b/>
          <w:szCs w:val="22"/>
          <w:lang w:eastAsia="x-none"/>
        </w:rPr>
        <w:t>.</w:t>
      </w:r>
      <w:r>
        <w:rPr>
          <w:rFonts w:asciiTheme="majorHAnsi" w:hAnsiTheme="majorHAnsi" w:cstheme="majorHAnsi"/>
          <w:b/>
          <w:szCs w:val="22"/>
          <w:lang w:eastAsia="x-none"/>
        </w:rPr>
        <w:t xml:space="preserve">  </w:t>
      </w:r>
      <w:r w:rsidR="00E1343A" w:rsidRPr="000E6DF2">
        <w:rPr>
          <w:rFonts w:asciiTheme="majorHAnsi" w:hAnsiTheme="majorHAnsi" w:cstheme="majorHAnsi"/>
          <w:b/>
          <w:szCs w:val="22"/>
          <w:lang w:eastAsia="x-none"/>
        </w:rPr>
        <w:t>Guidelines for Assessments</w:t>
      </w:r>
      <w:bookmarkEnd w:id="128"/>
      <w:bookmarkEnd w:id="129"/>
    </w:p>
    <w:p w14:paraId="6466DD83" w14:textId="77777777" w:rsidR="00E1343A" w:rsidRPr="00A6687D" w:rsidRDefault="00E1343A" w:rsidP="00A6687D">
      <w:pPr>
        <w:rPr>
          <w:rFonts w:asciiTheme="majorHAnsi" w:hAnsiTheme="majorHAnsi" w:cstheme="majorHAnsi"/>
          <w:szCs w:val="22"/>
        </w:rPr>
      </w:pPr>
      <w:r w:rsidRPr="00A6687D">
        <w:rPr>
          <w:rFonts w:asciiTheme="majorHAnsi" w:hAnsiTheme="majorHAnsi" w:cstheme="majorHAnsi"/>
          <w:szCs w:val="22"/>
        </w:rPr>
        <w:t xml:space="preserve">All assignments are submitted electronically via Turnitin unless otherwise stated. </w:t>
      </w:r>
      <w:r w:rsidRPr="00A6687D">
        <w:rPr>
          <w:rFonts w:asciiTheme="majorHAnsi" w:hAnsiTheme="majorHAnsi" w:cstheme="majorHAnsi"/>
          <w:szCs w:val="22"/>
          <w:lang w:val="en-US"/>
        </w:rPr>
        <w:t>Include your matriculation number (as a header or footer) and page numbers, NOT your name.</w:t>
      </w:r>
    </w:p>
    <w:p w14:paraId="594CEA0B" w14:textId="77777777" w:rsidR="00E1343A" w:rsidRPr="00A6687D" w:rsidRDefault="00E1343A" w:rsidP="00A6687D">
      <w:pPr>
        <w:rPr>
          <w:rFonts w:asciiTheme="majorHAnsi" w:hAnsiTheme="majorHAnsi" w:cstheme="majorHAnsi"/>
          <w:szCs w:val="22"/>
        </w:rPr>
      </w:pPr>
      <w:r w:rsidRPr="00A6687D">
        <w:rPr>
          <w:rFonts w:asciiTheme="majorHAnsi" w:hAnsiTheme="majorHAnsi" w:cstheme="majorHAnsi"/>
          <w:szCs w:val="22"/>
          <w:lang w:val="en-US"/>
        </w:rPr>
        <w:t xml:space="preserve">Use a 2 cm margin on all sides of the page, </w:t>
      </w:r>
      <w:proofErr w:type="spellStart"/>
      <w:r w:rsidRPr="00A6687D">
        <w:rPr>
          <w:rFonts w:asciiTheme="majorHAnsi" w:hAnsiTheme="majorHAnsi" w:cstheme="majorHAnsi"/>
          <w:szCs w:val="22"/>
        </w:rPr>
        <w:t>calibri</w:t>
      </w:r>
      <w:proofErr w:type="spellEnd"/>
      <w:r w:rsidRPr="00A6687D">
        <w:rPr>
          <w:rFonts w:asciiTheme="majorHAnsi" w:hAnsiTheme="majorHAnsi" w:cstheme="majorHAnsi"/>
          <w:szCs w:val="22"/>
        </w:rPr>
        <w:t xml:space="preserve"> (font size 12) </w:t>
      </w:r>
      <w:r w:rsidRPr="00A6687D">
        <w:rPr>
          <w:rFonts w:asciiTheme="majorHAnsi" w:hAnsiTheme="majorHAnsi" w:cstheme="majorHAnsi"/>
          <w:szCs w:val="22"/>
          <w:lang w:val="en-US"/>
        </w:rPr>
        <w:t>and</w:t>
      </w:r>
      <w:r w:rsidRPr="00A6687D">
        <w:rPr>
          <w:rFonts w:asciiTheme="majorHAnsi" w:hAnsiTheme="majorHAnsi" w:cstheme="majorHAnsi"/>
          <w:b/>
          <w:szCs w:val="22"/>
          <w:lang w:val="en-US"/>
        </w:rPr>
        <w:t xml:space="preserve"> </w:t>
      </w:r>
      <w:r w:rsidRPr="00A6687D">
        <w:rPr>
          <w:rFonts w:asciiTheme="majorHAnsi" w:hAnsiTheme="majorHAnsi" w:cstheme="majorHAnsi"/>
          <w:szCs w:val="22"/>
          <w:lang w:val="en-US"/>
        </w:rPr>
        <w:t>double-spacing.</w:t>
      </w:r>
    </w:p>
    <w:p w14:paraId="76BB80B5" w14:textId="77777777" w:rsidR="000E6DF2" w:rsidRDefault="000E6DF2" w:rsidP="003370E5">
      <w:pPr>
        <w:keepNext/>
        <w:spacing w:after="100"/>
        <w:outlineLvl w:val="1"/>
        <w:rPr>
          <w:rFonts w:asciiTheme="majorHAnsi" w:hAnsiTheme="majorHAnsi" w:cstheme="majorHAnsi"/>
          <w:szCs w:val="22"/>
        </w:rPr>
      </w:pPr>
      <w:bookmarkStart w:id="130" w:name="_Toc36826327"/>
    </w:p>
    <w:p w14:paraId="1245A25B" w14:textId="77777777" w:rsidR="00E1343A" w:rsidRPr="003370E5" w:rsidRDefault="003370E5" w:rsidP="003370E5">
      <w:pPr>
        <w:keepNext/>
        <w:spacing w:after="100"/>
        <w:outlineLvl w:val="1"/>
        <w:rPr>
          <w:rFonts w:asciiTheme="majorHAnsi" w:hAnsiTheme="majorHAnsi" w:cstheme="majorHAnsi"/>
          <w:b/>
          <w:szCs w:val="22"/>
          <w:lang w:eastAsia="x-none"/>
        </w:rPr>
      </w:pPr>
      <w:r w:rsidRPr="003370E5">
        <w:rPr>
          <w:rFonts w:asciiTheme="majorHAnsi" w:hAnsiTheme="majorHAnsi" w:cstheme="majorHAnsi"/>
          <w:b/>
          <w:szCs w:val="22"/>
          <w:lang w:eastAsia="x-none"/>
        </w:rPr>
        <w:t xml:space="preserve"> </w:t>
      </w:r>
      <w:bookmarkStart w:id="131" w:name="_Toc45372819"/>
      <w:r w:rsidRPr="003370E5">
        <w:rPr>
          <w:rFonts w:asciiTheme="majorHAnsi" w:hAnsiTheme="majorHAnsi" w:cstheme="majorHAnsi"/>
          <w:b/>
          <w:szCs w:val="22"/>
          <w:lang w:eastAsia="x-none"/>
        </w:rPr>
        <w:t>7.1</w:t>
      </w:r>
      <w:r w:rsidR="000E6DF2">
        <w:rPr>
          <w:rFonts w:asciiTheme="majorHAnsi" w:hAnsiTheme="majorHAnsi" w:cstheme="majorHAnsi"/>
          <w:b/>
          <w:szCs w:val="22"/>
          <w:lang w:eastAsia="x-none"/>
        </w:rPr>
        <w:t xml:space="preserve">  </w:t>
      </w:r>
      <w:r w:rsidRPr="003370E5">
        <w:rPr>
          <w:rFonts w:asciiTheme="majorHAnsi" w:hAnsiTheme="majorHAnsi" w:cstheme="majorHAnsi"/>
          <w:b/>
          <w:szCs w:val="22"/>
          <w:lang w:eastAsia="x-none"/>
        </w:rPr>
        <w:t xml:space="preserve"> </w:t>
      </w:r>
      <w:r w:rsidR="00E1343A" w:rsidRPr="003370E5">
        <w:rPr>
          <w:rFonts w:asciiTheme="majorHAnsi" w:hAnsiTheme="majorHAnsi" w:cstheme="majorHAnsi"/>
          <w:b/>
          <w:szCs w:val="22"/>
          <w:lang w:eastAsia="x-none"/>
        </w:rPr>
        <w:t>Referencing Guidelines</w:t>
      </w:r>
      <w:bookmarkEnd w:id="130"/>
      <w:bookmarkEnd w:id="131"/>
      <w:r w:rsidR="00E1343A" w:rsidRPr="003370E5">
        <w:rPr>
          <w:rFonts w:asciiTheme="majorHAnsi" w:hAnsiTheme="majorHAnsi" w:cstheme="majorHAnsi"/>
          <w:b/>
          <w:szCs w:val="22"/>
          <w:lang w:eastAsia="x-none"/>
        </w:rPr>
        <w:t xml:space="preserve"> </w:t>
      </w:r>
    </w:p>
    <w:p w14:paraId="1472479D" w14:textId="77777777" w:rsidR="00E1343A" w:rsidRPr="00A6687D" w:rsidRDefault="00E1343A" w:rsidP="00A6687D">
      <w:pPr>
        <w:rPr>
          <w:rFonts w:asciiTheme="majorHAnsi" w:hAnsiTheme="majorHAnsi" w:cstheme="majorHAnsi"/>
          <w:szCs w:val="22"/>
          <w:lang w:val="en-US" w:eastAsia="x-none"/>
        </w:rPr>
      </w:pPr>
      <w:r w:rsidRPr="00A6687D">
        <w:rPr>
          <w:rFonts w:asciiTheme="majorHAnsi" w:hAnsiTheme="majorHAnsi" w:cstheme="majorHAnsi"/>
          <w:szCs w:val="22"/>
          <w:lang w:val="en-US" w:eastAsia="x-none"/>
        </w:rPr>
        <w:t xml:space="preserve">It is essential that all the sources cited in the essay are listed at the end of the essay or paper. The heading is either References or List of References. Note that a bibliography </w:t>
      </w:r>
      <w:r w:rsidRPr="00A6687D">
        <w:rPr>
          <w:rFonts w:asciiTheme="majorHAnsi" w:hAnsiTheme="majorHAnsi" w:cstheme="majorHAnsi"/>
          <w:bCs/>
          <w:szCs w:val="22"/>
          <w:lang w:val="en-US" w:eastAsia="x-none"/>
        </w:rPr>
        <w:t xml:space="preserve">is a list of works </w:t>
      </w:r>
      <w:r w:rsidRPr="00A6687D">
        <w:rPr>
          <w:rFonts w:asciiTheme="majorHAnsi" w:hAnsiTheme="majorHAnsi" w:cstheme="majorHAnsi"/>
          <w:szCs w:val="22"/>
          <w:lang w:val="en-US" w:eastAsia="x-none"/>
        </w:rPr>
        <w:t xml:space="preserve">which you </w:t>
      </w:r>
      <w:r w:rsidRPr="00A6687D">
        <w:rPr>
          <w:rFonts w:asciiTheme="majorHAnsi" w:hAnsiTheme="majorHAnsi" w:cstheme="majorHAnsi"/>
          <w:szCs w:val="22"/>
          <w:lang w:val="en-US" w:eastAsia="x-none"/>
        </w:rPr>
        <w:lastRenderedPageBreak/>
        <w:t xml:space="preserve">have read </w:t>
      </w:r>
      <w:r w:rsidRPr="00A6687D">
        <w:rPr>
          <w:rFonts w:asciiTheme="majorHAnsi" w:hAnsiTheme="majorHAnsi" w:cstheme="majorHAnsi"/>
          <w:bCs/>
          <w:szCs w:val="22"/>
          <w:lang w:val="en-US" w:eastAsia="x-none"/>
        </w:rPr>
        <w:t xml:space="preserve">as </w:t>
      </w:r>
      <w:r w:rsidRPr="00A6687D">
        <w:rPr>
          <w:rFonts w:asciiTheme="majorHAnsi" w:hAnsiTheme="majorHAnsi" w:cstheme="majorHAnsi"/>
          <w:szCs w:val="22"/>
          <w:lang w:val="en-US" w:eastAsia="x-none"/>
        </w:rPr>
        <w:t xml:space="preserve">background to your writing but to which you are not referring specifically in your </w:t>
      </w:r>
      <w:r w:rsidRPr="00A6687D">
        <w:rPr>
          <w:rFonts w:asciiTheme="majorHAnsi" w:hAnsiTheme="majorHAnsi" w:cstheme="majorHAnsi"/>
          <w:bCs/>
          <w:szCs w:val="22"/>
          <w:lang w:val="en-US" w:eastAsia="x-none"/>
        </w:rPr>
        <w:t>text. A</w:t>
      </w:r>
      <w:r w:rsidRPr="00A6687D">
        <w:rPr>
          <w:rFonts w:asciiTheme="majorHAnsi" w:hAnsiTheme="majorHAnsi" w:cstheme="majorHAnsi"/>
          <w:szCs w:val="22"/>
          <w:lang w:val="en-US" w:eastAsia="x-none"/>
        </w:rPr>
        <w:t xml:space="preserve"> bibliography is not required in addition to </w:t>
      </w:r>
      <w:r w:rsidRPr="00A6687D">
        <w:rPr>
          <w:rFonts w:asciiTheme="majorHAnsi" w:hAnsiTheme="majorHAnsi" w:cstheme="majorHAnsi"/>
          <w:bCs/>
          <w:szCs w:val="22"/>
          <w:lang w:val="en-US" w:eastAsia="x-none"/>
        </w:rPr>
        <w:t xml:space="preserve">a list </w:t>
      </w:r>
      <w:r w:rsidRPr="00A6687D">
        <w:rPr>
          <w:rFonts w:asciiTheme="majorHAnsi" w:hAnsiTheme="majorHAnsi" w:cstheme="majorHAnsi"/>
          <w:szCs w:val="22"/>
          <w:lang w:val="en-US" w:eastAsia="x-none"/>
        </w:rPr>
        <w:t xml:space="preserve">of references. </w:t>
      </w:r>
    </w:p>
    <w:p w14:paraId="7F32219B" w14:textId="77777777" w:rsidR="00E1343A" w:rsidRPr="00A6687D" w:rsidRDefault="00E1343A" w:rsidP="00A6687D">
      <w:pPr>
        <w:rPr>
          <w:rFonts w:asciiTheme="majorHAnsi" w:hAnsiTheme="majorHAnsi" w:cstheme="majorHAnsi"/>
          <w:szCs w:val="22"/>
          <w:lang w:val="en-US" w:eastAsia="x-none"/>
        </w:rPr>
      </w:pPr>
    </w:p>
    <w:p w14:paraId="414033C4" w14:textId="00380951"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The QMU system is the </w:t>
      </w:r>
      <w:r w:rsidRPr="00A6687D">
        <w:rPr>
          <w:rFonts w:asciiTheme="majorHAnsi" w:hAnsiTheme="majorHAnsi" w:cstheme="majorHAnsi"/>
          <w:b/>
          <w:szCs w:val="22"/>
          <w:lang w:eastAsia="x-none"/>
        </w:rPr>
        <w:t>British Standard Harvard Referencing Guide 2010</w:t>
      </w:r>
      <w:r w:rsidRPr="00A6687D">
        <w:rPr>
          <w:rFonts w:asciiTheme="majorHAnsi" w:hAnsiTheme="majorHAnsi" w:cstheme="majorHAnsi"/>
          <w:szCs w:val="22"/>
          <w:lang w:eastAsia="x-none"/>
        </w:rPr>
        <w:t xml:space="preserve"> and must be used for all modules. For more information, see the </w:t>
      </w:r>
      <w:proofErr w:type="gramStart"/>
      <w:r w:rsidRPr="00A6687D">
        <w:rPr>
          <w:rFonts w:asciiTheme="majorHAnsi" w:hAnsiTheme="majorHAnsi" w:cstheme="majorHAnsi"/>
          <w:szCs w:val="22"/>
          <w:lang w:eastAsia="x-none"/>
        </w:rPr>
        <w:t>Library</w:t>
      </w:r>
      <w:proofErr w:type="gramEnd"/>
      <w:r w:rsidRPr="00A6687D">
        <w:rPr>
          <w:rFonts w:asciiTheme="majorHAnsi" w:hAnsiTheme="majorHAnsi" w:cstheme="majorHAnsi"/>
          <w:szCs w:val="22"/>
          <w:lang w:eastAsia="x-none"/>
        </w:rPr>
        <w:t xml:space="preserve"> website: </w:t>
      </w:r>
      <w:hyperlink r:id="rId66" w:history="1">
        <w:r w:rsidR="008F6DB0">
          <w:rPr>
            <w:rStyle w:val="Hyperlink"/>
          </w:rPr>
          <w:t xml:space="preserve">Home - Referencing and Plagiarism - </w:t>
        </w:r>
        <w:proofErr w:type="spellStart"/>
        <w:r w:rsidR="008F6DB0">
          <w:rPr>
            <w:rStyle w:val="Hyperlink"/>
          </w:rPr>
          <w:t>QMULibGuides</w:t>
        </w:r>
        <w:proofErr w:type="spellEnd"/>
        <w:r w:rsidR="008F6DB0">
          <w:rPr>
            <w:rStyle w:val="Hyperlink"/>
          </w:rPr>
          <w:t xml:space="preserve"> at Queen Margaret University, Edinburgh</w:t>
        </w:r>
      </w:hyperlink>
    </w:p>
    <w:p w14:paraId="570EB4CD" w14:textId="77777777" w:rsidR="00E1343A" w:rsidRPr="00A6687D" w:rsidRDefault="00E1343A" w:rsidP="00A6687D">
      <w:pPr>
        <w:rPr>
          <w:rFonts w:asciiTheme="majorHAnsi" w:hAnsiTheme="majorHAnsi" w:cstheme="majorHAnsi"/>
          <w:szCs w:val="22"/>
          <w:lang w:eastAsia="x-none"/>
        </w:rPr>
      </w:pPr>
    </w:p>
    <w:p w14:paraId="6A3B0B11" w14:textId="77777777" w:rsidR="00E1343A" w:rsidRPr="00A6687D" w:rsidRDefault="00235646" w:rsidP="00DB050B">
      <w:pPr>
        <w:keepNext/>
        <w:spacing w:after="100"/>
        <w:outlineLvl w:val="1"/>
        <w:rPr>
          <w:rFonts w:asciiTheme="majorHAnsi" w:hAnsiTheme="majorHAnsi" w:cstheme="majorHAnsi"/>
          <w:b/>
          <w:szCs w:val="22"/>
          <w:lang w:eastAsia="x-none"/>
        </w:rPr>
      </w:pPr>
      <w:bookmarkStart w:id="132" w:name="_Toc36826328"/>
      <w:bookmarkStart w:id="133" w:name="_Toc45372820"/>
      <w:proofErr w:type="gramStart"/>
      <w:r>
        <w:rPr>
          <w:rFonts w:asciiTheme="majorHAnsi" w:hAnsiTheme="majorHAnsi" w:cstheme="majorHAnsi"/>
          <w:b/>
          <w:szCs w:val="22"/>
          <w:lang w:eastAsia="x-none"/>
        </w:rPr>
        <w:t xml:space="preserve">7.2  </w:t>
      </w:r>
      <w:r w:rsidR="00E1343A" w:rsidRPr="00A6687D">
        <w:rPr>
          <w:rFonts w:asciiTheme="majorHAnsi" w:hAnsiTheme="majorHAnsi" w:cstheme="majorHAnsi"/>
          <w:b/>
          <w:szCs w:val="22"/>
          <w:lang w:eastAsia="x-none"/>
        </w:rPr>
        <w:t>Extension</w:t>
      </w:r>
      <w:proofErr w:type="gramEnd"/>
      <w:r w:rsidR="00E1343A" w:rsidRPr="00A6687D">
        <w:rPr>
          <w:rFonts w:asciiTheme="majorHAnsi" w:hAnsiTheme="majorHAnsi" w:cstheme="majorHAnsi"/>
          <w:b/>
          <w:szCs w:val="22"/>
          <w:lang w:eastAsia="x-none"/>
        </w:rPr>
        <w:t xml:space="preserve"> of Submission Dates</w:t>
      </w:r>
      <w:bookmarkEnd w:id="132"/>
      <w:bookmarkEnd w:id="133"/>
    </w:p>
    <w:p w14:paraId="762468E8" w14:textId="77777777"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Extensions can only be granted in exceptional circumstances. For guidelines, see </w:t>
      </w:r>
      <w:hyperlink r:id="rId67" w:history="1">
        <w:r w:rsidRPr="00A6687D">
          <w:rPr>
            <w:rFonts w:asciiTheme="majorHAnsi" w:hAnsiTheme="majorHAnsi" w:cstheme="majorHAnsi"/>
            <w:color w:val="0000FF"/>
            <w:szCs w:val="22"/>
            <w:u w:val="single"/>
          </w:rPr>
          <w:t>https://www.qmu.ac.uk/current-students/current-students-general-information/manage-your-studies/extenuating-circumstances/</w:t>
        </w:r>
      </w:hyperlink>
    </w:p>
    <w:p w14:paraId="6DD99566" w14:textId="77777777" w:rsidR="00E1343A" w:rsidRPr="00A6687D" w:rsidRDefault="00E1343A" w:rsidP="00A6687D">
      <w:pPr>
        <w:rPr>
          <w:rFonts w:asciiTheme="majorHAnsi" w:hAnsiTheme="majorHAnsi" w:cstheme="majorHAnsi"/>
          <w:szCs w:val="22"/>
          <w:lang w:eastAsia="x-none"/>
        </w:rPr>
      </w:pPr>
    </w:p>
    <w:p w14:paraId="4F45537A" w14:textId="77777777" w:rsidR="00E1343A" w:rsidRPr="00A6687D" w:rsidRDefault="00D21DE9" w:rsidP="00357092">
      <w:pPr>
        <w:keepNext/>
        <w:spacing w:after="100"/>
        <w:ind w:left="-414"/>
        <w:outlineLvl w:val="2"/>
        <w:rPr>
          <w:rFonts w:asciiTheme="majorHAnsi" w:hAnsiTheme="majorHAnsi" w:cstheme="majorHAnsi"/>
          <w:szCs w:val="22"/>
          <w:u w:val="single"/>
          <w:lang w:eastAsia="x-none"/>
        </w:rPr>
      </w:pPr>
      <w:bookmarkStart w:id="134" w:name="_Toc36826329"/>
      <w:r>
        <w:rPr>
          <w:rFonts w:asciiTheme="majorHAnsi" w:hAnsiTheme="majorHAnsi" w:cstheme="majorHAnsi"/>
          <w:szCs w:val="22"/>
          <w:lang w:eastAsia="x-none"/>
        </w:rPr>
        <w:t xml:space="preserve">        </w:t>
      </w:r>
      <w:bookmarkStart w:id="135" w:name="_Toc45372821"/>
      <w:r>
        <w:rPr>
          <w:rFonts w:asciiTheme="majorHAnsi" w:hAnsiTheme="majorHAnsi" w:cstheme="majorHAnsi"/>
          <w:szCs w:val="22"/>
          <w:lang w:eastAsia="x-none"/>
        </w:rPr>
        <w:t xml:space="preserve">7.1.1 </w:t>
      </w:r>
      <w:r w:rsidR="00E1343A" w:rsidRPr="00A6687D">
        <w:rPr>
          <w:rFonts w:asciiTheme="majorHAnsi" w:hAnsiTheme="majorHAnsi" w:cstheme="majorHAnsi"/>
          <w:szCs w:val="22"/>
          <w:u w:val="single"/>
          <w:lang w:eastAsia="x-none"/>
        </w:rPr>
        <w:t>Extenuating Circumstances</w:t>
      </w:r>
      <w:bookmarkEnd w:id="134"/>
      <w:bookmarkEnd w:id="135"/>
    </w:p>
    <w:p w14:paraId="31A05F0A" w14:textId="77777777"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If you find that you are unable to meet the submission date for an assignment due to illness or other extenuating </w:t>
      </w:r>
      <w:proofErr w:type="gramStart"/>
      <w:r w:rsidRPr="00A6687D">
        <w:rPr>
          <w:rFonts w:asciiTheme="majorHAnsi" w:hAnsiTheme="majorHAnsi" w:cstheme="majorHAnsi"/>
          <w:szCs w:val="22"/>
          <w:lang w:eastAsia="x-none"/>
        </w:rPr>
        <w:t>circumstances</w:t>
      </w:r>
      <w:proofErr w:type="gramEnd"/>
      <w:r w:rsidRPr="00A6687D">
        <w:rPr>
          <w:rFonts w:asciiTheme="majorHAnsi" w:hAnsiTheme="majorHAnsi" w:cstheme="majorHAnsi"/>
          <w:szCs w:val="22"/>
          <w:lang w:eastAsia="x-none"/>
        </w:rPr>
        <w:t xml:space="preserve"> you should: </w:t>
      </w:r>
    </w:p>
    <w:p w14:paraId="706AD5CD" w14:textId="77777777" w:rsidR="00E1343A" w:rsidRPr="00A6687D" w:rsidRDefault="00E1343A" w:rsidP="00E213D7">
      <w:pPr>
        <w:spacing w:before="100" w:beforeAutospacing="1"/>
        <w:ind w:left="284" w:hanging="284"/>
        <w:rPr>
          <w:rFonts w:asciiTheme="majorHAnsi" w:hAnsiTheme="majorHAnsi" w:cstheme="majorHAnsi"/>
          <w:szCs w:val="22"/>
        </w:rPr>
      </w:pPr>
      <w:r w:rsidRPr="00A6687D">
        <w:rPr>
          <w:rFonts w:asciiTheme="majorHAnsi" w:hAnsiTheme="majorHAnsi" w:cstheme="majorHAnsi"/>
          <w:szCs w:val="22"/>
        </w:rPr>
        <w:t>Speak to your Personal Academic Tutor and notify the module coordinator in advance of the submission date with evidence of the reasons why you are unable to submit on time</w:t>
      </w:r>
    </w:p>
    <w:p w14:paraId="4D990B23" w14:textId="77777777" w:rsidR="00E1343A" w:rsidRPr="00A6687D" w:rsidRDefault="00E1343A" w:rsidP="00E213D7">
      <w:pPr>
        <w:spacing w:before="100" w:beforeAutospacing="1"/>
        <w:ind w:left="284" w:hanging="284"/>
        <w:rPr>
          <w:rFonts w:asciiTheme="majorHAnsi" w:hAnsiTheme="majorHAnsi" w:cstheme="majorHAnsi"/>
          <w:szCs w:val="22"/>
        </w:rPr>
      </w:pPr>
      <w:r w:rsidRPr="00A6687D">
        <w:rPr>
          <w:rFonts w:asciiTheme="majorHAnsi" w:hAnsiTheme="majorHAnsi" w:cstheme="majorHAnsi"/>
          <w:szCs w:val="22"/>
        </w:rPr>
        <w:t>Submit documentary evidence (</w:t>
      </w:r>
      <w:proofErr w:type="gramStart"/>
      <w:r w:rsidRPr="00A6687D">
        <w:rPr>
          <w:rFonts w:asciiTheme="majorHAnsi" w:hAnsiTheme="majorHAnsi" w:cstheme="majorHAnsi"/>
          <w:szCs w:val="22"/>
        </w:rPr>
        <w:t>e.g.</w:t>
      </w:r>
      <w:proofErr w:type="gramEnd"/>
      <w:r w:rsidRPr="00A6687D">
        <w:rPr>
          <w:rFonts w:asciiTheme="majorHAnsi" w:hAnsiTheme="majorHAnsi" w:cstheme="majorHAnsi"/>
          <w:szCs w:val="22"/>
        </w:rPr>
        <w:t xml:space="preserve"> GP certificate; letter from student counsellor etc.) to support your request for an extension no later than 7 days before the assignment submission deadline. </w:t>
      </w:r>
    </w:p>
    <w:p w14:paraId="034D2CB0" w14:textId="77777777" w:rsidR="00E1343A" w:rsidRPr="00A6687D" w:rsidRDefault="00E1343A" w:rsidP="003F335A">
      <w:pPr>
        <w:ind w:right="-113"/>
        <w:rPr>
          <w:rFonts w:asciiTheme="majorHAnsi" w:hAnsiTheme="majorHAnsi" w:cstheme="majorHAnsi"/>
          <w:szCs w:val="22"/>
          <w:lang w:eastAsia="x-none"/>
        </w:rPr>
      </w:pPr>
    </w:p>
    <w:p w14:paraId="42B80FCA" w14:textId="77777777" w:rsidR="00E1343A" w:rsidRPr="00A6687D" w:rsidRDefault="00E1343A" w:rsidP="00A6687D">
      <w:pPr>
        <w:spacing w:line="360" w:lineRule="auto"/>
        <w:rPr>
          <w:rFonts w:asciiTheme="majorHAnsi" w:hAnsiTheme="majorHAnsi" w:cstheme="majorHAnsi"/>
          <w:b/>
          <w:szCs w:val="22"/>
          <w:lang w:eastAsia="x-none"/>
        </w:rPr>
      </w:pPr>
      <w:r w:rsidRPr="00A6687D">
        <w:rPr>
          <w:rFonts w:asciiTheme="majorHAnsi" w:hAnsiTheme="majorHAnsi" w:cstheme="majorHAnsi"/>
          <w:b/>
          <w:szCs w:val="22"/>
          <w:lang w:eastAsia="x-none"/>
        </w:rPr>
        <w:t xml:space="preserve">Please note: </w:t>
      </w:r>
    </w:p>
    <w:p w14:paraId="2A428689" w14:textId="77777777"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Your extension request must be made and given approval prior to the course work submission deadline. Requests cannot be considered after the submission deadline. If you think you might need an </w:t>
      </w:r>
      <w:proofErr w:type="gramStart"/>
      <w:r w:rsidRPr="00A6687D">
        <w:rPr>
          <w:rFonts w:asciiTheme="majorHAnsi" w:hAnsiTheme="majorHAnsi" w:cstheme="majorHAnsi"/>
          <w:szCs w:val="22"/>
          <w:lang w:eastAsia="x-none"/>
        </w:rPr>
        <w:t>extension</w:t>
      </w:r>
      <w:proofErr w:type="gramEnd"/>
      <w:r w:rsidRPr="00A6687D">
        <w:rPr>
          <w:rFonts w:asciiTheme="majorHAnsi" w:hAnsiTheme="majorHAnsi" w:cstheme="majorHAnsi"/>
          <w:szCs w:val="22"/>
          <w:lang w:eastAsia="x-none"/>
        </w:rPr>
        <w:t xml:space="preserve"> make a request as soon as possible. Please try to anticipate any difficulties and have discussion with your Personal Academic Tutor at an early stage. </w:t>
      </w:r>
    </w:p>
    <w:p w14:paraId="5530118E" w14:textId="77777777" w:rsidR="00E1343A" w:rsidRPr="00A6687D" w:rsidRDefault="00E1343A" w:rsidP="00A6687D">
      <w:pPr>
        <w:rPr>
          <w:rFonts w:asciiTheme="majorHAnsi" w:hAnsiTheme="majorHAnsi" w:cstheme="majorHAnsi"/>
          <w:szCs w:val="22"/>
          <w:lang w:eastAsia="x-none"/>
        </w:rPr>
      </w:pPr>
    </w:p>
    <w:p w14:paraId="301E61FC" w14:textId="77777777"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In the case of illness, you must provide written evidence from an appropriate practitioner (GP, for example). Such documentation should be given to your Programme Leader. In other circumstances, you should discuss your case with the module coordinator, Programme Leader or your personal academic tutor. The authority to grant an extension lies with the Programme Leader who will confirm in writing any extension which is granted. Copies of the completed form will be held by you, the Programme Leader and the School Office. </w:t>
      </w:r>
    </w:p>
    <w:p w14:paraId="18A1BB85" w14:textId="77777777" w:rsidR="00E1343A" w:rsidRPr="00A6687D" w:rsidRDefault="00E1343A" w:rsidP="00A6687D">
      <w:pPr>
        <w:rPr>
          <w:rFonts w:asciiTheme="majorHAnsi" w:hAnsiTheme="majorHAnsi" w:cstheme="majorHAnsi"/>
          <w:szCs w:val="22"/>
          <w:lang w:eastAsia="x-none"/>
        </w:rPr>
      </w:pPr>
    </w:p>
    <w:p w14:paraId="0FA38EEC" w14:textId="343FD544" w:rsidR="00E1343A" w:rsidRPr="00A6687D" w:rsidRDefault="00E213D7" w:rsidP="003370E5">
      <w:pPr>
        <w:keepNext/>
        <w:spacing w:after="100"/>
        <w:ind w:left="-567"/>
        <w:outlineLvl w:val="1"/>
        <w:rPr>
          <w:rFonts w:asciiTheme="majorHAnsi" w:hAnsiTheme="majorHAnsi" w:cstheme="majorHAnsi"/>
          <w:b/>
          <w:szCs w:val="22"/>
          <w:lang w:eastAsia="x-none"/>
        </w:rPr>
      </w:pPr>
      <w:bookmarkStart w:id="136" w:name="_Toc36826330"/>
      <w:r>
        <w:rPr>
          <w:rFonts w:asciiTheme="majorHAnsi" w:hAnsiTheme="majorHAnsi" w:cstheme="majorHAnsi"/>
          <w:b/>
          <w:szCs w:val="22"/>
          <w:lang w:eastAsia="x-none"/>
        </w:rPr>
        <w:t xml:space="preserve"> </w:t>
      </w:r>
      <w:r w:rsidR="0054370B">
        <w:rPr>
          <w:rFonts w:asciiTheme="majorHAnsi" w:hAnsiTheme="majorHAnsi" w:cstheme="majorHAnsi"/>
          <w:b/>
          <w:szCs w:val="22"/>
          <w:lang w:eastAsia="x-none"/>
        </w:rPr>
        <w:t xml:space="preserve">        </w:t>
      </w:r>
      <w:r w:rsidR="003370E5">
        <w:rPr>
          <w:rFonts w:asciiTheme="majorHAnsi" w:hAnsiTheme="majorHAnsi" w:cstheme="majorHAnsi"/>
          <w:b/>
          <w:szCs w:val="22"/>
          <w:lang w:eastAsia="x-none"/>
        </w:rPr>
        <w:t xml:space="preserve"> </w:t>
      </w:r>
      <w:r w:rsidR="009E3091">
        <w:rPr>
          <w:rFonts w:asciiTheme="majorHAnsi" w:hAnsiTheme="majorHAnsi" w:cstheme="majorHAnsi"/>
          <w:b/>
          <w:szCs w:val="22"/>
          <w:lang w:eastAsia="x-none"/>
        </w:rPr>
        <w:t xml:space="preserve">  </w:t>
      </w:r>
      <w:bookmarkStart w:id="137" w:name="_Toc45372822"/>
      <w:r w:rsidR="0054370B">
        <w:rPr>
          <w:rFonts w:asciiTheme="majorHAnsi" w:hAnsiTheme="majorHAnsi" w:cstheme="majorHAnsi"/>
          <w:b/>
          <w:szCs w:val="22"/>
          <w:lang w:eastAsia="x-none"/>
        </w:rPr>
        <w:t>7.</w:t>
      </w:r>
      <w:r w:rsidR="00E766A4">
        <w:rPr>
          <w:rFonts w:asciiTheme="majorHAnsi" w:hAnsiTheme="majorHAnsi" w:cstheme="majorHAnsi"/>
          <w:b/>
          <w:szCs w:val="22"/>
          <w:lang w:eastAsia="x-none"/>
        </w:rPr>
        <w:t xml:space="preserve">3 </w:t>
      </w:r>
      <w:r w:rsidR="00E1343A" w:rsidRPr="00A6687D">
        <w:rPr>
          <w:rFonts w:asciiTheme="majorHAnsi" w:hAnsiTheme="majorHAnsi" w:cstheme="majorHAnsi"/>
          <w:b/>
          <w:szCs w:val="22"/>
          <w:lang w:eastAsia="x-none"/>
        </w:rPr>
        <w:t>Feedback on Assignments</w:t>
      </w:r>
      <w:bookmarkEnd w:id="136"/>
      <w:bookmarkEnd w:id="137"/>
      <w:r w:rsidR="00E1343A" w:rsidRPr="00A6687D">
        <w:rPr>
          <w:rFonts w:asciiTheme="majorHAnsi" w:hAnsiTheme="majorHAnsi" w:cstheme="majorHAnsi"/>
          <w:b/>
          <w:szCs w:val="22"/>
          <w:lang w:eastAsia="x-none"/>
        </w:rPr>
        <w:t xml:space="preserve"> </w:t>
      </w:r>
    </w:p>
    <w:p w14:paraId="10AEB0A7" w14:textId="77777777"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For all assignments, you receive feedback (normally ready for return to you within 20 working days from the assignment submission deadline) that provides you with an evaluation of your performance together with advice on how your work could be improved. In order to understand your grade, refer to </w:t>
      </w:r>
      <w:hyperlink r:id="rId68" w:anchor="Appendix" w:history="1">
        <w:r w:rsidRPr="00A6687D">
          <w:rPr>
            <w:rFonts w:asciiTheme="majorHAnsi" w:hAnsiTheme="majorHAnsi" w:cstheme="majorHAnsi"/>
            <w:b/>
            <w:color w:val="0000FF"/>
            <w:szCs w:val="22"/>
            <w:u w:val="single"/>
            <w:lang w:eastAsia="x-none"/>
          </w:rPr>
          <w:t>Appendix</w:t>
        </w:r>
      </w:hyperlink>
      <w:r w:rsidRPr="00A6687D">
        <w:rPr>
          <w:rFonts w:asciiTheme="majorHAnsi" w:hAnsiTheme="majorHAnsi" w:cstheme="majorHAnsi"/>
          <w:b/>
          <w:szCs w:val="22"/>
          <w:lang w:eastAsia="x-none"/>
        </w:rPr>
        <w:t xml:space="preserve"> 2</w:t>
      </w:r>
      <w:r w:rsidRPr="00A6687D">
        <w:rPr>
          <w:rFonts w:asciiTheme="majorHAnsi" w:hAnsiTheme="majorHAnsi" w:cstheme="majorHAnsi"/>
          <w:b/>
          <w:i/>
          <w:szCs w:val="22"/>
          <w:lang w:eastAsia="x-none"/>
        </w:rPr>
        <w:t xml:space="preserve"> </w:t>
      </w:r>
      <w:r w:rsidRPr="00A6687D">
        <w:rPr>
          <w:rFonts w:asciiTheme="majorHAnsi" w:hAnsiTheme="majorHAnsi" w:cstheme="majorHAnsi"/>
          <w:szCs w:val="22"/>
          <w:lang w:eastAsia="x-none"/>
        </w:rPr>
        <w:t xml:space="preserve">which outlines post graduate performance attributes. </w:t>
      </w:r>
    </w:p>
    <w:p w14:paraId="18BBC3FF" w14:textId="77777777" w:rsidR="00E1343A" w:rsidRPr="00A6687D" w:rsidRDefault="00E1343A" w:rsidP="00A6687D">
      <w:pPr>
        <w:rPr>
          <w:rFonts w:asciiTheme="majorHAnsi" w:hAnsiTheme="majorHAnsi" w:cstheme="majorHAnsi"/>
          <w:szCs w:val="22"/>
          <w:lang w:eastAsia="x-none"/>
        </w:rPr>
      </w:pPr>
    </w:p>
    <w:p w14:paraId="765AD27E" w14:textId="77777777" w:rsidR="00E1343A"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Precise marks and grades can only be confirmed following the return of moderated scripts from the External Examiner, the meeting of the relevant Board of Examiners and formal ratification by Senate. Your transcript will be emailed to your QMU email account after Senate has ratified the Board of Examiners decisions.  They also become available through the Student Portal. </w:t>
      </w:r>
    </w:p>
    <w:p w14:paraId="154A2935" w14:textId="77777777" w:rsidR="00E1343A" w:rsidRPr="00A6687D" w:rsidRDefault="00E1343A" w:rsidP="00A6687D">
      <w:pPr>
        <w:rPr>
          <w:rFonts w:asciiTheme="majorHAnsi" w:hAnsiTheme="majorHAnsi" w:cstheme="majorHAnsi"/>
          <w:szCs w:val="22"/>
          <w:lang w:eastAsia="x-none"/>
        </w:rPr>
      </w:pPr>
    </w:p>
    <w:p w14:paraId="591B8C6D" w14:textId="77777777" w:rsidR="00E1343A" w:rsidRPr="00A6687D" w:rsidRDefault="00E1343A" w:rsidP="00A6687D">
      <w:pPr>
        <w:rPr>
          <w:rFonts w:asciiTheme="majorHAnsi" w:hAnsiTheme="majorHAnsi" w:cstheme="majorHAnsi"/>
          <w:b/>
          <w:szCs w:val="22"/>
          <w:lang w:eastAsia="x-none"/>
        </w:rPr>
      </w:pPr>
      <w:r w:rsidRPr="00A6687D">
        <w:rPr>
          <w:rFonts w:asciiTheme="majorHAnsi" w:hAnsiTheme="majorHAnsi" w:cstheme="majorHAnsi"/>
          <w:b/>
          <w:szCs w:val="22"/>
          <w:lang w:eastAsia="x-none"/>
        </w:rPr>
        <w:t xml:space="preserve">Failed assignments </w:t>
      </w:r>
    </w:p>
    <w:p w14:paraId="10E717F4" w14:textId="77777777" w:rsidR="00633224" w:rsidRPr="00A6687D" w:rsidRDefault="00E1343A"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Once the External Examiner and the Board of Examiners have confirmed a </w:t>
      </w:r>
      <w:proofErr w:type="gramStart"/>
      <w:r w:rsidRPr="00A6687D">
        <w:rPr>
          <w:rFonts w:asciiTheme="majorHAnsi" w:hAnsiTheme="majorHAnsi" w:cstheme="majorHAnsi"/>
          <w:szCs w:val="22"/>
          <w:lang w:eastAsia="x-none"/>
        </w:rPr>
        <w:t>fail</w:t>
      </w:r>
      <w:proofErr w:type="gramEnd"/>
      <w:r w:rsidRPr="00A6687D">
        <w:rPr>
          <w:rFonts w:asciiTheme="majorHAnsi" w:hAnsiTheme="majorHAnsi" w:cstheme="majorHAnsi"/>
          <w:szCs w:val="22"/>
          <w:lang w:eastAsia="x-none"/>
        </w:rPr>
        <w:t xml:space="preserve"> grade, you will be informed of the date for re-submission. You are encouraged to </w:t>
      </w:r>
      <w:proofErr w:type="gramStart"/>
      <w:r w:rsidRPr="00A6687D">
        <w:rPr>
          <w:rFonts w:asciiTheme="majorHAnsi" w:hAnsiTheme="majorHAnsi" w:cstheme="majorHAnsi"/>
          <w:szCs w:val="22"/>
          <w:lang w:eastAsia="x-none"/>
        </w:rPr>
        <w:t>make contact with</w:t>
      </w:r>
      <w:proofErr w:type="gramEnd"/>
      <w:r w:rsidRPr="00A6687D">
        <w:rPr>
          <w:rFonts w:asciiTheme="majorHAnsi" w:hAnsiTheme="majorHAnsi" w:cstheme="majorHAnsi"/>
          <w:szCs w:val="22"/>
          <w:lang w:eastAsia="x-none"/>
        </w:rPr>
        <w:t xml:space="preserve"> the module co-ordinator and/or your personal academic tutor for support in preparing resubmissions.  </w:t>
      </w:r>
    </w:p>
    <w:p w14:paraId="0C8EA3C4" w14:textId="77777777" w:rsidR="00633224" w:rsidRPr="00A6687D" w:rsidRDefault="00633224" w:rsidP="00A6687D">
      <w:pPr>
        <w:rPr>
          <w:rFonts w:asciiTheme="majorHAnsi" w:hAnsiTheme="majorHAnsi" w:cstheme="majorHAnsi"/>
          <w:szCs w:val="22"/>
          <w:lang w:eastAsia="x-none"/>
        </w:rPr>
      </w:pPr>
    </w:p>
    <w:p w14:paraId="572D4B8D" w14:textId="77777777" w:rsidR="00633224" w:rsidRPr="00A6687D" w:rsidRDefault="00633224" w:rsidP="00A6687D">
      <w:pPr>
        <w:rPr>
          <w:rFonts w:asciiTheme="majorHAnsi" w:hAnsiTheme="majorHAnsi" w:cstheme="majorHAnsi"/>
          <w:szCs w:val="22"/>
          <w:lang w:eastAsia="x-none"/>
        </w:rPr>
      </w:pPr>
    </w:p>
    <w:p w14:paraId="7FB846A5" w14:textId="77777777" w:rsidR="00633224" w:rsidRPr="00A6687D" w:rsidRDefault="002F3810" w:rsidP="002F3810">
      <w:pPr>
        <w:pStyle w:val="ListParagraph"/>
        <w:keepNext/>
        <w:numPr>
          <w:ilvl w:val="0"/>
          <w:numId w:val="0"/>
        </w:numPr>
        <w:spacing w:after="100"/>
        <w:ind w:left="-207"/>
        <w:outlineLvl w:val="0"/>
        <w:rPr>
          <w:rFonts w:asciiTheme="majorHAnsi" w:hAnsiTheme="majorHAnsi" w:cstheme="majorHAnsi"/>
          <w:b/>
          <w:szCs w:val="22"/>
          <w:lang w:eastAsia="x-none"/>
        </w:rPr>
      </w:pPr>
      <w:bookmarkStart w:id="138" w:name="_Toc36826331"/>
      <w:r>
        <w:rPr>
          <w:rFonts w:asciiTheme="majorHAnsi" w:eastAsia="Times" w:hAnsiTheme="majorHAnsi" w:cstheme="majorHAnsi"/>
          <w:b/>
          <w:szCs w:val="22"/>
          <w:lang w:eastAsia="x-none"/>
        </w:rPr>
        <w:t xml:space="preserve">   </w:t>
      </w:r>
      <w:bookmarkStart w:id="139" w:name="_Toc45372823"/>
      <w:r w:rsidR="00AF44E7">
        <w:rPr>
          <w:rFonts w:asciiTheme="majorHAnsi" w:eastAsia="Times" w:hAnsiTheme="majorHAnsi" w:cstheme="majorHAnsi"/>
          <w:b/>
          <w:szCs w:val="22"/>
          <w:lang w:eastAsia="x-none"/>
        </w:rPr>
        <w:t xml:space="preserve">8. </w:t>
      </w:r>
      <w:r>
        <w:rPr>
          <w:rFonts w:asciiTheme="majorHAnsi" w:eastAsia="Times" w:hAnsiTheme="majorHAnsi" w:cstheme="majorHAnsi"/>
          <w:b/>
          <w:szCs w:val="22"/>
          <w:lang w:eastAsia="x-none"/>
        </w:rPr>
        <w:t xml:space="preserve">  </w:t>
      </w:r>
      <w:r w:rsidR="00633224" w:rsidRPr="00A6687D">
        <w:rPr>
          <w:rFonts w:asciiTheme="majorHAnsi" w:eastAsia="Times" w:hAnsiTheme="majorHAnsi" w:cstheme="majorHAnsi"/>
          <w:b/>
          <w:szCs w:val="22"/>
          <w:lang w:eastAsia="x-none"/>
        </w:rPr>
        <w:t>Important General Academic Regulations</w:t>
      </w:r>
      <w:bookmarkEnd w:id="138"/>
      <w:bookmarkEnd w:id="139"/>
      <w:r w:rsidR="00633224" w:rsidRPr="00A6687D">
        <w:rPr>
          <w:rFonts w:asciiTheme="majorHAnsi" w:eastAsia="Times" w:hAnsiTheme="majorHAnsi" w:cstheme="majorHAnsi"/>
          <w:b/>
          <w:szCs w:val="22"/>
          <w:lang w:eastAsia="x-none"/>
        </w:rPr>
        <w:t xml:space="preserve"> </w:t>
      </w:r>
    </w:p>
    <w:p w14:paraId="5B7B33C2" w14:textId="77777777" w:rsidR="00633224" w:rsidRPr="00A6687D" w:rsidRDefault="0054370B" w:rsidP="0054370B">
      <w:pPr>
        <w:pStyle w:val="ListParagraph"/>
        <w:keepNext/>
        <w:numPr>
          <w:ilvl w:val="0"/>
          <w:numId w:val="0"/>
        </w:numPr>
        <w:spacing w:after="100"/>
        <w:ind w:left="-207"/>
        <w:outlineLvl w:val="1"/>
        <w:rPr>
          <w:rFonts w:asciiTheme="majorHAnsi" w:eastAsia="Times" w:hAnsiTheme="majorHAnsi" w:cstheme="majorHAnsi"/>
          <w:b/>
          <w:szCs w:val="22"/>
          <w:lang w:eastAsia="x-none"/>
        </w:rPr>
      </w:pPr>
      <w:bookmarkStart w:id="140" w:name="_Toc36826332"/>
      <w:r>
        <w:rPr>
          <w:rFonts w:asciiTheme="majorHAnsi" w:eastAsia="Times" w:hAnsiTheme="majorHAnsi" w:cstheme="majorHAnsi"/>
          <w:b/>
          <w:szCs w:val="22"/>
          <w:lang w:eastAsia="x-none"/>
        </w:rPr>
        <w:t xml:space="preserve">   </w:t>
      </w:r>
      <w:bookmarkStart w:id="141" w:name="_Toc45372824"/>
      <w:proofErr w:type="gramStart"/>
      <w:r>
        <w:rPr>
          <w:rFonts w:asciiTheme="majorHAnsi" w:eastAsia="Times" w:hAnsiTheme="majorHAnsi" w:cstheme="majorHAnsi"/>
          <w:b/>
          <w:szCs w:val="22"/>
          <w:lang w:eastAsia="x-none"/>
        </w:rPr>
        <w:t xml:space="preserve">8.1  </w:t>
      </w:r>
      <w:r w:rsidR="00633224" w:rsidRPr="00A6687D">
        <w:rPr>
          <w:rFonts w:asciiTheme="majorHAnsi" w:eastAsia="Times" w:hAnsiTheme="majorHAnsi" w:cstheme="majorHAnsi"/>
          <w:b/>
          <w:szCs w:val="22"/>
          <w:lang w:eastAsia="x-none"/>
        </w:rPr>
        <w:t>Penalties</w:t>
      </w:r>
      <w:proofErr w:type="gramEnd"/>
      <w:r w:rsidR="00633224" w:rsidRPr="00A6687D">
        <w:rPr>
          <w:rFonts w:asciiTheme="majorHAnsi" w:eastAsia="Times" w:hAnsiTheme="majorHAnsi" w:cstheme="majorHAnsi"/>
          <w:b/>
          <w:szCs w:val="22"/>
          <w:lang w:eastAsia="x-none"/>
        </w:rPr>
        <w:t xml:space="preserve"> of Word Limits and Late Submission</w:t>
      </w:r>
      <w:bookmarkEnd w:id="140"/>
      <w:bookmarkEnd w:id="141"/>
      <w:r w:rsidR="00633224" w:rsidRPr="00A6687D">
        <w:rPr>
          <w:rFonts w:asciiTheme="majorHAnsi" w:eastAsia="Times" w:hAnsiTheme="majorHAnsi" w:cstheme="majorHAnsi"/>
          <w:b/>
          <w:szCs w:val="22"/>
          <w:lang w:eastAsia="x-none"/>
        </w:rPr>
        <w:t xml:space="preserve"> </w:t>
      </w:r>
    </w:p>
    <w:p w14:paraId="207D7138"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The following regulations relating to assessment are an extract from assessment regulation 20:</w:t>
      </w:r>
    </w:p>
    <w:p w14:paraId="076D3FB9" w14:textId="77777777" w:rsidR="00633224" w:rsidRPr="00A6687D" w:rsidRDefault="00633224" w:rsidP="00A6687D">
      <w:pPr>
        <w:rPr>
          <w:rFonts w:asciiTheme="majorHAnsi" w:hAnsiTheme="majorHAnsi" w:cstheme="majorHAnsi"/>
          <w:szCs w:val="22"/>
          <w:lang w:eastAsia="x-none"/>
        </w:rPr>
      </w:pPr>
    </w:p>
    <w:p w14:paraId="05324F89"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20.1: A piece of written work which exceeds the specified word limit by 10% or more will receive a maximum mark of 50% for postgraduate programmes. </w:t>
      </w:r>
    </w:p>
    <w:p w14:paraId="7621FE80" w14:textId="77777777" w:rsidR="00633224" w:rsidRPr="00A6687D" w:rsidRDefault="00633224" w:rsidP="00A6687D">
      <w:pPr>
        <w:rPr>
          <w:rFonts w:asciiTheme="majorHAnsi" w:hAnsiTheme="majorHAnsi" w:cstheme="majorHAnsi"/>
          <w:szCs w:val="22"/>
          <w:lang w:eastAsia="x-none"/>
        </w:rPr>
      </w:pPr>
    </w:p>
    <w:p w14:paraId="112D7C7F"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20.2: In each piece of written work where a word limit is identified, students are required to include and clearly state the total number of words used. The number of words counted should include all the text, references and quotations used in the text, but should exclude abstracts, supplements to the text, diagrams, appendices, reference lists and bibliographies. </w:t>
      </w:r>
    </w:p>
    <w:p w14:paraId="190DE1B1" w14:textId="77777777" w:rsidR="00633224" w:rsidRPr="00A6687D" w:rsidRDefault="00633224" w:rsidP="00A6687D">
      <w:pPr>
        <w:rPr>
          <w:rFonts w:asciiTheme="majorHAnsi" w:hAnsiTheme="majorHAnsi" w:cstheme="majorHAnsi"/>
          <w:szCs w:val="22"/>
          <w:lang w:eastAsia="x-none"/>
        </w:rPr>
      </w:pPr>
    </w:p>
    <w:p w14:paraId="4497F6B4"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20.3:  Any student who submits work to be assessed after the assessment submission date, without the prior agreement of the programme leader and the module co-ordinator, or without good or agreed cause, will have marks deducted according to the following criteria: </w:t>
      </w:r>
    </w:p>
    <w:p w14:paraId="14E02219"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if submitted, in a first diet, after the due date but within one calenda</w:t>
      </w:r>
      <w:r w:rsidR="000A62B7">
        <w:rPr>
          <w:rFonts w:asciiTheme="majorHAnsi" w:hAnsiTheme="majorHAnsi" w:cstheme="majorHAnsi"/>
          <w:szCs w:val="22"/>
        </w:rPr>
        <w:t>r week (</w:t>
      </w:r>
      <w:proofErr w:type="gramStart"/>
      <w:r w:rsidR="000A62B7">
        <w:rPr>
          <w:rFonts w:asciiTheme="majorHAnsi" w:hAnsiTheme="majorHAnsi" w:cstheme="majorHAnsi"/>
          <w:szCs w:val="22"/>
        </w:rPr>
        <w:t>i.e.</w:t>
      </w:r>
      <w:proofErr w:type="gramEnd"/>
      <w:r w:rsidR="000A62B7">
        <w:rPr>
          <w:rFonts w:asciiTheme="majorHAnsi" w:hAnsiTheme="majorHAnsi" w:cstheme="majorHAnsi"/>
          <w:szCs w:val="22"/>
        </w:rPr>
        <w:t xml:space="preserve"> up to 6 days after</w:t>
      </w:r>
      <w:r w:rsidR="00D175EA">
        <w:rPr>
          <w:rFonts w:asciiTheme="majorHAnsi" w:hAnsiTheme="majorHAnsi" w:cstheme="majorHAnsi"/>
          <w:szCs w:val="22"/>
        </w:rPr>
        <w:t xml:space="preserve"> </w:t>
      </w:r>
      <w:r w:rsidRPr="00A6687D">
        <w:rPr>
          <w:rFonts w:asciiTheme="majorHAnsi" w:hAnsiTheme="majorHAnsi" w:cstheme="majorHAnsi"/>
          <w:szCs w:val="22"/>
        </w:rPr>
        <w:t xml:space="preserve">submission date) a maximum mark of 50% can be achieved for postgraduate programmes </w:t>
      </w:r>
    </w:p>
    <w:p w14:paraId="7588D03A"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if submitted, in a first diet, after one calendar week (</w:t>
      </w:r>
      <w:proofErr w:type="gramStart"/>
      <w:r w:rsidRPr="00A6687D">
        <w:rPr>
          <w:rFonts w:asciiTheme="majorHAnsi" w:hAnsiTheme="majorHAnsi" w:cstheme="majorHAnsi"/>
          <w:szCs w:val="22"/>
        </w:rPr>
        <w:t>i.e.</w:t>
      </w:r>
      <w:proofErr w:type="gramEnd"/>
      <w:r w:rsidRPr="00A6687D">
        <w:rPr>
          <w:rFonts w:asciiTheme="majorHAnsi" w:hAnsiTheme="majorHAnsi" w:cstheme="majorHAnsi"/>
          <w:szCs w:val="22"/>
        </w:rPr>
        <w:t xml:space="preserve"> 7 days or more) a mark of 0% will be awarded if coursework is submitted after the due date for a re-assessment a mark of 0% will be awarded.</w:t>
      </w:r>
    </w:p>
    <w:p w14:paraId="1CA93549" w14:textId="77777777" w:rsidR="000A62B7" w:rsidRDefault="000A62B7" w:rsidP="000A62B7">
      <w:pPr>
        <w:keepNext/>
        <w:spacing w:after="100"/>
        <w:outlineLvl w:val="1"/>
        <w:rPr>
          <w:rFonts w:asciiTheme="majorHAnsi" w:hAnsiTheme="majorHAnsi" w:cstheme="majorHAnsi"/>
          <w:szCs w:val="22"/>
          <w:lang w:eastAsia="x-none"/>
        </w:rPr>
      </w:pPr>
      <w:bookmarkStart w:id="142" w:name="_Toc36826333"/>
    </w:p>
    <w:p w14:paraId="226E00DF" w14:textId="77777777" w:rsidR="00633224" w:rsidRPr="00A6687D" w:rsidRDefault="000A62B7" w:rsidP="000A62B7">
      <w:pPr>
        <w:keepNext/>
        <w:spacing w:after="100"/>
        <w:outlineLvl w:val="1"/>
        <w:rPr>
          <w:rFonts w:asciiTheme="majorHAnsi" w:hAnsiTheme="majorHAnsi" w:cstheme="majorHAnsi"/>
          <w:b/>
          <w:szCs w:val="22"/>
          <w:lang w:eastAsia="x-none"/>
        </w:rPr>
      </w:pPr>
      <w:bookmarkStart w:id="143" w:name="_Toc45372825"/>
      <w:r>
        <w:rPr>
          <w:rFonts w:asciiTheme="majorHAnsi" w:hAnsiTheme="majorHAnsi" w:cstheme="majorHAnsi"/>
          <w:szCs w:val="22"/>
          <w:lang w:eastAsia="x-none"/>
        </w:rPr>
        <w:t>8.</w:t>
      </w:r>
      <w:r w:rsidR="00AF44E7">
        <w:rPr>
          <w:rFonts w:asciiTheme="majorHAnsi" w:hAnsiTheme="majorHAnsi" w:cstheme="majorHAnsi"/>
          <w:szCs w:val="22"/>
          <w:lang w:eastAsia="x-none"/>
        </w:rPr>
        <w:t xml:space="preserve">2 </w:t>
      </w:r>
      <w:r w:rsidR="00633224" w:rsidRPr="00A6687D">
        <w:rPr>
          <w:rFonts w:asciiTheme="majorHAnsi" w:hAnsiTheme="majorHAnsi" w:cstheme="majorHAnsi"/>
          <w:b/>
          <w:szCs w:val="22"/>
          <w:lang w:eastAsia="x-none"/>
        </w:rPr>
        <w:t>Alternative Assessment Methods for Disabled Students</w:t>
      </w:r>
      <w:bookmarkEnd w:id="142"/>
      <w:bookmarkEnd w:id="143"/>
      <w:r w:rsidR="00633224" w:rsidRPr="00A6687D">
        <w:rPr>
          <w:rFonts w:asciiTheme="majorHAnsi" w:hAnsiTheme="majorHAnsi" w:cstheme="majorHAnsi"/>
          <w:b/>
          <w:szCs w:val="22"/>
          <w:lang w:eastAsia="x-none"/>
        </w:rPr>
        <w:t xml:space="preserve"> </w:t>
      </w:r>
    </w:p>
    <w:p w14:paraId="71242C32" w14:textId="77777777" w:rsidR="00633224" w:rsidRPr="00A6687D" w:rsidRDefault="00633224" w:rsidP="00A6687D">
      <w:pPr>
        <w:spacing w:line="360" w:lineRule="auto"/>
        <w:rPr>
          <w:rFonts w:asciiTheme="majorHAnsi" w:hAnsiTheme="majorHAnsi" w:cstheme="majorHAnsi"/>
          <w:szCs w:val="22"/>
          <w:lang w:eastAsia="x-none"/>
        </w:rPr>
      </w:pPr>
      <w:r w:rsidRPr="00A6687D">
        <w:rPr>
          <w:rFonts w:asciiTheme="majorHAnsi" w:hAnsiTheme="majorHAnsi" w:cstheme="majorHAnsi"/>
          <w:szCs w:val="22"/>
          <w:lang w:eastAsia="x-none"/>
        </w:rPr>
        <w:t>Regulation 19 states (19.1.1):</w:t>
      </w:r>
    </w:p>
    <w:p w14:paraId="13C07B6B"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If, through disability, a student is unable to be assessed by the prescribed method for the module, the programme leader may determine alternative assessment methods on the advice of the module co-ordinator. This will be recorded in the student’s individual learning plan (ILP). In determining alternative assessment methods programme leaders will </w:t>
      </w:r>
      <w:proofErr w:type="gramStart"/>
      <w:r w:rsidRPr="00A6687D">
        <w:rPr>
          <w:rFonts w:asciiTheme="majorHAnsi" w:hAnsiTheme="majorHAnsi" w:cstheme="majorHAnsi"/>
          <w:szCs w:val="22"/>
          <w:lang w:eastAsia="x-none"/>
        </w:rPr>
        <w:t>take into account</w:t>
      </w:r>
      <w:proofErr w:type="gramEnd"/>
      <w:r w:rsidRPr="00A6687D">
        <w:rPr>
          <w:rFonts w:asciiTheme="majorHAnsi" w:hAnsiTheme="majorHAnsi" w:cstheme="majorHAnsi"/>
          <w:szCs w:val="22"/>
          <w:lang w:eastAsia="x-none"/>
        </w:rPr>
        <w:t xml:space="preserve"> the need to assess the </w:t>
      </w:r>
      <w:r w:rsidRPr="00A6687D">
        <w:rPr>
          <w:rFonts w:asciiTheme="majorHAnsi" w:hAnsiTheme="majorHAnsi" w:cstheme="majorHAnsi"/>
          <w:szCs w:val="22"/>
          <w:lang w:eastAsia="x-none"/>
        </w:rPr>
        <w:lastRenderedPageBreak/>
        <w:t xml:space="preserve">student on equal terms with other students. The Board of Examiners will ratify any such decisions. Variations may include the following: </w:t>
      </w:r>
    </w:p>
    <w:p w14:paraId="5A4B7815"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an extension of the normal registration period for completing an award</w:t>
      </w:r>
    </w:p>
    <w:p w14:paraId="1C4AB105"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extra time being allowed for assessments</w:t>
      </w:r>
    </w:p>
    <w:p w14:paraId="7875DC2A"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alternative or modified assessments</w:t>
      </w:r>
    </w:p>
    <w:p w14:paraId="5C8C1ECF"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use of scribes in assessments</w:t>
      </w:r>
    </w:p>
    <w:p w14:paraId="0686C63E"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use of viva voce assessment</w:t>
      </w:r>
    </w:p>
    <w:p w14:paraId="7B6FE03B" w14:textId="77777777" w:rsidR="00633224" w:rsidRPr="00A6687D" w:rsidRDefault="00633224" w:rsidP="00A6687D">
      <w:pPr>
        <w:spacing w:before="140"/>
        <w:ind w:left="284" w:hanging="284"/>
        <w:rPr>
          <w:rFonts w:asciiTheme="majorHAnsi" w:hAnsiTheme="majorHAnsi" w:cstheme="majorHAnsi"/>
          <w:szCs w:val="22"/>
        </w:rPr>
      </w:pPr>
      <w:r w:rsidRPr="00A6687D">
        <w:rPr>
          <w:rFonts w:asciiTheme="majorHAnsi" w:hAnsiTheme="majorHAnsi" w:cstheme="majorHAnsi"/>
          <w:szCs w:val="22"/>
        </w:rPr>
        <w:t xml:space="preserve">use of appropriate aids (such as word processor, </w:t>
      </w:r>
      <w:proofErr w:type="spellStart"/>
      <w:r w:rsidRPr="00A6687D">
        <w:rPr>
          <w:rFonts w:asciiTheme="majorHAnsi" w:hAnsiTheme="majorHAnsi" w:cstheme="majorHAnsi"/>
          <w:szCs w:val="22"/>
        </w:rPr>
        <w:t>Brailler</w:t>
      </w:r>
      <w:proofErr w:type="spellEnd"/>
      <w:r w:rsidRPr="00A6687D">
        <w:rPr>
          <w:rFonts w:asciiTheme="majorHAnsi" w:hAnsiTheme="majorHAnsi" w:cstheme="majorHAnsi"/>
          <w:szCs w:val="22"/>
        </w:rPr>
        <w:t xml:space="preserve">, tape-recorder, large print scripts). </w:t>
      </w:r>
    </w:p>
    <w:p w14:paraId="0DFA41FB" w14:textId="77777777" w:rsidR="00633224" w:rsidRPr="00A6687D" w:rsidRDefault="00633224" w:rsidP="00A6687D">
      <w:pPr>
        <w:rPr>
          <w:rFonts w:asciiTheme="majorHAnsi" w:hAnsiTheme="majorHAnsi" w:cstheme="majorHAnsi"/>
          <w:szCs w:val="22"/>
          <w:lang w:eastAsia="x-none"/>
        </w:rPr>
      </w:pPr>
    </w:p>
    <w:p w14:paraId="54C1E81D"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And (19.1.4): Arrangements for the assessment of disabled students will be made prior to, or at the point of assessment. Further allowance or compensation for disability will not be made in the marking of assessed work.</w:t>
      </w:r>
    </w:p>
    <w:p w14:paraId="2DF287A3" w14:textId="77777777" w:rsidR="00633224" w:rsidRPr="00A6687D" w:rsidRDefault="00633224" w:rsidP="00A6687D">
      <w:pPr>
        <w:rPr>
          <w:rFonts w:asciiTheme="majorHAnsi" w:hAnsiTheme="majorHAnsi" w:cstheme="majorHAnsi"/>
          <w:szCs w:val="22"/>
          <w:lang w:eastAsia="x-none"/>
        </w:rPr>
      </w:pPr>
    </w:p>
    <w:p w14:paraId="4C4A4FA8" w14:textId="77777777" w:rsidR="00633224" w:rsidRPr="00A6687D" w:rsidRDefault="00991633" w:rsidP="00991633">
      <w:pPr>
        <w:keepNext/>
        <w:spacing w:after="100"/>
        <w:ind w:left="-207"/>
        <w:outlineLvl w:val="1"/>
        <w:rPr>
          <w:rFonts w:asciiTheme="majorHAnsi" w:hAnsiTheme="majorHAnsi" w:cstheme="majorHAnsi"/>
          <w:b/>
          <w:szCs w:val="22"/>
          <w:lang w:eastAsia="x-none"/>
        </w:rPr>
      </w:pPr>
      <w:bookmarkStart w:id="144" w:name="_Toc36826334"/>
      <w:r>
        <w:rPr>
          <w:rFonts w:asciiTheme="majorHAnsi" w:hAnsiTheme="majorHAnsi" w:cstheme="majorHAnsi"/>
          <w:b/>
          <w:szCs w:val="22"/>
          <w:lang w:eastAsia="x-none"/>
        </w:rPr>
        <w:t xml:space="preserve">     </w:t>
      </w:r>
      <w:bookmarkStart w:id="145" w:name="_Toc45372826"/>
      <w:r>
        <w:rPr>
          <w:rFonts w:asciiTheme="majorHAnsi" w:hAnsiTheme="majorHAnsi" w:cstheme="majorHAnsi"/>
          <w:b/>
          <w:szCs w:val="22"/>
          <w:lang w:eastAsia="x-none"/>
        </w:rPr>
        <w:t>8.</w:t>
      </w:r>
      <w:r w:rsidR="00AF44E7">
        <w:rPr>
          <w:rFonts w:asciiTheme="majorHAnsi" w:hAnsiTheme="majorHAnsi" w:cstheme="majorHAnsi"/>
          <w:b/>
          <w:szCs w:val="22"/>
          <w:lang w:eastAsia="x-none"/>
        </w:rPr>
        <w:t xml:space="preserve">3 </w:t>
      </w:r>
      <w:r w:rsidR="00633224" w:rsidRPr="00A6687D">
        <w:rPr>
          <w:rFonts w:asciiTheme="majorHAnsi" w:hAnsiTheme="majorHAnsi" w:cstheme="majorHAnsi"/>
          <w:b/>
          <w:szCs w:val="22"/>
          <w:lang w:eastAsia="x-none"/>
        </w:rPr>
        <w:t>Academic Dishonesty and Plagiarism</w:t>
      </w:r>
      <w:bookmarkEnd w:id="144"/>
      <w:bookmarkEnd w:id="145"/>
    </w:p>
    <w:p w14:paraId="59DEB8E5"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This institution’s degrees and other academic awards are given in recognition of the candidates proposed achievement. Plagiarism is, therefore, together with other forms of academic dishonesty such as impersonation, falsification of data, computer and calculation fraud, examination room cheating and bribery, considered an act of academic fraud and is an offence against </w:t>
      </w:r>
      <w:proofErr w:type="gramStart"/>
      <w:r w:rsidRPr="00A6687D">
        <w:rPr>
          <w:rFonts w:asciiTheme="majorHAnsi" w:hAnsiTheme="majorHAnsi" w:cstheme="majorHAnsi"/>
          <w:szCs w:val="22"/>
          <w:lang w:eastAsia="x-none"/>
        </w:rPr>
        <w:t>University</w:t>
      </w:r>
      <w:proofErr w:type="gramEnd"/>
      <w:r w:rsidRPr="00A6687D">
        <w:rPr>
          <w:rFonts w:asciiTheme="majorHAnsi" w:hAnsiTheme="majorHAnsi" w:cstheme="majorHAnsi"/>
          <w:szCs w:val="22"/>
          <w:lang w:eastAsia="x-none"/>
        </w:rPr>
        <w:t xml:space="preserve"> discipline. </w:t>
      </w:r>
    </w:p>
    <w:p w14:paraId="5068135D" w14:textId="77777777" w:rsidR="00633224" w:rsidRPr="00A6687D" w:rsidRDefault="00633224" w:rsidP="00A6687D">
      <w:pPr>
        <w:rPr>
          <w:rFonts w:asciiTheme="majorHAnsi" w:hAnsiTheme="majorHAnsi" w:cstheme="majorHAnsi"/>
          <w:szCs w:val="22"/>
          <w:lang w:eastAsia="x-none"/>
        </w:rPr>
      </w:pPr>
    </w:p>
    <w:p w14:paraId="43BBBF63"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Fraudulent practices such as copying, cheating, collusion, plagiarism </w:t>
      </w:r>
      <w:proofErr w:type="gramStart"/>
      <w:r w:rsidRPr="00A6687D">
        <w:rPr>
          <w:rFonts w:asciiTheme="majorHAnsi" w:hAnsiTheme="majorHAnsi" w:cstheme="majorHAnsi"/>
          <w:szCs w:val="22"/>
          <w:lang w:eastAsia="x-none"/>
        </w:rPr>
        <w:t>i.e.</w:t>
      </w:r>
      <w:proofErr w:type="gramEnd"/>
      <w:r w:rsidRPr="00A6687D">
        <w:rPr>
          <w:rFonts w:asciiTheme="majorHAnsi" w:hAnsiTheme="majorHAnsi" w:cstheme="majorHAnsi"/>
          <w:szCs w:val="22"/>
          <w:lang w:eastAsia="x-none"/>
        </w:rPr>
        <w:t xml:space="preserve"> the presentation by an individual of another person’s ideas or work (in any medium, published or unpublished) as though they were his or her own, are serious academic offences and will incur appropriate penalties. You are urged to seek advice from the programme leader or other tutors if in any doubt about the foregoing practices. All students are expected to seek clear guidance on the form and </w:t>
      </w:r>
      <w:proofErr w:type="gramStart"/>
      <w:r w:rsidRPr="00A6687D">
        <w:rPr>
          <w:rFonts w:asciiTheme="majorHAnsi" w:hAnsiTheme="majorHAnsi" w:cstheme="majorHAnsi"/>
          <w:szCs w:val="22"/>
          <w:lang w:eastAsia="x-none"/>
        </w:rPr>
        <w:t>manner in which</w:t>
      </w:r>
      <w:proofErr w:type="gramEnd"/>
      <w:r w:rsidRPr="00A6687D">
        <w:rPr>
          <w:rFonts w:asciiTheme="majorHAnsi" w:hAnsiTheme="majorHAnsi" w:cstheme="majorHAnsi"/>
          <w:szCs w:val="22"/>
          <w:lang w:eastAsia="x-none"/>
        </w:rPr>
        <w:t xml:space="preserve"> assessments are to be completed.</w:t>
      </w:r>
    </w:p>
    <w:p w14:paraId="14AA0253" w14:textId="77777777" w:rsidR="00633224" w:rsidRPr="00A6687D" w:rsidRDefault="00633224" w:rsidP="00A6687D">
      <w:pPr>
        <w:rPr>
          <w:rFonts w:asciiTheme="majorHAnsi" w:hAnsiTheme="majorHAnsi" w:cstheme="majorHAnsi"/>
          <w:szCs w:val="22"/>
          <w:lang w:eastAsia="x-none"/>
        </w:rPr>
      </w:pPr>
    </w:p>
    <w:p w14:paraId="5927D6F5"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If a student is found to have cheated or attempted to gain an unfair advantage, the Board of Examiners has authority to deem the student to have failed part or </w:t>
      </w:r>
      <w:proofErr w:type="gramStart"/>
      <w:r w:rsidRPr="00A6687D">
        <w:rPr>
          <w:rFonts w:asciiTheme="majorHAnsi" w:hAnsiTheme="majorHAnsi" w:cstheme="majorHAnsi"/>
          <w:szCs w:val="22"/>
          <w:lang w:eastAsia="x-none"/>
        </w:rPr>
        <w:t>all of</w:t>
      </w:r>
      <w:proofErr w:type="gramEnd"/>
      <w:r w:rsidRPr="00A6687D">
        <w:rPr>
          <w:rFonts w:asciiTheme="majorHAnsi" w:hAnsiTheme="majorHAnsi" w:cstheme="majorHAnsi"/>
          <w:szCs w:val="22"/>
          <w:lang w:eastAsia="x-none"/>
        </w:rPr>
        <w:t xml:space="preserve"> the assessment and to determine whether or not the student shall be permitted to be re-assessed. </w:t>
      </w:r>
    </w:p>
    <w:p w14:paraId="686E66AB" w14:textId="77777777" w:rsidR="00633224" w:rsidRPr="00A6687D" w:rsidRDefault="00633224" w:rsidP="00A6687D">
      <w:pPr>
        <w:rPr>
          <w:rFonts w:asciiTheme="majorHAnsi" w:hAnsiTheme="majorHAnsi" w:cstheme="majorHAnsi"/>
          <w:szCs w:val="22"/>
          <w:lang w:eastAsia="x-none"/>
        </w:rPr>
      </w:pPr>
    </w:p>
    <w:p w14:paraId="6E659D03"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QMU has a policy to use the Turnitin UK plagiarism detection system, or other equivalent systems, to help students avoid plagiarism and improve their scholarship skills. This service is available to all matriculated students at QMU. Tutors at QMU may submit student work to Turnitin UK or another equivalent system. See </w:t>
      </w:r>
      <w:hyperlink r:id="rId69" w:history="1">
        <w:r w:rsidRPr="00A6687D">
          <w:rPr>
            <w:rFonts w:asciiTheme="majorHAnsi" w:hAnsiTheme="majorHAnsi" w:cstheme="majorHAnsi"/>
            <w:color w:val="0000FF"/>
            <w:szCs w:val="22"/>
            <w:u w:val="single"/>
            <w:lang w:eastAsia="x-none"/>
          </w:rPr>
          <w:t>https://sites.google.com/a/qmu.ac.uk/plagiarism/</w:t>
        </w:r>
      </w:hyperlink>
      <w:r w:rsidRPr="00A6687D">
        <w:rPr>
          <w:rFonts w:asciiTheme="majorHAnsi" w:hAnsiTheme="majorHAnsi" w:cstheme="majorHAnsi"/>
          <w:szCs w:val="22"/>
          <w:lang w:eastAsia="x-none"/>
        </w:rPr>
        <w:t xml:space="preserve"> for helpful information and advice on avoiding plagiarism.</w:t>
      </w:r>
    </w:p>
    <w:p w14:paraId="4B4575B3" w14:textId="77777777" w:rsidR="00633224" w:rsidRPr="00A6687D" w:rsidRDefault="00633224" w:rsidP="00A6687D">
      <w:pPr>
        <w:rPr>
          <w:rFonts w:asciiTheme="majorHAnsi" w:hAnsiTheme="majorHAnsi" w:cstheme="majorHAnsi"/>
          <w:szCs w:val="22"/>
          <w:lang w:eastAsia="x-none"/>
        </w:rPr>
      </w:pPr>
    </w:p>
    <w:p w14:paraId="42C12660" w14:textId="77777777" w:rsidR="00633224" w:rsidRPr="00A6687D" w:rsidRDefault="00991633" w:rsidP="00897E60">
      <w:pPr>
        <w:keepNext/>
        <w:spacing w:after="100"/>
        <w:ind w:left="-207"/>
        <w:outlineLvl w:val="1"/>
        <w:rPr>
          <w:rFonts w:asciiTheme="majorHAnsi" w:hAnsiTheme="majorHAnsi" w:cstheme="majorHAnsi"/>
          <w:b/>
          <w:szCs w:val="22"/>
          <w:lang w:val="x-none" w:eastAsia="x-none"/>
        </w:rPr>
      </w:pPr>
      <w:bookmarkStart w:id="146" w:name="_Toc36826335"/>
      <w:r>
        <w:rPr>
          <w:rFonts w:asciiTheme="majorHAnsi" w:hAnsiTheme="majorHAnsi" w:cstheme="majorHAnsi"/>
          <w:b/>
          <w:szCs w:val="22"/>
          <w:lang w:eastAsia="x-none"/>
        </w:rPr>
        <w:lastRenderedPageBreak/>
        <w:t xml:space="preserve">     </w:t>
      </w:r>
      <w:bookmarkStart w:id="147" w:name="_Toc45372827"/>
      <w:proofErr w:type="gramStart"/>
      <w:r>
        <w:rPr>
          <w:rFonts w:asciiTheme="majorHAnsi" w:hAnsiTheme="majorHAnsi" w:cstheme="majorHAnsi"/>
          <w:b/>
          <w:szCs w:val="22"/>
          <w:lang w:eastAsia="x-none"/>
        </w:rPr>
        <w:t>8.</w:t>
      </w:r>
      <w:r w:rsidR="00AF44E7">
        <w:rPr>
          <w:rFonts w:asciiTheme="majorHAnsi" w:hAnsiTheme="majorHAnsi" w:cstheme="majorHAnsi"/>
          <w:b/>
          <w:szCs w:val="22"/>
          <w:lang w:eastAsia="x-none"/>
        </w:rPr>
        <w:t>4</w:t>
      </w:r>
      <w:r w:rsidR="00897E60">
        <w:rPr>
          <w:rFonts w:asciiTheme="majorHAnsi" w:hAnsiTheme="majorHAnsi" w:cstheme="majorHAnsi"/>
          <w:b/>
          <w:szCs w:val="22"/>
          <w:lang w:eastAsia="x-none"/>
        </w:rPr>
        <w:t xml:space="preserve"> </w:t>
      </w:r>
      <w:r>
        <w:rPr>
          <w:rFonts w:asciiTheme="majorHAnsi" w:hAnsiTheme="majorHAnsi" w:cstheme="majorHAnsi"/>
          <w:b/>
          <w:szCs w:val="22"/>
          <w:lang w:eastAsia="x-none"/>
        </w:rPr>
        <w:t xml:space="preserve"> </w:t>
      </w:r>
      <w:r w:rsidR="00633224" w:rsidRPr="00A6687D">
        <w:rPr>
          <w:rFonts w:asciiTheme="majorHAnsi" w:hAnsiTheme="majorHAnsi" w:cstheme="majorHAnsi"/>
          <w:b/>
          <w:szCs w:val="22"/>
          <w:lang w:eastAsia="x-none"/>
        </w:rPr>
        <w:t>Confidentiality</w:t>
      </w:r>
      <w:bookmarkEnd w:id="146"/>
      <w:bookmarkEnd w:id="147"/>
      <w:proofErr w:type="gramEnd"/>
      <w:r w:rsidR="00633224" w:rsidRPr="00A6687D">
        <w:rPr>
          <w:rFonts w:asciiTheme="majorHAnsi" w:hAnsiTheme="majorHAnsi" w:cstheme="majorHAnsi"/>
          <w:b/>
          <w:szCs w:val="22"/>
          <w:lang w:eastAsia="x-none"/>
        </w:rPr>
        <w:t xml:space="preserve"> </w:t>
      </w:r>
    </w:p>
    <w:p w14:paraId="06E9FC42" w14:textId="77777777" w:rsidR="00633224" w:rsidRPr="00A6687D" w:rsidRDefault="00633224" w:rsidP="00A6687D">
      <w:pPr>
        <w:rPr>
          <w:rFonts w:asciiTheme="majorHAnsi" w:hAnsiTheme="majorHAnsi" w:cstheme="majorHAnsi"/>
          <w:szCs w:val="22"/>
        </w:rPr>
      </w:pPr>
      <w:r w:rsidRPr="00A6687D">
        <w:rPr>
          <w:rFonts w:asciiTheme="majorHAnsi" w:hAnsiTheme="majorHAnsi" w:cstheme="majorHAnsi"/>
          <w:szCs w:val="22"/>
        </w:rPr>
        <w:t xml:space="preserve">At all times you must comply with all University and professional confidentiality guidance. You must observe </w:t>
      </w:r>
      <w:r w:rsidRPr="00A6687D">
        <w:rPr>
          <w:rFonts w:asciiTheme="majorHAnsi" w:hAnsiTheme="majorHAnsi" w:cstheme="majorHAnsi"/>
          <w:bCs/>
          <w:szCs w:val="22"/>
        </w:rPr>
        <w:t xml:space="preserve">strict confidentiality </w:t>
      </w:r>
      <w:r w:rsidRPr="00A6687D">
        <w:rPr>
          <w:rFonts w:asciiTheme="majorHAnsi" w:hAnsiTheme="majorHAnsi" w:cstheme="majorHAnsi"/>
          <w:szCs w:val="22"/>
        </w:rPr>
        <w:t>when making reference (verbal or written) to any practice/</w:t>
      </w:r>
      <w:proofErr w:type="gramStart"/>
      <w:r w:rsidRPr="00A6687D">
        <w:rPr>
          <w:rFonts w:asciiTheme="majorHAnsi" w:hAnsiTheme="majorHAnsi" w:cstheme="majorHAnsi"/>
          <w:szCs w:val="22"/>
        </w:rPr>
        <w:t>work based</w:t>
      </w:r>
      <w:proofErr w:type="gramEnd"/>
      <w:r w:rsidRPr="00A6687D">
        <w:rPr>
          <w:rFonts w:asciiTheme="majorHAnsi" w:hAnsiTheme="majorHAnsi" w:cstheme="majorHAnsi"/>
          <w:szCs w:val="22"/>
        </w:rPr>
        <w:t xml:space="preserve"> information (geographical locations, hospital, community resource titles or groups of people or individual people) in your assignment material. This observance is essential in relation to all University academic work and a note indicating that you have done this should be included at the beginning of your work. </w:t>
      </w:r>
      <w:r w:rsidRPr="00A6687D">
        <w:rPr>
          <w:rFonts w:asciiTheme="majorHAnsi" w:hAnsiTheme="majorHAnsi" w:cstheme="majorHAnsi"/>
          <w:b/>
          <w:szCs w:val="22"/>
        </w:rPr>
        <w:t>Non-compliance with this constitutes a breach of confidentiality and the work will be automatically failed.</w:t>
      </w:r>
      <w:r w:rsidRPr="00A6687D">
        <w:rPr>
          <w:rFonts w:asciiTheme="majorHAnsi" w:hAnsiTheme="majorHAnsi" w:cstheme="majorHAnsi"/>
          <w:szCs w:val="22"/>
        </w:rPr>
        <w:t xml:space="preserve"> Whilst at University it should never be possible to identify any service user or source of any information. </w:t>
      </w:r>
    </w:p>
    <w:p w14:paraId="597F191C" w14:textId="77777777" w:rsidR="00633224" w:rsidRPr="00A6687D" w:rsidRDefault="00633224" w:rsidP="00A6687D">
      <w:pPr>
        <w:rPr>
          <w:rFonts w:asciiTheme="majorHAnsi" w:hAnsiTheme="majorHAnsi" w:cstheme="majorHAnsi"/>
          <w:szCs w:val="22"/>
          <w:lang w:eastAsia="x-none"/>
        </w:rPr>
      </w:pPr>
    </w:p>
    <w:p w14:paraId="7BF33CA8" w14:textId="77777777" w:rsidR="00633224" w:rsidRPr="00A6687D" w:rsidRDefault="00633224" w:rsidP="00A6687D">
      <w:pPr>
        <w:rPr>
          <w:rFonts w:asciiTheme="majorHAnsi" w:hAnsiTheme="majorHAnsi" w:cstheme="majorHAnsi"/>
          <w:noProof/>
          <w:szCs w:val="22"/>
        </w:rPr>
      </w:pPr>
      <w:r w:rsidRPr="00A6687D">
        <w:rPr>
          <w:rFonts w:asciiTheme="majorHAnsi" w:hAnsiTheme="majorHAnsi" w:cstheme="majorHAnsi"/>
          <w:noProof/>
          <w:szCs w:val="22"/>
        </w:rPr>
        <w:t xml:space="preserve">Records are the property of the placement provider they must be kept physically and electronically secure at all times. Any written work completed for your placement must be stored as a confidential record. Pseudonyms should always be used (and marked as such) to ensure anonymity. It is expected that you will maintain the boundaries of confidentiality outside your placement both in discussions, presentations and written course work for the University. The identity of service users, staff and the organisation hosting the placement must be protected and permission for the use of case material sought following the policies and guidelines of the placement provider. </w:t>
      </w:r>
    </w:p>
    <w:p w14:paraId="3D6AF20A" w14:textId="77777777" w:rsidR="00633224" w:rsidRPr="00A6687D" w:rsidRDefault="00633224" w:rsidP="00A6687D">
      <w:pPr>
        <w:autoSpaceDE w:val="0"/>
        <w:autoSpaceDN w:val="0"/>
        <w:adjustRightInd w:val="0"/>
        <w:rPr>
          <w:rFonts w:asciiTheme="majorHAnsi" w:hAnsiTheme="majorHAnsi" w:cstheme="majorHAnsi"/>
          <w:noProof/>
          <w:szCs w:val="22"/>
        </w:rPr>
      </w:pPr>
    </w:p>
    <w:p w14:paraId="4AD450F5" w14:textId="77777777" w:rsidR="00633224" w:rsidRPr="00A6687D" w:rsidRDefault="00633224" w:rsidP="00A6687D">
      <w:pPr>
        <w:autoSpaceDE w:val="0"/>
        <w:autoSpaceDN w:val="0"/>
        <w:adjustRightInd w:val="0"/>
        <w:rPr>
          <w:rFonts w:asciiTheme="majorHAnsi" w:hAnsiTheme="majorHAnsi" w:cstheme="majorHAnsi"/>
          <w:b/>
          <w:noProof/>
          <w:szCs w:val="22"/>
        </w:rPr>
      </w:pPr>
      <w:r w:rsidRPr="00A6687D">
        <w:rPr>
          <w:rFonts w:asciiTheme="majorHAnsi" w:hAnsiTheme="majorHAnsi" w:cstheme="majorHAnsi"/>
          <w:noProof/>
          <w:szCs w:val="22"/>
        </w:rPr>
        <w:t>Practice Educators will report actual and possible learner breaches of security or confidentiality to the University as a matter of priority.</w:t>
      </w:r>
    </w:p>
    <w:p w14:paraId="4E32B35A" w14:textId="77777777" w:rsidR="002C6CD6" w:rsidRDefault="002C6CD6" w:rsidP="00897E60">
      <w:pPr>
        <w:keepNext/>
        <w:spacing w:after="100"/>
        <w:outlineLvl w:val="1"/>
        <w:rPr>
          <w:rFonts w:asciiTheme="majorHAnsi" w:hAnsiTheme="majorHAnsi" w:cstheme="majorHAnsi"/>
          <w:szCs w:val="22"/>
          <w:lang w:eastAsia="x-none"/>
        </w:rPr>
      </w:pPr>
      <w:bookmarkStart w:id="148" w:name="_Toc36826336"/>
    </w:p>
    <w:p w14:paraId="0A175033" w14:textId="77777777" w:rsidR="00633224" w:rsidRPr="00A6687D" w:rsidRDefault="00897E60" w:rsidP="00897E60">
      <w:pPr>
        <w:keepNext/>
        <w:spacing w:after="100"/>
        <w:outlineLvl w:val="1"/>
        <w:rPr>
          <w:rFonts w:asciiTheme="majorHAnsi" w:hAnsiTheme="majorHAnsi" w:cstheme="majorHAnsi"/>
          <w:b/>
          <w:szCs w:val="22"/>
          <w:lang w:eastAsia="x-none"/>
        </w:rPr>
      </w:pPr>
      <w:r>
        <w:rPr>
          <w:rFonts w:asciiTheme="majorHAnsi" w:hAnsiTheme="majorHAnsi" w:cstheme="majorHAnsi"/>
          <w:b/>
          <w:szCs w:val="22"/>
          <w:lang w:eastAsia="x-none"/>
        </w:rPr>
        <w:t xml:space="preserve"> </w:t>
      </w:r>
      <w:bookmarkStart w:id="149" w:name="_Toc45372828"/>
      <w:r>
        <w:rPr>
          <w:rFonts w:asciiTheme="majorHAnsi" w:hAnsiTheme="majorHAnsi" w:cstheme="majorHAnsi"/>
          <w:b/>
          <w:szCs w:val="22"/>
          <w:lang w:eastAsia="x-none"/>
        </w:rPr>
        <w:t>8.</w:t>
      </w:r>
      <w:r w:rsidR="00AF44E7">
        <w:rPr>
          <w:rFonts w:asciiTheme="majorHAnsi" w:hAnsiTheme="majorHAnsi" w:cstheme="majorHAnsi"/>
          <w:b/>
          <w:szCs w:val="22"/>
          <w:lang w:eastAsia="x-none"/>
        </w:rPr>
        <w:t>5</w:t>
      </w:r>
      <w:r w:rsidR="00E55723">
        <w:rPr>
          <w:rFonts w:asciiTheme="majorHAnsi" w:hAnsiTheme="majorHAnsi" w:cstheme="majorHAnsi"/>
          <w:b/>
          <w:szCs w:val="22"/>
          <w:lang w:eastAsia="x-none"/>
        </w:rPr>
        <w:t xml:space="preserve">  </w:t>
      </w:r>
      <w:r>
        <w:rPr>
          <w:rFonts w:asciiTheme="majorHAnsi" w:hAnsiTheme="majorHAnsi" w:cstheme="majorHAnsi"/>
          <w:b/>
          <w:szCs w:val="22"/>
          <w:lang w:eastAsia="x-none"/>
        </w:rPr>
        <w:t xml:space="preserve"> </w:t>
      </w:r>
      <w:r w:rsidR="00633224" w:rsidRPr="00A6687D">
        <w:rPr>
          <w:rFonts w:asciiTheme="majorHAnsi" w:hAnsiTheme="majorHAnsi" w:cstheme="majorHAnsi"/>
          <w:b/>
          <w:szCs w:val="22"/>
          <w:lang w:eastAsia="x-none"/>
        </w:rPr>
        <w:t>Programme Assessment Board</w:t>
      </w:r>
      <w:bookmarkEnd w:id="148"/>
      <w:bookmarkEnd w:id="149"/>
    </w:p>
    <w:p w14:paraId="3B6C7976"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At the end of each academic year the Programme Leader presents all marked assignments for scrutiny by the External Examiner. When you receive your assignment feedback forms via the Hub, it is the responsibility of each student to download and save these for future reference. These feedback forms are only available for a limited amount of time.</w:t>
      </w:r>
    </w:p>
    <w:p w14:paraId="4B7C81E7" w14:textId="77777777" w:rsidR="00633224" w:rsidRPr="00A6687D" w:rsidRDefault="00633224" w:rsidP="00A6687D">
      <w:pPr>
        <w:rPr>
          <w:rFonts w:asciiTheme="majorHAnsi" w:hAnsiTheme="majorHAnsi" w:cstheme="majorHAnsi"/>
          <w:szCs w:val="22"/>
          <w:lang w:eastAsia="x-none"/>
        </w:rPr>
      </w:pPr>
    </w:p>
    <w:p w14:paraId="02905330" w14:textId="77777777" w:rsidR="00633224" w:rsidRPr="00A6687D" w:rsidRDefault="00E55723" w:rsidP="00E55723">
      <w:pPr>
        <w:keepNext/>
        <w:spacing w:after="100"/>
        <w:ind w:left="-567"/>
        <w:outlineLvl w:val="1"/>
        <w:rPr>
          <w:rFonts w:asciiTheme="majorHAnsi" w:hAnsiTheme="majorHAnsi" w:cstheme="majorHAnsi"/>
          <w:b/>
          <w:szCs w:val="22"/>
          <w:lang w:eastAsia="x-none"/>
        </w:rPr>
      </w:pPr>
      <w:bookmarkStart w:id="150" w:name="_Toc36826337"/>
      <w:r>
        <w:rPr>
          <w:rFonts w:asciiTheme="majorHAnsi" w:hAnsiTheme="majorHAnsi" w:cstheme="majorHAnsi"/>
          <w:b/>
          <w:szCs w:val="22"/>
          <w:lang w:eastAsia="x-none"/>
        </w:rPr>
        <w:t xml:space="preserve">           </w:t>
      </w:r>
      <w:bookmarkStart w:id="151" w:name="_Toc45372829"/>
      <w:proofErr w:type="gramStart"/>
      <w:r>
        <w:rPr>
          <w:rFonts w:asciiTheme="majorHAnsi" w:hAnsiTheme="majorHAnsi" w:cstheme="majorHAnsi"/>
          <w:b/>
          <w:szCs w:val="22"/>
          <w:lang w:eastAsia="x-none"/>
        </w:rPr>
        <w:t>8.</w:t>
      </w:r>
      <w:r w:rsidR="00AF44E7">
        <w:rPr>
          <w:rFonts w:asciiTheme="majorHAnsi" w:hAnsiTheme="majorHAnsi" w:cstheme="majorHAnsi"/>
          <w:b/>
          <w:szCs w:val="22"/>
          <w:lang w:eastAsia="x-none"/>
        </w:rPr>
        <w:t>6</w:t>
      </w:r>
      <w:r>
        <w:rPr>
          <w:rFonts w:asciiTheme="majorHAnsi" w:hAnsiTheme="majorHAnsi" w:cstheme="majorHAnsi"/>
          <w:b/>
          <w:szCs w:val="22"/>
          <w:lang w:eastAsia="x-none"/>
        </w:rPr>
        <w:t xml:space="preserve">  </w:t>
      </w:r>
      <w:r w:rsidR="00633224" w:rsidRPr="00A6687D">
        <w:rPr>
          <w:rFonts w:asciiTheme="majorHAnsi" w:hAnsiTheme="majorHAnsi" w:cstheme="majorHAnsi"/>
          <w:b/>
          <w:szCs w:val="22"/>
          <w:lang w:eastAsia="x-none"/>
        </w:rPr>
        <w:t>Academic</w:t>
      </w:r>
      <w:proofErr w:type="gramEnd"/>
      <w:r w:rsidR="00633224" w:rsidRPr="00A6687D">
        <w:rPr>
          <w:rFonts w:asciiTheme="majorHAnsi" w:hAnsiTheme="majorHAnsi" w:cstheme="majorHAnsi"/>
          <w:b/>
          <w:szCs w:val="22"/>
          <w:lang w:eastAsia="x-none"/>
        </w:rPr>
        <w:t xml:space="preserve"> Appeals Procedure</w:t>
      </w:r>
      <w:bookmarkEnd w:id="150"/>
      <w:bookmarkEnd w:id="151"/>
    </w:p>
    <w:p w14:paraId="75D40ADC" w14:textId="69C92554" w:rsidR="00633224" w:rsidRDefault="00633224" w:rsidP="00A6687D">
      <w:pPr>
        <w:rPr>
          <w:rFonts w:asciiTheme="majorHAnsi" w:hAnsiTheme="majorHAnsi" w:cstheme="majorHAnsi"/>
          <w:bCs/>
          <w:szCs w:val="22"/>
          <w:lang w:eastAsia="x-none"/>
        </w:rPr>
      </w:pPr>
      <w:r w:rsidRPr="00A6687D">
        <w:rPr>
          <w:rFonts w:asciiTheme="majorHAnsi" w:hAnsiTheme="majorHAnsi" w:cstheme="majorHAnsi"/>
          <w:bCs/>
          <w:szCs w:val="22"/>
          <w:lang w:eastAsia="x-none"/>
        </w:rPr>
        <w:t xml:space="preserve">Details about the University’s Appeals Procedure can be found at </w:t>
      </w:r>
      <w:hyperlink r:id="rId70" w:history="1">
        <w:r w:rsidR="008F6DB0" w:rsidRPr="00B04625">
          <w:rPr>
            <w:rStyle w:val="Hyperlink"/>
            <w:rFonts w:asciiTheme="majorHAnsi" w:hAnsiTheme="majorHAnsi" w:cstheme="majorHAnsi"/>
            <w:bCs/>
            <w:szCs w:val="22"/>
            <w:lang w:eastAsia="x-none"/>
          </w:rPr>
          <w:t>https://www.qmu.ac.uk/about-the-university/quality/committees-regulations-policies-and-procedures/regulations-policies-and-procedures/academic-appeals-regulations/</w:t>
        </w:r>
      </w:hyperlink>
    </w:p>
    <w:p w14:paraId="04510293" w14:textId="77777777" w:rsidR="008F6DB0" w:rsidRPr="00A6687D" w:rsidRDefault="008F6DB0" w:rsidP="00A6687D">
      <w:pPr>
        <w:rPr>
          <w:rFonts w:asciiTheme="majorHAnsi" w:hAnsiTheme="majorHAnsi" w:cstheme="majorHAnsi"/>
          <w:color w:val="0000FF"/>
          <w:szCs w:val="22"/>
          <w:u w:val="single"/>
          <w:lang w:eastAsia="x-none"/>
        </w:rPr>
      </w:pPr>
    </w:p>
    <w:p w14:paraId="62B1A37E" w14:textId="77777777" w:rsidR="00633224" w:rsidRPr="00A6687D"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Any assistance in pursuing an appeal or advice can be obtained from the Student Union. </w:t>
      </w:r>
    </w:p>
    <w:p w14:paraId="53D9F635" w14:textId="77777777" w:rsidR="00633224" w:rsidRPr="00A6687D" w:rsidRDefault="00633224" w:rsidP="00A6687D">
      <w:pPr>
        <w:rPr>
          <w:rFonts w:asciiTheme="majorHAnsi" w:hAnsiTheme="majorHAnsi" w:cstheme="majorHAnsi"/>
          <w:b/>
          <w:szCs w:val="22"/>
          <w:lang w:eastAsia="x-none"/>
        </w:rPr>
      </w:pPr>
    </w:p>
    <w:p w14:paraId="6BC73C7F" w14:textId="77777777" w:rsidR="00633224" w:rsidRPr="00A6687D" w:rsidRDefault="00AA7FCB" w:rsidP="00AA7FCB">
      <w:pPr>
        <w:keepNext/>
        <w:spacing w:after="100"/>
        <w:ind w:left="-567"/>
        <w:outlineLvl w:val="1"/>
        <w:rPr>
          <w:rFonts w:asciiTheme="majorHAnsi" w:hAnsiTheme="majorHAnsi" w:cstheme="majorHAnsi"/>
          <w:b/>
          <w:szCs w:val="22"/>
          <w:lang w:eastAsia="x-none"/>
        </w:rPr>
      </w:pPr>
      <w:bookmarkStart w:id="152" w:name="_Toc36826338"/>
      <w:r>
        <w:rPr>
          <w:rFonts w:asciiTheme="majorHAnsi" w:hAnsiTheme="majorHAnsi" w:cstheme="majorHAnsi"/>
          <w:b/>
          <w:szCs w:val="22"/>
          <w:lang w:eastAsia="x-none"/>
        </w:rPr>
        <w:t xml:space="preserve">           </w:t>
      </w:r>
      <w:bookmarkStart w:id="153" w:name="_Toc45372830"/>
      <w:r>
        <w:rPr>
          <w:rFonts w:asciiTheme="majorHAnsi" w:hAnsiTheme="majorHAnsi" w:cstheme="majorHAnsi"/>
          <w:b/>
          <w:szCs w:val="22"/>
          <w:lang w:eastAsia="x-none"/>
        </w:rPr>
        <w:t>8.</w:t>
      </w:r>
      <w:r w:rsidR="00AF44E7">
        <w:rPr>
          <w:rFonts w:asciiTheme="majorHAnsi" w:hAnsiTheme="majorHAnsi" w:cstheme="majorHAnsi"/>
          <w:b/>
          <w:szCs w:val="22"/>
          <w:lang w:eastAsia="x-none"/>
        </w:rPr>
        <w:t>7</w:t>
      </w:r>
      <w:r>
        <w:rPr>
          <w:rFonts w:asciiTheme="majorHAnsi" w:hAnsiTheme="majorHAnsi" w:cstheme="majorHAnsi"/>
          <w:b/>
          <w:szCs w:val="22"/>
          <w:lang w:eastAsia="x-none"/>
        </w:rPr>
        <w:t xml:space="preserve">    </w:t>
      </w:r>
      <w:r w:rsidR="00633224" w:rsidRPr="00A6687D">
        <w:rPr>
          <w:rFonts w:asciiTheme="majorHAnsi" w:hAnsiTheme="majorHAnsi" w:cstheme="majorHAnsi"/>
          <w:b/>
          <w:szCs w:val="22"/>
          <w:lang w:eastAsia="x-none"/>
        </w:rPr>
        <w:t>Complaints Procedure</w:t>
      </w:r>
      <w:bookmarkEnd w:id="152"/>
      <w:bookmarkEnd w:id="153"/>
      <w:r w:rsidR="00633224" w:rsidRPr="00A6687D">
        <w:rPr>
          <w:rFonts w:asciiTheme="majorHAnsi" w:hAnsiTheme="majorHAnsi" w:cstheme="majorHAnsi"/>
          <w:b/>
          <w:szCs w:val="22"/>
          <w:lang w:eastAsia="x-none"/>
        </w:rPr>
        <w:t xml:space="preserve"> </w:t>
      </w:r>
    </w:p>
    <w:p w14:paraId="5568CDE5" w14:textId="59479829" w:rsidR="00633224" w:rsidRDefault="00633224" w:rsidP="00A6687D">
      <w:pPr>
        <w:rPr>
          <w:rFonts w:asciiTheme="majorHAnsi" w:hAnsiTheme="majorHAnsi" w:cstheme="majorHAnsi"/>
          <w:szCs w:val="22"/>
          <w:lang w:eastAsia="x-none"/>
        </w:rPr>
      </w:pPr>
      <w:r w:rsidRPr="00A6687D">
        <w:rPr>
          <w:rFonts w:asciiTheme="majorHAnsi" w:hAnsiTheme="majorHAnsi" w:cstheme="majorHAnsi"/>
          <w:szCs w:val="22"/>
          <w:lang w:eastAsia="x-none"/>
        </w:rPr>
        <w:t xml:space="preserve">For information about how to make a complaint, go to: </w:t>
      </w:r>
      <w:hyperlink r:id="rId71" w:history="1">
        <w:r w:rsidR="00A0431D" w:rsidRPr="00B04625">
          <w:rPr>
            <w:rStyle w:val="Hyperlink"/>
            <w:rFonts w:asciiTheme="majorHAnsi" w:hAnsiTheme="majorHAnsi" w:cstheme="majorHAnsi"/>
            <w:szCs w:val="22"/>
            <w:lang w:eastAsia="x-none"/>
          </w:rPr>
          <w:t>https://www.qmu.ac.uk/media/8d890b79ba9fbc4/complaints-procedure-student-guide.pdf</w:t>
        </w:r>
      </w:hyperlink>
    </w:p>
    <w:p w14:paraId="526518AD" w14:textId="77777777" w:rsidR="00A0431D" w:rsidRPr="00A6687D" w:rsidRDefault="00A0431D" w:rsidP="00A6687D">
      <w:pPr>
        <w:rPr>
          <w:rFonts w:asciiTheme="majorHAnsi" w:hAnsiTheme="majorHAnsi" w:cstheme="majorHAnsi"/>
          <w:szCs w:val="22"/>
          <w:lang w:eastAsia="x-none"/>
        </w:rPr>
      </w:pPr>
    </w:p>
    <w:p w14:paraId="30AFAA7A" w14:textId="77777777" w:rsidR="00633224" w:rsidRPr="00A6687D" w:rsidRDefault="00633224" w:rsidP="00A6687D">
      <w:pPr>
        <w:rPr>
          <w:rFonts w:asciiTheme="majorHAnsi" w:hAnsiTheme="majorHAnsi" w:cstheme="majorHAnsi"/>
          <w:szCs w:val="22"/>
          <w:lang w:eastAsia="x-none"/>
        </w:rPr>
      </w:pPr>
    </w:p>
    <w:p w14:paraId="5E2BCD74" w14:textId="77777777" w:rsidR="008C5DBE" w:rsidRPr="00A6687D" w:rsidRDefault="00AA7FCB" w:rsidP="00AA7FCB">
      <w:pPr>
        <w:pStyle w:val="Heading1"/>
        <w:numPr>
          <w:ilvl w:val="0"/>
          <w:numId w:val="0"/>
        </w:numPr>
        <w:ind w:left="-567"/>
        <w:rPr>
          <w:rFonts w:asciiTheme="majorHAnsi" w:hAnsiTheme="majorHAnsi" w:cstheme="majorHAnsi"/>
          <w:sz w:val="22"/>
          <w:szCs w:val="22"/>
          <w:lang w:val="en-GB"/>
        </w:rPr>
      </w:pPr>
      <w:bookmarkStart w:id="154" w:name="_Toc36826339"/>
      <w:r>
        <w:rPr>
          <w:rFonts w:asciiTheme="majorHAnsi" w:hAnsiTheme="majorHAnsi" w:cstheme="majorHAnsi"/>
          <w:sz w:val="22"/>
          <w:szCs w:val="22"/>
          <w:lang w:val="en-GB"/>
        </w:rPr>
        <w:lastRenderedPageBreak/>
        <w:t xml:space="preserve">          </w:t>
      </w:r>
      <w:bookmarkStart w:id="155" w:name="_Toc45372831"/>
      <w:r w:rsidR="00AF44E7">
        <w:rPr>
          <w:rFonts w:asciiTheme="majorHAnsi" w:hAnsiTheme="majorHAnsi" w:cstheme="majorHAnsi"/>
          <w:sz w:val="22"/>
          <w:szCs w:val="22"/>
          <w:lang w:val="en-GB"/>
        </w:rPr>
        <w:t>9</w:t>
      </w:r>
      <w:r>
        <w:rPr>
          <w:rFonts w:asciiTheme="majorHAnsi" w:hAnsiTheme="majorHAnsi" w:cstheme="majorHAnsi"/>
          <w:sz w:val="22"/>
          <w:szCs w:val="22"/>
          <w:lang w:val="en-GB"/>
        </w:rPr>
        <w:t xml:space="preserve">. </w:t>
      </w:r>
      <w:r w:rsidR="008C5DBE" w:rsidRPr="00A6687D">
        <w:rPr>
          <w:rFonts w:asciiTheme="majorHAnsi" w:hAnsiTheme="majorHAnsi" w:cstheme="majorHAnsi"/>
          <w:sz w:val="22"/>
          <w:szCs w:val="22"/>
          <w:lang w:val="en-GB"/>
        </w:rPr>
        <w:t>Quality Assurance</w:t>
      </w:r>
      <w:bookmarkEnd w:id="154"/>
      <w:bookmarkEnd w:id="155"/>
      <w:r w:rsidR="008C5DBE" w:rsidRPr="00A6687D">
        <w:rPr>
          <w:rFonts w:asciiTheme="majorHAnsi" w:hAnsiTheme="majorHAnsi" w:cstheme="majorHAnsi"/>
          <w:sz w:val="22"/>
          <w:szCs w:val="22"/>
          <w:lang w:val="en-GB"/>
        </w:rPr>
        <w:t xml:space="preserve"> </w:t>
      </w:r>
    </w:p>
    <w:p w14:paraId="5175D1C0" w14:textId="77777777"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szCs w:val="22"/>
        </w:rPr>
        <w:t xml:space="preserve">The programme employs quality assurance mechanisms within the student's educational experience at both the module level and programme level in </w:t>
      </w:r>
      <w:proofErr w:type="gramStart"/>
      <w:r w:rsidRPr="00A6687D">
        <w:rPr>
          <w:rFonts w:asciiTheme="majorHAnsi" w:hAnsiTheme="majorHAnsi" w:cstheme="majorHAnsi"/>
          <w:szCs w:val="22"/>
        </w:rPr>
        <w:t>a number of</w:t>
      </w:r>
      <w:proofErr w:type="gramEnd"/>
      <w:r w:rsidRPr="00A6687D">
        <w:rPr>
          <w:rFonts w:asciiTheme="majorHAnsi" w:hAnsiTheme="majorHAnsi" w:cstheme="majorHAnsi"/>
          <w:szCs w:val="22"/>
        </w:rPr>
        <w:t xml:space="preserve"> ways:</w:t>
      </w:r>
    </w:p>
    <w:p w14:paraId="2FFCA132" w14:textId="77777777" w:rsidR="008C5DBE" w:rsidRPr="00A6687D" w:rsidRDefault="008C5DBE" w:rsidP="00A6687D">
      <w:pPr>
        <w:pStyle w:val="BodyText"/>
        <w:rPr>
          <w:rFonts w:asciiTheme="majorHAnsi" w:hAnsiTheme="majorHAnsi" w:cstheme="majorHAnsi"/>
          <w:szCs w:val="22"/>
        </w:rPr>
      </w:pPr>
    </w:p>
    <w:p w14:paraId="09C0CAF7" w14:textId="77777777" w:rsidR="008C5DBE" w:rsidRPr="00A6687D" w:rsidRDefault="009B4DE9" w:rsidP="009B4DE9">
      <w:pPr>
        <w:pStyle w:val="Heading2"/>
        <w:numPr>
          <w:ilvl w:val="0"/>
          <w:numId w:val="0"/>
        </w:numPr>
        <w:spacing w:after="100"/>
        <w:ind w:left="-207"/>
        <w:rPr>
          <w:rFonts w:asciiTheme="majorHAnsi" w:hAnsiTheme="majorHAnsi" w:cstheme="majorHAnsi"/>
          <w:szCs w:val="22"/>
          <w:lang w:val="en-GB"/>
        </w:rPr>
      </w:pPr>
      <w:bookmarkStart w:id="156" w:name="_Toc36826340"/>
      <w:r>
        <w:rPr>
          <w:rFonts w:asciiTheme="majorHAnsi" w:hAnsiTheme="majorHAnsi" w:cstheme="majorHAnsi"/>
          <w:szCs w:val="22"/>
          <w:lang w:val="en-GB"/>
        </w:rPr>
        <w:t xml:space="preserve">    </w:t>
      </w:r>
      <w:bookmarkStart w:id="157" w:name="_Toc45372832"/>
      <w:r>
        <w:rPr>
          <w:rFonts w:asciiTheme="majorHAnsi" w:hAnsiTheme="majorHAnsi" w:cstheme="majorHAnsi"/>
          <w:szCs w:val="22"/>
          <w:lang w:val="en-GB"/>
        </w:rPr>
        <w:t xml:space="preserve">9.1   </w:t>
      </w:r>
      <w:r w:rsidR="008C5DBE" w:rsidRPr="00A6687D">
        <w:rPr>
          <w:rFonts w:asciiTheme="majorHAnsi" w:hAnsiTheme="majorHAnsi" w:cstheme="majorHAnsi"/>
          <w:szCs w:val="22"/>
          <w:lang w:val="en-GB"/>
        </w:rPr>
        <w:t>Student/Staff Representation</w:t>
      </w:r>
      <w:bookmarkEnd w:id="156"/>
      <w:bookmarkEnd w:id="157"/>
    </w:p>
    <w:p w14:paraId="44372A5D" w14:textId="56351122"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szCs w:val="22"/>
        </w:rPr>
        <w:t xml:space="preserve">Students are represented via two committee structures: the </w:t>
      </w:r>
      <w:r w:rsidRPr="00A6687D">
        <w:rPr>
          <w:rFonts w:asciiTheme="majorHAnsi" w:hAnsiTheme="majorHAnsi" w:cstheme="majorHAnsi"/>
          <w:b/>
          <w:szCs w:val="22"/>
        </w:rPr>
        <w:t>Student Staff Consultative Committee</w:t>
      </w:r>
      <w:r w:rsidRPr="00A6687D">
        <w:rPr>
          <w:rFonts w:asciiTheme="majorHAnsi" w:hAnsiTheme="majorHAnsi" w:cstheme="majorHAnsi"/>
          <w:szCs w:val="22"/>
        </w:rPr>
        <w:t xml:space="preserve"> (SSCC) and the Programme Committee.  At the beginning of each programme, the Programme Leader will invite your cohort to choose two representatives.  Their responsibility is to convey satisfaction and gather concerns about any element of the programme and to be the voice of your programme at committee meetings.</w:t>
      </w:r>
      <w:r w:rsidR="00177BB0">
        <w:rPr>
          <w:rFonts w:asciiTheme="majorHAnsi" w:hAnsiTheme="majorHAnsi" w:cstheme="majorHAnsi"/>
          <w:szCs w:val="22"/>
        </w:rPr>
        <w:t xml:space="preserve"> This is an opportunity for </w:t>
      </w:r>
      <w:r w:rsidR="00872E9E">
        <w:rPr>
          <w:rFonts w:asciiTheme="majorHAnsi" w:hAnsiTheme="majorHAnsi" w:cstheme="majorHAnsi"/>
          <w:szCs w:val="22"/>
        </w:rPr>
        <w:t>developing a range of skills</w:t>
      </w:r>
      <w:r w:rsidR="00993B1A">
        <w:rPr>
          <w:rFonts w:asciiTheme="majorHAnsi" w:hAnsiTheme="majorHAnsi" w:cstheme="majorHAnsi"/>
          <w:szCs w:val="22"/>
        </w:rPr>
        <w:t xml:space="preserve">. </w:t>
      </w:r>
    </w:p>
    <w:p w14:paraId="13611A50" w14:textId="77777777" w:rsidR="008C5DBE" w:rsidRPr="00A6687D" w:rsidRDefault="008C5DBE" w:rsidP="00A6687D">
      <w:pPr>
        <w:pStyle w:val="BodyText"/>
        <w:rPr>
          <w:rFonts w:asciiTheme="majorHAnsi" w:hAnsiTheme="majorHAnsi" w:cstheme="majorHAnsi"/>
          <w:szCs w:val="22"/>
        </w:rPr>
      </w:pPr>
    </w:p>
    <w:p w14:paraId="0F3B3174" w14:textId="77777777"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b/>
          <w:szCs w:val="22"/>
        </w:rPr>
        <w:t>The</w:t>
      </w:r>
      <w:r w:rsidRPr="00A6687D">
        <w:rPr>
          <w:rFonts w:asciiTheme="majorHAnsi" w:hAnsiTheme="majorHAnsi" w:cstheme="majorHAnsi"/>
          <w:b/>
          <w:i/>
          <w:szCs w:val="22"/>
        </w:rPr>
        <w:t xml:space="preserve"> </w:t>
      </w:r>
      <w:r w:rsidRPr="00A6687D">
        <w:rPr>
          <w:rFonts w:asciiTheme="majorHAnsi" w:hAnsiTheme="majorHAnsi" w:cstheme="majorHAnsi"/>
          <w:b/>
          <w:szCs w:val="22"/>
        </w:rPr>
        <w:t xml:space="preserve">SSCC </w:t>
      </w:r>
      <w:r w:rsidRPr="00A6687D">
        <w:rPr>
          <w:rFonts w:asciiTheme="majorHAnsi" w:hAnsiTheme="majorHAnsi" w:cstheme="majorHAnsi"/>
          <w:szCs w:val="22"/>
        </w:rPr>
        <w:t xml:space="preserve">is chaired by one of the student representatives and meets once per Semester. This forum provides an opportunity for constructive discussion between students and staff on issues relating to the University, the programme in general terms, of the demands of the programme on students and of possible developments. Information from this forum is a vital component in supporting positive developments in the future. </w:t>
      </w:r>
    </w:p>
    <w:p w14:paraId="6CE4E011" w14:textId="77777777" w:rsidR="008C5DBE" w:rsidRPr="00A6687D" w:rsidRDefault="008C5DBE" w:rsidP="00A6687D">
      <w:pPr>
        <w:rPr>
          <w:rFonts w:asciiTheme="majorHAnsi" w:hAnsiTheme="majorHAnsi" w:cstheme="majorHAnsi"/>
          <w:szCs w:val="22"/>
        </w:rPr>
      </w:pPr>
    </w:p>
    <w:p w14:paraId="2374DD78" w14:textId="77777777" w:rsidR="008C5DBE" w:rsidRPr="00A6687D" w:rsidRDefault="008C5DBE" w:rsidP="00A6687D">
      <w:pPr>
        <w:rPr>
          <w:rFonts w:asciiTheme="majorHAnsi" w:hAnsiTheme="majorHAnsi" w:cstheme="majorHAnsi"/>
          <w:szCs w:val="22"/>
        </w:rPr>
      </w:pPr>
      <w:r w:rsidRPr="00A6687D">
        <w:rPr>
          <w:rFonts w:asciiTheme="majorHAnsi" w:hAnsiTheme="majorHAnsi" w:cstheme="majorHAnsi"/>
          <w:szCs w:val="22"/>
        </w:rPr>
        <w:t xml:space="preserve">The Student Representatives prepare an agenda of items provided by students from both </w:t>
      </w:r>
      <w:proofErr w:type="gramStart"/>
      <w:r w:rsidRPr="00A6687D">
        <w:rPr>
          <w:rFonts w:asciiTheme="majorHAnsi" w:hAnsiTheme="majorHAnsi" w:cstheme="majorHAnsi"/>
          <w:szCs w:val="22"/>
        </w:rPr>
        <w:t>years, and</w:t>
      </w:r>
      <w:proofErr w:type="gramEnd"/>
      <w:r w:rsidRPr="00A6687D">
        <w:rPr>
          <w:rFonts w:asciiTheme="majorHAnsi" w:hAnsiTheme="majorHAnsi" w:cstheme="majorHAnsi"/>
          <w:szCs w:val="22"/>
        </w:rPr>
        <w:t xml:space="preserve"> send it to all Committee members one week before the meeting. The meeting is chaired by one of the students and is attended by lecturers on the programme and the student representatives. A minute of this meeting is also taken by one of the students.</w:t>
      </w:r>
    </w:p>
    <w:p w14:paraId="556110A5" w14:textId="77777777" w:rsidR="008C5DBE" w:rsidRPr="00A6687D" w:rsidRDefault="008C5DBE" w:rsidP="00A6687D">
      <w:pPr>
        <w:rPr>
          <w:rFonts w:asciiTheme="majorHAnsi" w:hAnsiTheme="majorHAnsi" w:cstheme="majorHAnsi"/>
          <w:szCs w:val="22"/>
        </w:rPr>
      </w:pPr>
    </w:p>
    <w:p w14:paraId="07C871CC" w14:textId="77777777" w:rsidR="008C5DBE" w:rsidRPr="00A6687D" w:rsidRDefault="008C5DBE" w:rsidP="00A6687D">
      <w:pPr>
        <w:rPr>
          <w:rFonts w:asciiTheme="majorHAnsi" w:hAnsiTheme="majorHAnsi" w:cstheme="majorHAnsi"/>
          <w:szCs w:val="22"/>
        </w:rPr>
      </w:pPr>
      <w:r w:rsidRPr="00A6687D">
        <w:rPr>
          <w:rFonts w:asciiTheme="majorHAnsi" w:hAnsiTheme="majorHAnsi" w:cstheme="majorHAnsi"/>
          <w:szCs w:val="22"/>
        </w:rPr>
        <w:t>Terms of Reference:</w:t>
      </w:r>
    </w:p>
    <w:p w14:paraId="2FC24925" w14:textId="77777777" w:rsidR="008C5DBE" w:rsidRPr="00A6687D" w:rsidRDefault="008C5DBE" w:rsidP="00A6687D">
      <w:pPr>
        <w:rPr>
          <w:rFonts w:asciiTheme="majorHAnsi" w:hAnsiTheme="majorHAnsi" w:cstheme="majorHAnsi"/>
          <w:szCs w:val="22"/>
        </w:rPr>
      </w:pPr>
    </w:p>
    <w:p w14:paraId="4B7CE675" w14:textId="77777777" w:rsidR="008C5DBE" w:rsidRPr="00A6687D" w:rsidRDefault="008C5DBE" w:rsidP="00A6687D">
      <w:pPr>
        <w:numPr>
          <w:ilvl w:val="0"/>
          <w:numId w:val="13"/>
        </w:numPr>
        <w:rPr>
          <w:rFonts w:asciiTheme="majorHAnsi" w:hAnsiTheme="majorHAnsi" w:cstheme="majorHAnsi"/>
          <w:szCs w:val="22"/>
        </w:rPr>
      </w:pPr>
      <w:r w:rsidRPr="00A6687D">
        <w:rPr>
          <w:rFonts w:asciiTheme="majorHAnsi" w:hAnsiTheme="majorHAnsi" w:cstheme="majorHAnsi"/>
          <w:szCs w:val="22"/>
        </w:rPr>
        <w:t>A Student/Staff Consultative Committee will operate for each programme or scheme for the purpose of ensuring an adequate and effective opportunity for discussion between students and staff, to facilitate full and wide student participation.</w:t>
      </w:r>
    </w:p>
    <w:p w14:paraId="11A2046D" w14:textId="77777777" w:rsidR="008C5DBE" w:rsidRPr="00A6687D" w:rsidRDefault="008C5DBE" w:rsidP="00A6687D">
      <w:pPr>
        <w:ind w:left="720"/>
        <w:rPr>
          <w:rFonts w:asciiTheme="majorHAnsi" w:hAnsiTheme="majorHAnsi" w:cstheme="majorHAnsi"/>
          <w:szCs w:val="22"/>
        </w:rPr>
      </w:pPr>
    </w:p>
    <w:p w14:paraId="0F908EFC" w14:textId="77777777" w:rsidR="008C5DBE" w:rsidRPr="00A6687D" w:rsidRDefault="008C5DBE" w:rsidP="00A6687D">
      <w:pPr>
        <w:numPr>
          <w:ilvl w:val="0"/>
          <w:numId w:val="13"/>
        </w:numPr>
        <w:rPr>
          <w:rFonts w:asciiTheme="majorHAnsi" w:hAnsiTheme="majorHAnsi" w:cstheme="majorHAnsi"/>
          <w:szCs w:val="22"/>
        </w:rPr>
      </w:pPr>
      <w:r w:rsidRPr="00A6687D">
        <w:rPr>
          <w:rFonts w:asciiTheme="majorHAnsi" w:hAnsiTheme="majorHAnsi" w:cstheme="majorHAnsi"/>
          <w:szCs w:val="22"/>
        </w:rPr>
        <w:t>The function of the Committee is to provide a forum for constructive discussion of the programme or scheme in general terms, of the demands of the programme or scheme on students and of possible developments.</w:t>
      </w:r>
    </w:p>
    <w:p w14:paraId="37CA14AB" w14:textId="77777777" w:rsidR="008C5DBE" w:rsidRPr="00A6687D" w:rsidRDefault="008C5DBE" w:rsidP="00A6687D">
      <w:pPr>
        <w:rPr>
          <w:rFonts w:asciiTheme="majorHAnsi" w:hAnsiTheme="majorHAnsi" w:cstheme="majorHAnsi"/>
          <w:szCs w:val="22"/>
        </w:rPr>
      </w:pPr>
    </w:p>
    <w:p w14:paraId="5E87A3A9" w14:textId="77777777" w:rsidR="008C5DBE" w:rsidRPr="00A6687D" w:rsidRDefault="008C5DBE" w:rsidP="00A6687D">
      <w:pPr>
        <w:numPr>
          <w:ilvl w:val="0"/>
          <w:numId w:val="13"/>
        </w:numPr>
        <w:rPr>
          <w:rFonts w:asciiTheme="majorHAnsi" w:hAnsiTheme="majorHAnsi" w:cstheme="majorHAnsi"/>
          <w:szCs w:val="22"/>
        </w:rPr>
      </w:pPr>
      <w:r w:rsidRPr="00A6687D">
        <w:rPr>
          <w:rFonts w:asciiTheme="majorHAnsi" w:hAnsiTheme="majorHAnsi" w:cstheme="majorHAnsi"/>
          <w:szCs w:val="22"/>
        </w:rPr>
        <w:t xml:space="preserve">To consider any matters directly related to the programme or scheme and to report or make recommendations, as felt necessary to the Programme Committee. </w:t>
      </w:r>
    </w:p>
    <w:p w14:paraId="149E656F" w14:textId="77777777" w:rsidR="008C5DBE" w:rsidRPr="00A6687D" w:rsidRDefault="008C5DBE" w:rsidP="00A6687D">
      <w:pPr>
        <w:ind w:left="641" w:hanging="357"/>
        <w:rPr>
          <w:rFonts w:asciiTheme="majorHAnsi" w:hAnsiTheme="majorHAnsi" w:cstheme="majorHAnsi"/>
          <w:szCs w:val="22"/>
        </w:rPr>
      </w:pPr>
    </w:p>
    <w:p w14:paraId="1BA62167" w14:textId="77777777" w:rsidR="008C5DBE" w:rsidRPr="00A6687D" w:rsidRDefault="008C5DBE" w:rsidP="00A6687D">
      <w:pPr>
        <w:numPr>
          <w:ilvl w:val="0"/>
          <w:numId w:val="13"/>
        </w:numPr>
        <w:rPr>
          <w:rFonts w:asciiTheme="majorHAnsi" w:hAnsiTheme="majorHAnsi" w:cstheme="majorHAnsi"/>
          <w:szCs w:val="22"/>
        </w:rPr>
      </w:pPr>
      <w:r w:rsidRPr="00A6687D">
        <w:rPr>
          <w:rFonts w:asciiTheme="majorHAnsi" w:hAnsiTheme="majorHAnsi" w:cstheme="majorHAnsi"/>
          <w:szCs w:val="22"/>
        </w:rPr>
        <w:t xml:space="preserve">The membership of the Committee is to be drawn from staff that teach on the programme and student representatives. There should be more students than staff present. The student membership should cover the main subject areas and activities of the programme. It is appropriate for a student to collate the agenda, send it to the Programme Leader in advance, convene the Committee and be responsible for recording the minutes of the meeting (which should be emailed to the PL as soon as possible). </w:t>
      </w:r>
    </w:p>
    <w:p w14:paraId="4F5C2A3C" w14:textId="77777777" w:rsidR="008C5DBE" w:rsidRPr="00A6687D" w:rsidRDefault="008C5DBE" w:rsidP="00A6687D">
      <w:pPr>
        <w:pStyle w:val="BodyText"/>
        <w:rPr>
          <w:rFonts w:asciiTheme="majorHAnsi" w:hAnsiTheme="majorHAnsi" w:cstheme="majorHAnsi"/>
          <w:szCs w:val="22"/>
        </w:rPr>
      </w:pPr>
    </w:p>
    <w:p w14:paraId="1DCD1405" w14:textId="77777777" w:rsidR="008C5DBE" w:rsidRPr="00A6687D" w:rsidRDefault="008C5DBE" w:rsidP="00A6687D">
      <w:pPr>
        <w:pStyle w:val="BodyText"/>
        <w:rPr>
          <w:rFonts w:asciiTheme="majorHAnsi" w:hAnsiTheme="majorHAnsi" w:cstheme="majorHAnsi"/>
          <w:szCs w:val="22"/>
        </w:rPr>
      </w:pPr>
      <w:r w:rsidRPr="00AF44E7">
        <w:rPr>
          <w:rFonts w:asciiTheme="majorHAnsi" w:hAnsiTheme="majorHAnsi" w:cstheme="majorHAnsi"/>
          <w:bCs/>
          <w:szCs w:val="22"/>
        </w:rPr>
        <w:t>The Programme Committee</w:t>
      </w:r>
      <w:r w:rsidRPr="00A6687D">
        <w:rPr>
          <w:rFonts w:asciiTheme="majorHAnsi" w:hAnsiTheme="majorHAnsi" w:cstheme="majorHAnsi"/>
          <w:szCs w:val="22"/>
        </w:rPr>
        <w:t xml:space="preserve"> is the major decision-making body and is the forum for policy concerning conduct, review and development of the course. </w:t>
      </w:r>
      <w:r w:rsidRPr="00A6687D">
        <w:rPr>
          <w:rFonts w:asciiTheme="majorHAnsi" w:hAnsiTheme="majorHAnsi" w:cstheme="majorHAnsi"/>
          <w:szCs w:val="22"/>
          <w:lang w:eastAsia="en-GB"/>
        </w:rPr>
        <w:t xml:space="preserve">This includes approving the Annual Monitoring Report, considering changes to modules and noting recommendations made by the External Examiner. The Programme Committee meets once each semester and is chaired by the Programme Leader. It is also attended by the Head of the Division of Occupational Therapy and Arts Therapies, other tutors on the programme </w:t>
      </w:r>
      <w:r w:rsidRPr="00A6687D">
        <w:rPr>
          <w:rFonts w:asciiTheme="majorHAnsi" w:hAnsiTheme="majorHAnsi" w:cstheme="majorHAnsi"/>
          <w:szCs w:val="22"/>
        </w:rPr>
        <w:t>and the student representatives from each year of the programme.</w:t>
      </w:r>
    </w:p>
    <w:p w14:paraId="5F85BD96" w14:textId="77777777" w:rsidR="008C5DBE" w:rsidRPr="00A6687D" w:rsidRDefault="008C5DBE" w:rsidP="00A6687D">
      <w:pPr>
        <w:pStyle w:val="BodyText"/>
        <w:rPr>
          <w:rFonts w:asciiTheme="majorHAnsi" w:hAnsiTheme="majorHAnsi" w:cstheme="majorHAnsi"/>
          <w:szCs w:val="22"/>
        </w:rPr>
      </w:pPr>
    </w:p>
    <w:p w14:paraId="28C6FF0E" w14:textId="77777777" w:rsidR="008C5DBE" w:rsidRPr="00A6687D" w:rsidRDefault="008C5DBE" w:rsidP="00A6687D">
      <w:pPr>
        <w:rPr>
          <w:rFonts w:asciiTheme="majorHAnsi" w:hAnsiTheme="majorHAnsi" w:cstheme="majorHAnsi"/>
          <w:szCs w:val="22"/>
        </w:rPr>
      </w:pPr>
      <w:r w:rsidRPr="00A6687D">
        <w:rPr>
          <w:rFonts w:asciiTheme="majorHAnsi" w:hAnsiTheme="majorHAnsi" w:cstheme="majorHAnsi"/>
          <w:szCs w:val="22"/>
        </w:rPr>
        <w:t>The Programme Committee is a major decision-making body and is the forum for policy concerning conduct, review and development of the programme and students on it.</w:t>
      </w:r>
    </w:p>
    <w:p w14:paraId="75339493" w14:textId="77777777" w:rsidR="008C5DBE" w:rsidRPr="00A6687D" w:rsidRDefault="008C5DBE" w:rsidP="00A6687D">
      <w:pPr>
        <w:rPr>
          <w:rFonts w:asciiTheme="majorHAnsi" w:hAnsiTheme="majorHAnsi" w:cstheme="majorHAnsi"/>
          <w:szCs w:val="22"/>
        </w:rPr>
      </w:pPr>
    </w:p>
    <w:p w14:paraId="56D7B919" w14:textId="77777777" w:rsidR="008C5DBE" w:rsidRPr="00A6687D" w:rsidRDefault="008C5DBE" w:rsidP="00A6687D">
      <w:pPr>
        <w:rPr>
          <w:rFonts w:asciiTheme="majorHAnsi" w:hAnsiTheme="majorHAnsi" w:cstheme="majorHAnsi"/>
          <w:szCs w:val="22"/>
        </w:rPr>
      </w:pPr>
      <w:r w:rsidRPr="00A6687D">
        <w:rPr>
          <w:rFonts w:asciiTheme="majorHAnsi" w:hAnsiTheme="majorHAnsi" w:cstheme="majorHAnsi"/>
          <w:szCs w:val="22"/>
        </w:rPr>
        <w:t xml:space="preserve">The Programme Committee for the MSc </w:t>
      </w:r>
      <w:r w:rsidR="0094217F" w:rsidRPr="00A6687D">
        <w:rPr>
          <w:rFonts w:asciiTheme="majorHAnsi" w:hAnsiTheme="majorHAnsi" w:cstheme="majorHAnsi"/>
          <w:szCs w:val="22"/>
        </w:rPr>
        <w:t xml:space="preserve">Art Psychotherapy </w:t>
      </w:r>
      <w:r w:rsidRPr="00A6687D">
        <w:rPr>
          <w:rFonts w:asciiTheme="majorHAnsi" w:hAnsiTheme="majorHAnsi" w:cstheme="majorHAnsi"/>
          <w:szCs w:val="22"/>
        </w:rPr>
        <w:t xml:space="preserve">is chaired by the Programme Leader. Its membership includes the academic staff who teach or assess on the programme and students from each year of the programme. The convenor (chair) may invite any non-member to attend a meeting and participate in the discussions. </w:t>
      </w:r>
    </w:p>
    <w:p w14:paraId="2CE4CAED" w14:textId="77777777" w:rsidR="008C5DBE" w:rsidRPr="00A6687D" w:rsidRDefault="008C5DBE" w:rsidP="00A6687D">
      <w:pPr>
        <w:rPr>
          <w:rFonts w:asciiTheme="majorHAnsi" w:hAnsiTheme="majorHAnsi" w:cstheme="majorHAnsi"/>
          <w:szCs w:val="22"/>
        </w:rPr>
      </w:pPr>
    </w:p>
    <w:p w14:paraId="6049AD94" w14:textId="77777777" w:rsidR="008C5DBE" w:rsidRPr="00A6687D" w:rsidRDefault="008C5DBE" w:rsidP="00A6687D">
      <w:pPr>
        <w:rPr>
          <w:rFonts w:asciiTheme="majorHAnsi" w:hAnsiTheme="majorHAnsi" w:cstheme="majorHAnsi"/>
          <w:szCs w:val="22"/>
        </w:rPr>
      </w:pPr>
      <w:r w:rsidRPr="00A6687D">
        <w:rPr>
          <w:rFonts w:asciiTheme="majorHAnsi" w:hAnsiTheme="majorHAnsi" w:cstheme="majorHAnsi"/>
          <w:szCs w:val="22"/>
        </w:rPr>
        <w:t>The agenda is set by the programme team and minutes are taken by an administrator (</w:t>
      </w:r>
      <w:proofErr w:type="spellStart"/>
      <w:r w:rsidRPr="00A6687D">
        <w:rPr>
          <w:rFonts w:asciiTheme="majorHAnsi" w:hAnsiTheme="majorHAnsi" w:cstheme="majorHAnsi"/>
          <w:szCs w:val="22"/>
        </w:rPr>
        <w:t>pgadmin</w:t>
      </w:r>
      <w:proofErr w:type="spellEnd"/>
      <w:r w:rsidRPr="00A6687D">
        <w:rPr>
          <w:rFonts w:asciiTheme="majorHAnsi" w:hAnsiTheme="majorHAnsi" w:cstheme="majorHAnsi"/>
          <w:szCs w:val="22"/>
        </w:rPr>
        <w:t xml:space="preserve">) from the </w:t>
      </w:r>
      <w:proofErr w:type="gramStart"/>
      <w:r w:rsidRPr="00A6687D">
        <w:rPr>
          <w:rFonts w:asciiTheme="majorHAnsi" w:hAnsiTheme="majorHAnsi" w:cstheme="majorHAnsi"/>
          <w:szCs w:val="22"/>
        </w:rPr>
        <w:t>School</w:t>
      </w:r>
      <w:proofErr w:type="gramEnd"/>
      <w:r w:rsidRPr="00A6687D">
        <w:rPr>
          <w:rFonts w:asciiTheme="majorHAnsi" w:hAnsiTheme="majorHAnsi" w:cstheme="majorHAnsi"/>
          <w:szCs w:val="22"/>
        </w:rPr>
        <w:t xml:space="preserve"> Office. Meetings are held after the SSCC so that there can be a response to the students’ business, however new substantive business cannot be brought. Students do not need to reiterate what has been tabled at the previous SSCC. </w:t>
      </w:r>
    </w:p>
    <w:p w14:paraId="0594EB8C" w14:textId="77777777" w:rsidR="008C5DBE" w:rsidRPr="00A6687D" w:rsidRDefault="008C5DBE" w:rsidP="00A6687D">
      <w:pPr>
        <w:pStyle w:val="BodyText"/>
        <w:rPr>
          <w:rFonts w:asciiTheme="majorHAnsi" w:hAnsiTheme="majorHAnsi" w:cstheme="majorHAnsi"/>
          <w:szCs w:val="22"/>
        </w:rPr>
      </w:pPr>
    </w:p>
    <w:p w14:paraId="3D1D1919" w14:textId="77777777" w:rsidR="008C5DBE" w:rsidRPr="00A6687D" w:rsidRDefault="008C5DBE" w:rsidP="009B4DE9">
      <w:pPr>
        <w:pStyle w:val="Heading2"/>
        <w:numPr>
          <w:ilvl w:val="0"/>
          <w:numId w:val="0"/>
        </w:numPr>
        <w:spacing w:after="100"/>
        <w:ind w:left="-567"/>
        <w:rPr>
          <w:rFonts w:asciiTheme="majorHAnsi" w:hAnsiTheme="majorHAnsi" w:cstheme="majorHAnsi"/>
          <w:szCs w:val="22"/>
          <w:lang w:val="en-GB"/>
        </w:rPr>
      </w:pPr>
      <w:r w:rsidRPr="00A6687D">
        <w:rPr>
          <w:rFonts w:asciiTheme="majorHAnsi" w:hAnsiTheme="majorHAnsi" w:cstheme="majorHAnsi"/>
          <w:szCs w:val="22"/>
          <w:lang w:val="en-GB"/>
        </w:rPr>
        <w:t xml:space="preserve"> </w:t>
      </w:r>
      <w:bookmarkStart w:id="158" w:name="_Toc36826341"/>
      <w:r w:rsidR="00AA7FCB">
        <w:rPr>
          <w:rFonts w:asciiTheme="majorHAnsi" w:hAnsiTheme="majorHAnsi" w:cstheme="majorHAnsi"/>
          <w:szCs w:val="22"/>
          <w:lang w:val="en-GB"/>
        </w:rPr>
        <w:t xml:space="preserve">  </w:t>
      </w:r>
      <w:r w:rsidR="009B4DE9">
        <w:rPr>
          <w:rFonts w:asciiTheme="majorHAnsi" w:hAnsiTheme="majorHAnsi" w:cstheme="majorHAnsi"/>
          <w:szCs w:val="22"/>
          <w:lang w:val="en-GB"/>
        </w:rPr>
        <w:t xml:space="preserve">         </w:t>
      </w:r>
      <w:bookmarkStart w:id="159" w:name="_Toc45372833"/>
      <w:r w:rsidR="009B4DE9">
        <w:rPr>
          <w:rFonts w:asciiTheme="majorHAnsi" w:hAnsiTheme="majorHAnsi" w:cstheme="majorHAnsi"/>
          <w:szCs w:val="22"/>
          <w:lang w:val="en-GB"/>
        </w:rPr>
        <w:t>9.</w:t>
      </w:r>
      <w:r w:rsidR="00AF44E7">
        <w:rPr>
          <w:rFonts w:asciiTheme="majorHAnsi" w:hAnsiTheme="majorHAnsi" w:cstheme="majorHAnsi"/>
          <w:szCs w:val="22"/>
          <w:lang w:val="en-GB"/>
        </w:rPr>
        <w:t>2</w:t>
      </w:r>
      <w:r w:rsidR="009B4DE9">
        <w:rPr>
          <w:rFonts w:asciiTheme="majorHAnsi" w:hAnsiTheme="majorHAnsi" w:cstheme="majorHAnsi"/>
          <w:szCs w:val="22"/>
          <w:lang w:val="en-GB"/>
        </w:rPr>
        <w:t xml:space="preserve"> </w:t>
      </w:r>
      <w:r w:rsidR="00AA7FCB">
        <w:rPr>
          <w:rFonts w:asciiTheme="majorHAnsi" w:hAnsiTheme="majorHAnsi" w:cstheme="majorHAnsi"/>
          <w:szCs w:val="22"/>
          <w:lang w:val="en-GB"/>
        </w:rPr>
        <w:t xml:space="preserve">  </w:t>
      </w:r>
      <w:r w:rsidRPr="00A6687D">
        <w:rPr>
          <w:rFonts w:asciiTheme="majorHAnsi" w:hAnsiTheme="majorHAnsi" w:cstheme="majorHAnsi"/>
          <w:szCs w:val="22"/>
          <w:lang w:val="en-GB"/>
        </w:rPr>
        <w:t>Module Evaluation Mechanisms</w:t>
      </w:r>
      <w:bookmarkEnd w:id="158"/>
      <w:bookmarkEnd w:id="159"/>
    </w:p>
    <w:p w14:paraId="2058B99D" w14:textId="77777777"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szCs w:val="22"/>
        </w:rPr>
        <w:t>At the end of each module, every student is asked to complete a module evaluation form, which gathers information about experiences of the module (see appendices).  It is most important that you complete this form and make comments on points to which you wish to draw to our attention.  The results from the forms are analysed and circulated to each module coordinator, and the Programme Leader keeps a copy of all responses.  The results of the analysis are also available for the External Examiner to scrutinise at the end of the academic year. This information shapes changes to be made in the module for the next cohort of students through annual programme monitoring mechanisms.</w:t>
      </w:r>
    </w:p>
    <w:p w14:paraId="06D5743C" w14:textId="77777777" w:rsidR="008C5DBE" w:rsidRPr="00A6687D" w:rsidRDefault="008C5DBE" w:rsidP="00A6687D">
      <w:pPr>
        <w:pStyle w:val="BodyText"/>
        <w:rPr>
          <w:rFonts w:asciiTheme="majorHAnsi" w:hAnsiTheme="majorHAnsi" w:cstheme="majorHAnsi"/>
          <w:szCs w:val="22"/>
        </w:rPr>
      </w:pPr>
    </w:p>
    <w:p w14:paraId="45D8DE1D" w14:textId="6D2AFE62" w:rsidR="008C5DBE" w:rsidRPr="00A6687D" w:rsidRDefault="00C63414" w:rsidP="00C63414">
      <w:pPr>
        <w:pStyle w:val="Heading2"/>
        <w:numPr>
          <w:ilvl w:val="0"/>
          <w:numId w:val="0"/>
        </w:numPr>
        <w:spacing w:after="100"/>
        <w:ind w:left="-567"/>
        <w:rPr>
          <w:rFonts w:asciiTheme="majorHAnsi" w:hAnsiTheme="majorHAnsi" w:cstheme="majorHAnsi"/>
          <w:szCs w:val="22"/>
          <w:lang w:val="en-GB"/>
        </w:rPr>
      </w:pPr>
      <w:bookmarkStart w:id="160" w:name="_Toc36826342"/>
      <w:r>
        <w:rPr>
          <w:rFonts w:asciiTheme="majorHAnsi" w:hAnsiTheme="majorHAnsi" w:cstheme="majorHAnsi"/>
          <w:szCs w:val="22"/>
          <w:lang w:val="en-GB"/>
        </w:rPr>
        <w:t xml:space="preserve">           </w:t>
      </w:r>
      <w:bookmarkStart w:id="161" w:name="_Toc45372834"/>
      <w:proofErr w:type="gramStart"/>
      <w:r>
        <w:rPr>
          <w:rFonts w:asciiTheme="majorHAnsi" w:hAnsiTheme="majorHAnsi" w:cstheme="majorHAnsi"/>
          <w:szCs w:val="22"/>
          <w:lang w:val="en-GB"/>
        </w:rPr>
        <w:t>9.</w:t>
      </w:r>
      <w:r w:rsidR="00E766A4">
        <w:rPr>
          <w:rFonts w:asciiTheme="majorHAnsi" w:hAnsiTheme="majorHAnsi" w:cstheme="majorHAnsi"/>
          <w:szCs w:val="22"/>
          <w:lang w:val="en-GB"/>
        </w:rPr>
        <w:t>3</w:t>
      </w:r>
      <w:r>
        <w:rPr>
          <w:rFonts w:asciiTheme="majorHAnsi" w:hAnsiTheme="majorHAnsi" w:cstheme="majorHAnsi"/>
          <w:szCs w:val="22"/>
          <w:lang w:val="en-GB"/>
        </w:rPr>
        <w:t xml:space="preserve">  </w:t>
      </w:r>
      <w:r w:rsidR="008C5DBE" w:rsidRPr="00A6687D">
        <w:rPr>
          <w:rFonts w:asciiTheme="majorHAnsi" w:hAnsiTheme="majorHAnsi" w:cstheme="majorHAnsi"/>
          <w:szCs w:val="22"/>
          <w:lang w:val="en-GB"/>
        </w:rPr>
        <w:t>Annual</w:t>
      </w:r>
      <w:proofErr w:type="gramEnd"/>
      <w:r w:rsidR="008C5DBE" w:rsidRPr="00A6687D">
        <w:rPr>
          <w:rFonts w:asciiTheme="majorHAnsi" w:hAnsiTheme="majorHAnsi" w:cstheme="majorHAnsi"/>
          <w:szCs w:val="22"/>
          <w:lang w:val="en-GB"/>
        </w:rPr>
        <w:t xml:space="preserve"> Monitoring</w:t>
      </w:r>
      <w:bookmarkEnd w:id="160"/>
      <w:bookmarkEnd w:id="161"/>
    </w:p>
    <w:p w14:paraId="2BCDE0D8" w14:textId="77777777"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szCs w:val="22"/>
        </w:rPr>
        <w:t>There is an annual programme review meeting, led by the Programme Leader, which will take account of staff and student feedback via module evaluations, feedback from the SSCC, Programme Committee meetings, or directly to the Programme Leader or staff. This information, along with the External Examiners reports, forms the basis of the QMU Annual Monitoring report. This report, compiled by the Programme Leader, includes a clear action plan for any necessary changes and the person(s) responsible.</w:t>
      </w:r>
    </w:p>
    <w:p w14:paraId="14377DF0" w14:textId="77777777" w:rsidR="008C5DBE" w:rsidRPr="00A6687D" w:rsidRDefault="00C63414" w:rsidP="00C63414">
      <w:pPr>
        <w:pStyle w:val="Heading2"/>
        <w:numPr>
          <w:ilvl w:val="0"/>
          <w:numId w:val="0"/>
        </w:numPr>
        <w:spacing w:after="100"/>
        <w:rPr>
          <w:rFonts w:asciiTheme="majorHAnsi" w:hAnsiTheme="majorHAnsi" w:cstheme="majorHAnsi"/>
          <w:szCs w:val="22"/>
          <w:lang w:val="en-GB"/>
        </w:rPr>
      </w:pPr>
      <w:bookmarkStart w:id="162" w:name="_Toc36826343"/>
      <w:r>
        <w:rPr>
          <w:rFonts w:asciiTheme="majorHAnsi" w:hAnsiTheme="majorHAnsi" w:cstheme="majorHAnsi"/>
          <w:szCs w:val="22"/>
          <w:lang w:val="en-GB"/>
        </w:rPr>
        <w:t xml:space="preserve"> </w:t>
      </w:r>
      <w:bookmarkStart w:id="163" w:name="_Toc45372835"/>
      <w:r>
        <w:rPr>
          <w:rFonts w:asciiTheme="majorHAnsi" w:hAnsiTheme="majorHAnsi" w:cstheme="majorHAnsi"/>
          <w:szCs w:val="22"/>
          <w:lang w:val="en-GB"/>
        </w:rPr>
        <w:t>9.</w:t>
      </w:r>
      <w:r w:rsidR="00AF44E7">
        <w:rPr>
          <w:rFonts w:asciiTheme="majorHAnsi" w:hAnsiTheme="majorHAnsi" w:cstheme="majorHAnsi"/>
          <w:szCs w:val="22"/>
          <w:lang w:val="en-GB"/>
        </w:rPr>
        <w:t>4</w:t>
      </w:r>
      <w:r>
        <w:rPr>
          <w:rFonts w:asciiTheme="majorHAnsi" w:hAnsiTheme="majorHAnsi" w:cstheme="majorHAnsi"/>
          <w:szCs w:val="22"/>
          <w:lang w:val="en-GB"/>
        </w:rPr>
        <w:t xml:space="preserve">   </w:t>
      </w:r>
      <w:r w:rsidR="008C5DBE" w:rsidRPr="00A6687D">
        <w:rPr>
          <w:rFonts w:asciiTheme="majorHAnsi" w:hAnsiTheme="majorHAnsi" w:cstheme="majorHAnsi"/>
          <w:szCs w:val="22"/>
          <w:lang w:val="en-GB"/>
        </w:rPr>
        <w:t>External Examination</w:t>
      </w:r>
      <w:bookmarkEnd w:id="162"/>
      <w:bookmarkEnd w:id="163"/>
    </w:p>
    <w:p w14:paraId="2FE70DE5" w14:textId="77777777" w:rsidR="008C5DBE" w:rsidRPr="00A6687D" w:rsidRDefault="008C5DBE" w:rsidP="00A6687D">
      <w:pPr>
        <w:pStyle w:val="BodyText"/>
        <w:rPr>
          <w:rFonts w:asciiTheme="majorHAnsi" w:eastAsiaTheme="minorHAnsi" w:hAnsiTheme="majorHAnsi" w:cstheme="majorHAnsi"/>
          <w:szCs w:val="22"/>
        </w:rPr>
      </w:pPr>
      <w:r w:rsidRPr="00A6687D">
        <w:rPr>
          <w:rFonts w:asciiTheme="majorHAnsi" w:hAnsiTheme="majorHAnsi" w:cstheme="majorHAnsi"/>
          <w:szCs w:val="22"/>
        </w:rPr>
        <w:t xml:space="preserve">An External Examiner has been appointed to inspect your work annually </w:t>
      </w:r>
      <w:proofErr w:type="gramStart"/>
      <w:r w:rsidRPr="00A6687D">
        <w:rPr>
          <w:rFonts w:asciiTheme="majorHAnsi" w:hAnsiTheme="majorHAnsi" w:cstheme="majorHAnsi"/>
          <w:szCs w:val="22"/>
        </w:rPr>
        <w:t>in order to</w:t>
      </w:r>
      <w:proofErr w:type="gramEnd"/>
      <w:r w:rsidRPr="00A6687D">
        <w:rPr>
          <w:rFonts w:asciiTheme="majorHAnsi" w:hAnsiTheme="majorHAnsi" w:cstheme="majorHAnsi"/>
          <w:szCs w:val="22"/>
        </w:rPr>
        <w:t xml:space="preserve"> maintain national standards in</w:t>
      </w:r>
      <w:r w:rsidR="00C43814" w:rsidRPr="00A6687D">
        <w:rPr>
          <w:rFonts w:asciiTheme="majorHAnsi" w:hAnsiTheme="majorHAnsi" w:cstheme="majorHAnsi"/>
          <w:szCs w:val="22"/>
        </w:rPr>
        <w:t xml:space="preserve"> Art Psychotherapy</w:t>
      </w:r>
      <w:r w:rsidRPr="00A6687D">
        <w:rPr>
          <w:rFonts w:asciiTheme="majorHAnsi" w:hAnsiTheme="majorHAnsi" w:cstheme="majorHAnsi"/>
          <w:szCs w:val="22"/>
        </w:rPr>
        <w:t>.  The current External Examiner is</w:t>
      </w:r>
      <w:r w:rsidR="00C43814" w:rsidRPr="00A6687D">
        <w:rPr>
          <w:rFonts w:asciiTheme="majorHAnsi" w:hAnsiTheme="majorHAnsi" w:cstheme="majorHAnsi"/>
          <w:szCs w:val="22"/>
        </w:rPr>
        <w:t xml:space="preserve"> Simon Hastilow, </w:t>
      </w:r>
      <w:r w:rsidR="00A54947" w:rsidRPr="00A6687D">
        <w:rPr>
          <w:rFonts w:asciiTheme="majorHAnsi" w:hAnsiTheme="majorHAnsi" w:cstheme="majorHAnsi"/>
          <w:szCs w:val="22"/>
        </w:rPr>
        <w:t>University of Roehampton, London</w:t>
      </w:r>
      <w:r w:rsidRPr="00A6687D">
        <w:rPr>
          <w:rFonts w:asciiTheme="majorHAnsi" w:hAnsiTheme="majorHAnsi" w:cstheme="majorHAnsi"/>
          <w:szCs w:val="22"/>
        </w:rPr>
        <w:t xml:space="preserve">. </w:t>
      </w:r>
      <w:r w:rsidR="00A54947" w:rsidRPr="00A6687D">
        <w:rPr>
          <w:rFonts w:asciiTheme="majorHAnsi" w:hAnsiTheme="majorHAnsi" w:cstheme="majorHAnsi"/>
          <w:szCs w:val="22"/>
        </w:rPr>
        <w:t xml:space="preserve">Simon Hastilow </w:t>
      </w:r>
      <w:r w:rsidRPr="00A6687D">
        <w:rPr>
          <w:rFonts w:asciiTheme="majorHAnsi" w:hAnsiTheme="majorHAnsi" w:cstheme="majorHAnsi"/>
          <w:szCs w:val="22"/>
        </w:rPr>
        <w:t xml:space="preserve">inspects and examines your work prior to a Programme </w:t>
      </w:r>
      <w:r w:rsidRPr="00A6687D">
        <w:rPr>
          <w:rFonts w:asciiTheme="majorHAnsi" w:hAnsiTheme="majorHAnsi" w:cstheme="majorHAnsi"/>
          <w:szCs w:val="22"/>
        </w:rPr>
        <w:lastRenderedPageBreak/>
        <w:t>Assessment Board where decisions regarding progression and graduation are made. For further information, consult the Programme Document on the Hub or the Quality at QMU website.</w:t>
      </w:r>
    </w:p>
    <w:p w14:paraId="4E0CDC63" w14:textId="77777777" w:rsidR="008C5DBE" w:rsidRPr="00A6687D" w:rsidRDefault="008C5DBE" w:rsidP="00A6687D">
      <w:pPr>
        <w:spacing w:line="240" w:lineRule="auto"/>
        <w:rPr>
          <w:rFonts w:asciiTheme="majorHAnsi" w:hAnsiTheme="majorHAnsi" w:cstheme="majorHAnsi"/>
          <w:szCs w:val="22"/>
        </w:rPr>
      </w:pPr>
    </w:p>
    <w:p w14:paraId="5E6FA5C5" w14:textId="77777777" w:rsidR="008C5DBE" w:rsidRPr="00A6687D" w:rsidRDefault="00CB5027" w:rsidP="00CB5027">
      <w:pPr>
        <w:pStyle w:val="Heading1"/>
        <w:numPr>
          <w:ilvl w:val="0"/>
          <w:numId w:val="0"/>
        </w:numPr>
        <w:rPr>
          <w:rFonts w:asciiTheme="majorHAnsi" w:hAnsiTheme="majorHAnsi" w:cstheme="majorHAnsi"/>
          <w:sz w:val="22"/>
          <w:szCs w:val="22"/>
        </w:rPr>
      </w:pPr>
      <w:bookmarkStart w:id="164" w:name="_Toc36826344"/>
      <w:bookmarkStart w:id="165" w:name="_Toc45372836"/>
      <w:r>
        <w:rPr>
          <w:rFonts w:asciiTheme="majorHAnsi" w:hAnsiTheme="majorHAnsi" w:cstheme="majorHAnsi"/>
          <w:sz w:val="22"/>
          <w:szCs w:val="22"/>
          <w:lang w:val="en-GB"/>
        </w:rPr>
        <w:t>10.</w:t>
      </w:r>
      <w:r>
        <w:rPr>
          <w:rFonts w:asciiTheme="majorHAnsi" w:hAnsiTheme="majorHAnsi" w:cstheme="majorHAnsi"/>
          <w:sz w:val="22"/>
          <w:szCs w:val="22"/>
        </w:rPr>
        <w:t xml:space="preserve">  </w:t>
      </w:r>
      <w:r>
        <w:rPr>
          <w:rFonts w:asciiTheme="majorHAnsi" w:hAnsiTheme="majorHAnsi" w:cstheme="majorHAnsi"/>
          <w:sz w:val="22"/>
          <w:szCs w:val="22"/>
          <w:lang w:val="en-GB"/>
        </w:rPr>
        <w:t>P</w:t>
      </w:r>
      <w:proofErr w:type="spellStart"/>
      <w:r w:rsidR="008C5DBE" w:rsidRPr="00A6687D">
        <w:rPr>
          <w:rFonts w:asciiTheme="majorHAnsi" w:hAnsiTheme="majorHAnsi" w:cstheme="majorHAnsi"/>
          <w:sz w:val="22"/>
          <w:szCs w:val="22"/>
        </w:rPr>
        <w:t>ractice</w:t>
      </w:r>
      <w:proofErr w:type="spellEnd"/>
      <w:r w:rsidR="008C5DBE" w:rsidRPr="00A6687D">
        <w:rPr>
          <w:rFonts w:asciiTheme="majorHAnsi" w:hAnsiTheme="majorHAnsi" w:cstheme="majorHAnsi"/>
          <w:sz w:val="22"/>
          <w:szCs w:val="22"/>
        </w:rPr>
        <w:t xml:space="preserve">-based </w:t>
      </w:r>
      <w:r w:rsidR="008C5DBE" w:rsidRPr="00A6687D">
        <w:rPr>
          <w:rFonts w:asciiTheme="majorHAnsi" w:hAnsiTheme="majorHAnsi" w:cstheme="majorHAnsi"/>
          <w:sz w:val="22"/>
          <w:szCs w:val="22"/>
          <w:lang w:val="en-GB"/>
        </w:rPr>
        <w:t>Learning</w:t>
      </w:r>
      <w:bookmarkEnd w:id="164"/>
      <w:bookmarkEnd w:id="165"/>
    </w:p>
    <w:p w14:paraId="7C374E4E"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In accordance with HCPC requirements learners follow an intensive Induction to Practice-based learning at the beginning of the programme, have the opportunity to engage with individuals and groups and, under supervision, undertake a range of activities commensurate with their learning outcomes and within the limits of their competency.</w:t>
      </w:r>
      <w:r w:rsidR="003A7285" w:rsidRPr="00A6687D">
        <w:rPr>
          <w:rFonts w:asciiTheme="majorHAnsi" w:hAnsiTheme="majorHAnsi" w:cstheme="majorHAnsi"/>
          <w:szCs w:val="22"/>
        </w:rPr>
        <w:t>Following an on-site induction period</w:t>
      </w:r>
      <w:r w:rsidRPr="00A6687D">
        <w:rPr>
          <w:rFonts w:asciiTheme="majorHAnsi" w:hAnsiTheme="majorHAnsi" w:cstheme="majorHAnsi"/>
          <w:szCs w:val="22"/>
        </w:rPr>
        <w:t xml:space="preserve">, Year 1 learners begin their own casework and are responsible, with support from their Practice Educator, to plan, implement and evaluate their own sessions. This clinical work is also supervised regularly in small groups at </w:t>
      </w:r>
      <w:proofErr w:type="gramStart"/>
      <w:r w:rsidRPr="00A6687D">
        <w:rPr>
          <w:rFonts w:asciiTheme="majorHAnsi" w:hAnsiTheme="majorHAnsi" w:cstheme="majorHAnsi"/>
          <w:szCs w:val="22"/>
        </w:rPr>
        <w:t>University</w:t>
      </w:r>
      <w:proofErr w:type="gramEnd"/>
      <w:r w:rsidRPr="00A6687D">
        <w:rPr>
          <w:rFonts w:asciiTheme="majorHAnsi" w:hAnsiTheme="majorHAnsi" w:cstheme="majorHAnsi"/>
          <w:szCs w:val="22"/>
        </w:rPr>
        <w:t xml:space="preserve">. </w:t>
      </w:r>
    </w:p>
    <w:p w14:paraId="70C3FB12" w14:textId="77777777" w:rsidR="008C5DBE" w:rsidRPr="00A6687D" w:rsidRDefault="008C5DBE" w:rsidP="00A6687D">
      <w:pPr>
        <w:pStyle w:val="BodyText"/>
        <w:rPr>
          <w:rFonts w:asciiTheme="majorHAnsi" w:hAnsiTheme="majorHAnsi" w:cstheme="majorHAnsi"/>
          <w:szCs w:val="22"/>
        </w:rPr>
      </w:pPr>
    </w:p>
    <w:p w14:paraId="2983E1BE" w14:textId="77777777"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szCs w:val="22"/>
        </w:rPr>
        <w:t xml:space="preserve">Year 2 students begin placement in week 2 of Semester 1 and this continues until the end of Semester 2. They undertake their own clinical work, ideally with an individual and a group. This clinical work is supervised regularly in small groups at </w:t>
      </w:r>
      <w:proofErr w:type="gramStart"/>
      <w:r w:rsidRPr="00A6687D">
        <w:rPr>
          <w:rFonts w:asciiTheme="majorHAnsi" w:hAnsiTheme="majorHAnsi" w:cstheme="majorHAnsi"/>
          <w:szCs w:val="22"/>
        </w:rPr>
        <w:t>University</w:t>
      </w:r>
      <w:proofErr w:type="gramEnd"/>
      <w:r w:rsidRPr="00A6687D">
        <w:rPr>
          <w:rFonts w:asciiTheme="majorHAnsi" w:hAnsiTheme="majorHAnsi" w:cstheme="majorHAnsi"/>
          <w:szCs w:val="22"/>
        </w:rPr>
        <w:t xml:space="preserve"> and tutors, as in Year 1, liaise with Practice Educators on site. </w:t>
      </w:r>
    </w:p>
    <w:p w14:paraId="437807C5" w14:textId="77777777" w:rsidR="008C5DBE" w:rsidRPr="00A6687D" w:rsidRDefault="008C5DBE" w:rsidP="00A6687D">
      <w:pPr>
        <w:rPr>
          <w:rFonts w:asciiTheme="majorHAnsi" w:hAnsiTheme="majorHAnsi" w:cstheme="majorHAnsi"/>
          <w:noProof/>
          <w:szCs w:val="22"/>
        </w:rPr>
      </w:pPr>
    </w:p>
    <w:p w14:paraId="6ECEF0EC" w14:textId="77777777" w:rsidR="008C5DBE" w:rsidRPr="00A6687D" w:rsidRDefault="008315F0" w:rsidP="00AF44E7">
      <w:pPr>
        <w:pStyle w:val="Heading2"/>
        <w:numPr>
          <w:ilvl w:val="0"/>
          <w:numId w:val="0"/>
        </w:numPr>
        <w:ind w:left="-567"/>
        <w:rPr>
          <w:rFonts w:asciiTheme="majorHAnsi" w:hAnsiTheme="majorHAnsi" w:cstheme="majorHAnsi"/>
          <w:noProof/>
          <w:szCs w:val="22"/>
          <w:lang w:val="en-GB"/>
        </w:rPr>
      </w:pPr>
      <w:bookmarkStart w:id="166" w:name="_Toc36826345"/>
      <w:r>
        <w:rPr>
          <w:rFonts w:asciiTheme="majorHAnsi" w:hAnsiTheme="majorHAnsi" w:cstheme="majorHAnsi"/>
          <w:noProof/>
          <w:szCs w:val="22"/>
          <w:lang w:val="en-GB"/>
        </w:rPr>
        <w:t xml:space="preserve">        </w:t>
      </w:r>
      <w:r w:rsidR="00EA5B45">
        <w:rPr>
          <w:rFonts w:asciiTheme="majorHAnsi" w:hAnsiTheme="majorHAnsi" w:cstheme="majorHAnsi"/>
          <w:noProof/>
          <w:szCs w:val="22"/>
          <w:lang w:val="en-GB"/>
        </w:rPr>
        <w:t xml:space="preserve">  </w:t>
      </w:r>
      <w:bookmarkStart w:id="167" w:name="_Toc45372837"/>
      <w:r>
        <w:rPr>
          <w:rFonts w:asciiTheme="majorHAnsi" w:hAnsiTheme="majorHAnsi" w:cstheme="majorHAnsi"/>
          <w:noProof/>
          <w:szCs w:val="22"/>
          <w:lang w:val="en-GB"/>
        </w:rPr>
        <w:t xml:space="preserve">10.1  </w:t>
      </w:r>
      <w:r w:rsidR="00EA5B45">
        <w:rPr>
          <w:rFonts w:asciiTheme="majorHAnsi" w:hAnsiTheme="majorHAnsi" w:cstheme="majorHAnsi"/>
          <w:noProof/>
          <w:szCs w:val="22"/>
          <w:lang w:val="en-GB"/>
        </w:rPr>
        <w:t xml:space="preserve"> </w:t>
      </w:r>
      <w:r w:rsidR="008C5DBE" w:rsidRPr="00A6687D">
        <w:rPr>
          <w:rFonts w:asciiTheme="majorHAnsi" w:hAnsiTheme="majorHAnsi" w:cstheme="majorHAnsi"/>
          <w:noProof/>
          <w:szCs w:val="22"/>
          <w:lang w:val="en-GB"/>
        </w:rPr>
        <w:t>Allocation of practice-based learning</w:t>
      </w:r>
      <w:bookmarkEnd w:id="166"/>
      <w:bookmarkEnd w:id="167"/>
    </w:p>
    <w:p w14:paraId="13FD7E34"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Learners will experience two different Practice-based learning settings during their training. The Professional Practice Tutor oversees the management, monitoring and provision of Practice Education. New Practice-based learning settings are continuously explored and on-going Practice Placements are regularly audited and monitored. The Professional Practice Tutor allocates an appropriate Practice Placement taking into account: </w:t>
      </w:r>
    </w:p>
    <w:p w14:paraId="7EDF5D17"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The learner’s prior clinical experience/learner profile/location/additional information including personal circumstances</w:t>
      </w:r>
    </w:p>
    <w:p w14:paraId="5A033124"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The individual learner’s learning needs</w:t>
      </w:r>
    </w:p>
    <w:p w14:paraId="47812099"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 xml:space="preserve">Practice Placement availability </w:t>
      </w:r>
    </w:p>
    <w:p w14:paraId="3FCC6459" w14:textId="77777777" w:rsidR="008C5DBE" w:rsidRPr="00A6687D" w:rsidRDefault="008C5DBE" w:rsidP="00A6687D">
      <w:pPr>
        <w:rPr>
          <w:rFonts w:asciiTheme="majorHAnsi" w:hAnsiTheme="majorHAnsi" w:cstheme="majorHAnsi"/>
          <w:noProof/>
          <w:szCs w:val="22"/>
        </w:rPr>
      </w:pPr>
    </w:p>
    <w:p w14:paraId="1F329136"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The general principle for making a Practice Placement allocation is to prepare learners for practice within a broad framework of clinical experience. Upon allocation of a Practice Placement both the learner and the Practice Educator are provided with contact details, and the learner initiates contact with the Practice Educator.</w:t>
      </w:r>
    </w:p>
    <w:p w14:paraId="71F98727" w14:textId="77777777" w:rsidR="00AF44E7" w:rsidRDefault="00AF44E7" w:rsidP="00AF44E7">
      <w:pPr>
        <w:pStyle w:val="Heading2"/>
        <w:numPr>
          <w:ilvl w:val="0"/>
          <w:numId w:val="0"/>
        </w:numPr>
        <w:rPr>
          <w:rFonts w:asciiTheme="majorHAnsi" w:hAnsiTheme="majorHAnsi" w:cstheme="majorHAnsi"/>
          <w:noProof/>
          <w:szCs w:val="22"/>
          <w:lang w:val="en-GB"/>
        </w:rPr>
      </w:pPr>
      <w:bookmarkStart w:id="168" w:name="_Toc36826346"/>
    </w:p>
    <w:p w14:paraId="0CC2C866" w14:textId="77777777" w:rsidR="008C5DBE" w:rsidRPr="00A6687D" w:rsidRDefault="00AF44E7" w:rsidP="00AF44E7">
      <w:pPr>
        <w:pStyle w:val="Heading2"/>
        <w:numPr>
          <w:ilvl w:val="0"/>
          <w:numId w:val="0"/>
        </w:numPr>
        <w:rPr>
          <w:rFonts w:asciiTheme="majorHAnsi" w:hAnsiTheme="majorHAnsi" w:cstheme="majorHAnsi"/>
          <w:noProof/>
          <w:szCs w:val="22"/>
          <w:lang w:val="en-GB"/>
        </w:rPr>
      </w:pPr>
      <w:bookmarkStart w:id="169" w:name="_Toc45372838"/>
      <w:r>
        <w:rPr>
          <w:rFonts w:asciiTheme="majorHAnsi" w:hAnsiTheme="majorHAnsi" w:cstheme="majorHAnsi"/>
          <w:noProof/>
          <w:szCs w:val="22"/>
          <w:lang w:val="en-GB"/>
        </w:rPr>
        <w:t>10.2</w:t>
      </w:r>
      <w:r w:rsidR="00EA5B45">
        <w:rPr>
          <w:rFonts w:asciiTheme="majorHAnsi" w:hAnsiTheme="majorHAnsi" w:cstheme="majorHAnsi"/>
          <w:noProof/>
          <w:szCs w:val="22"/>
          <w:lang w:val="en-GB"/>
        </w:rPr>
        <w:t xml:space="preserve">    </w:t>
      </w:r>
      <w:r w:rsidR="008C5DBE" w:rsidRPr="00A6687D">
        <w:rPr>
          <w:rFonts w:asciiTheme="majorHAnsi" w:hAnsiTheme="majorHAnsi" w:cstheme="majorHAnsi"/>
          <w:noProof/>
          <w:szCs w:val="22"/>
          <w:lang w:val="en-GB"/>
        </w:rPr>
        <w:t>Length of placement</w:t>
      </w:r>
      <w:bookmarkEnd w:id="168"/>
      <w:bookmarkEnd w:id="169"/>
    </w:p>
    <w:p w14:paraId="278EB3D1" w14:textId="2AA54845" w:rsidR="008C5DBE" w:rsidRDefault="008C5DBE" w:rsidP="00A6687D">
      <w:pPr>
        <w:rPr>
          <w:rFonts w:asciiTheme="majorHAnsi" w:hAnsiTheme="majorHAnsi" w:cstheme="majorHAnsi"/>
          <w:noProof/>
          <w:szCs w:val="22"/>
          <w:lang w:eastAsia="x-none"/>
        </w:rPr>
      </w:pPr>
      <w:r w:rsidRPr="00A6687D">
        <w:rPr>
          <w:rFonts w:asciiTheme="majorHAnsi" w:hAnsiTheme="majorHAnsi" w:cstheme="majorHAnsi"/>
          <w:noProof/>
          <w:szCs w:val="22"/>
          <w:lang w:eastAsia="x-none"/>
        </w:rPr>
        <w:t xml:space="preserve">From week 7 of the programme, learners attend </w:t>
      </w:r>
      <w:r w:rsidR="00A13A33">
        <w:rPr>
          <w:rFonts w:asciiTheme="majorHAnsi" w:hAnsiTheme="majorHAnsi" w:cstheme="majorHAnsi"/>
          <w:noProof/>
          <w:szCs w:val="22"/>
          <w:lang w:eastAsia="x-none"/>
        </w:rPr>
        <w:t xml:space="preserve">placement </w:t>
      </w:r>
      <w:r w:rsidRPr="00A6687D">
        <w:rPr>
          <w:rFonts w:asciiTheme="majorHAnsi" w:hAnsiTheme="majorHAnsi" w:cstheme="majorHAnsi"/>
          <w:noProof/>
          <w:szCs w:val="22"/>
          <w:lang w:eastAsia="x-none"/>
        </w:rPr>
        <w:t>one day</w:t>
      </w:r>
      <w:r w:rsidR="00885F07" w:rsidRPr="00A6687D">
        <w:rPr>
          <w:rFonts w:asciiTheme="majorHAnsi" w:hAnsiTheme="majorHAnsi" w:cstheme="majorHAnsi"/>
          <w:noProof/>
          <w:szCs w:val="22"/>
          <w:lang w:eastAsia="x-none"/>
        </w:rPr>
        <w:t xml:space="preserve"> </w:t>
      </w:r>
      <w:r w:rsidR="00E464FC" w:rsidRPr="00A6687D">
        <w:rPr>
          <w:rFonts w:asciiTheme="majorHAnsi" w:hAnsiTheme="majorHAnsi" w:cstheme="majorHAnsi"/>
          <w:noProof/>
          <w:szCs w:val="22"/>
          <w:lang w:eastAsia="x-none"/>
        </w:rPr>
        <w:t xml:space="preserve">(part time) </w:t>
      </w:r>
      <w:r w:rsidR="00885F07" w:rsidRPr="00A6687D">
        <w:rPr>
          <w:rFonts w:asciiTheme="majorHAnsi" w:hAnsiTheme="majorHAnsi" w:cstheme="majorHAnsi"/>
          <w:noProof/>
          <w:szCs w:val="22"/>
          <w:lang w:eastAsia="x-none"/>
        </w:rPr>
        <w:t xml:space="preserve">or two </w:t>
      </w:r>
      <w:r w:rsidR="009C0AE5" w:rsidRPr="00A6687D">
        <w:rPr>
          <w:rFonts w:asciiTheme="majorHAnsi" w:hAnsiTheme="majorHAnsi" w:cstheme="majorHAnsi"/>
          <w:noProof/>
          <w:szCs w:val="22"/>
          <w:lang w:eastAsia="x-none"/>
        </w:rPr>
        <w:t xml:space="preserve">days </w:t>
      </w:r>
      <w:r w:rsidR="00E464FC" w:rsidRPr="00A6687D">
        <w:rPr>
          <w:rFonts w:asciiTheme="majorHAnsi" w:hAnsiTheme="majorHAnsi" w:cstheme="majorHAnsi"/>
          <w:noProof/>
          <w:szCs w:val="22"/>
          <w:lang w:eastAsia="x-none"/>
        </w:rPr>
        <w:t>(full  time)</w:t>
      </w:r>
      <w:r w:rsidR="009C0AE5" w:rsidRPr="00A6687D">
        <w:rPr>
          <w:rFonts w:asciiTheme="majorHAnsi" w:hAnsiTheme="majorHAnsi" w:cstheme="majorHAnsi"/>
          <w:noProof/>
          <w:szCs w:val="22"/>
          <w:lang w:eastAsia="x-none"/>
        </w:rPr>
        <w:t xml:space="preserve">per </w:t>
      </w:r>
      <w:r w:rsidRPr="00A6687D">
        <w:rPr>
          <w:rFonts w:asciiTheme="majorHAnsi" w:hAnsiTheme="majorHAnsi" w:cstheme="majorHAnsi"/>
          <w:noProof/>
          <w:szCs w:val="22"/>
          <w:lang w:eastAsia="x-none"/>
        </w:rPr>
        <w:t xml:space="preserve">week throughout year. A day is the equivalent of 7 hours and this time will include sessions with service users, liaison, writing clinical notes, supervision notes and reports and attending meetings, including supervision.  </w:t>
      </w:r>
      <w:r w:rsidR="00A05C77" w:rsidRPr="00A6687D">
        <w:rPr>
          <w:rFonts w:asciiTheme="majorHAnsi" w:hAnsiTheme="majorHAnsi" w:cstheme="majorHAnsi"/>
          <w:noProof/>
          <w:szCs w:val="22"/>
          <w:lang w:eastAsia="x-none"/>
        </w:rPr>
        <w:t xml:space="preserve">Whilst </w:t>
      </w:r>
      <w:r w:rsidRPr="00A6687D">
        <w:rPr>
          <w:rFonts w:asciiTheme="majorHAnsi" w:hAnsiTheme="majorHAnsi" w:cstheme="majorHAnsi"/>
          <w:noProof/>
          <w:szCs w:val="22"/>
          <w:lang w:eastAsia="x-none"/>
        </w:rPr>
        <w:t xml:space="preserve">on placement, learners are required to review their workand study to gain further knowledge relevant to the placement. </w:t>
      </w:r>
    </w:p>
    <w:p w14:paraId="21D23DB5" w14:textId="0E99CFF3" w:rsidR="00A0431D" w:rsidRDefault="00A0431D" w:rsidP="00A6687D">
      <w:pPr>
        <w:rPr>
          <w:rFonts w:asciiTheme="majorHAnsi" w:hAnsiTheme="majorHAnsi" w:cstheme="majorHAnsi"/>
          <w:noProof/>
          <w:szCs w:val="22"/>
          <w:lang w:eastAsia="x-none"/>
        </w:rPr>
      </w:pPr>
      <w:r>
        <w:rPr>
          <w:rFonts w:asciiTheme="majorHAnsi" w:hAnsiTheme="majorHAnsi" w:cstheme="majorHAnsi"/>
          <w:noProof/>
          <w:szCs w:val="22"/>
          <w:lang w:eastAsia="x-none"/>
        </w:rPr>
        <w:lastRenderedPageBreak/>
        <w:t xml:space="preserve">In OM208, Students are expected to attend at least 40 onsite placement days and 17 days are made up of Introduction to Practice Based Learning sessions in Weeks 2-6 and attending supervision and viva preparation. This is equivalent to 400 hours. </w:t>
      </w:r>
    </w:p>
    <w:p w14:paraId="14220A45" w14:textId="417B40D7" w:rsidR="00A0431D" w:rsidRDefault="00A0431D" w:rsidP="00A6687D">
      <w:pPr>
        <w:rPr>
          <w:rFonts w:asciiTheme="majorHAnsi" w:hAnsiTheme="majorHAnsi" w:cstheme="majorHAnsi"/>
          <w:noProof/>
          <w:szCs w:val="22"/>
          <w:lang w:eastAsia="x-none"/>
        </w:rPr>
      </w:pPr>
      <w:r>
        <w:rPr>
          <w:rFonts w:asciiTheme="majorHAnsi" w:hAnsiTheme="majorHAnsi" w:cstheme="majorHAnsi"/>
          <w:noProof/>
          <w:szCs w:val="22"/>
          <w:lang w:eastAsia="x-none"/>
        </w:rPr>
        <w:t xml:space="preserve">In OM197, students are expected to attend at least 50 onsite days and 7 days are made up of supervision attendance and viva preparation. This is the equivalent to 400 hours. </w:t>
      </w:r>
    </w:p>
    <w:p w14:paraId="0C7C4A5C" w14:textId="4A6176AE" w:rsidR="00A0431D" w:rsidRPr="00A6687D" w:rsidRDefault="00A0431D" w:rsidP="00A6687D">
      <w:pPr>
        <w:rPr>
          <w:rFonts w:asciiTheme="majorHAnsi" w:hAnsiTheme="majorHAnsi" w:cstheme="majorHAnsi"/>
          <w:noProof/>
          <w:szCs w:val="22"/>
          <w:lang w:eastAsia="x-none"/>
        </w:rPr>
      </w:pPr>
      <w:r>
        <w:rPr>
          <w:rFonts w:asciiTheme="majorHAnsi" w:hAnsiTheme="majorHAnsi" w:cstheme="majorHAnsi"/>
          <w:noProof/>
          <w:szCs w:val="22"/>
          <w:lang w:eastAsia="x-none"/>
        </w:rPr>
        <w:t xml:space="preserve">Dates are outlined in the module materials in HUB. </w:t>
      </w:r>
    </w:p>
    <w:p w14:paraId="28952CB3" w14:textId="77777777" w:rsidR="00AF44E7" w:rsidRDefault="00AF44E7" w:rsidP="00AF44E7">
      <w:pPr>
        <w:pStyle w:val="Heading2"/>
        <w:numPr>
          <w:ilvl w:val="0"/>
          <w:numId w:val="0"/>
        </w:numPr>
        <w:rPr>
          <w:rFonts w:asciiTheme="majorHAnsi" w:hAnsiTheme="majorHAnsi" w:cstheme="majorHAnsi"/>
          <w:noProof/>
          <w:szCs w:val="22"/>
          <w:lang w:val="en-GB"/>
        </w:rPr>
      </w:pPr>
      <w:bookmarkStart w:id="170" w:name="_Toc36826347"/>
    </w:p>
    <w:p w14:paraId="7DE08559" w14:textId="77777777" w:rsidR="008C5DBE" w:rsidRPr="00A6687D" w:rsidRDefault="008C5DBE" w:rsidP="001119FA">
      <w:pPr>
        <w:pStyle w:val="Heading2"/>
        <w:numPr>
          <w:ilvl w:val="1"/>
          <w:numId w:val="40"/>
        </w:numPr>
        <w:rPr>
          <w:rFonts w:asciiTheme="majorHAnsi" w:hAnsiTheme="majorHAnsi" w:cstheme="majorHAnsi"/>
          <w:noProof/>
          <w:szCs w:val="22"/>
          <w:lang w:val="en-GB"/>
        </w:rPr>
      </w:pPr>
      <w:bookmarkStart w:id="171" w:name="_Toc45372839"/>
      <w:r w:rsidRPr="00A6687D">
        <w:rPr>
          <w:rFonts w:asciiTheme="majorHAnsi" w:hAnsiTheme="majorHAnsi" w:cstheme="majorHAnsi"/>
          <w:noProof/>
          <w:szCs w:val="22"/>
          <w:lang w:val="en-GB"/>
        </w:rPr>
        <w:t>Religious and cultural observance</w:t>
      </w:r>
      <w:bookmarkEnd w:id="170"/>
      <w:bookmarkEnd w:id="171"/>
    </w:p>
    <w:p w14:paraId="29689B9F"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A learner’s identity, such as their religious/cultural practices can have a significant impact on teaching, learning and assessment in practice.  It is a statutory requirement that the University and placement providers address these through establishing relevant policies and guidance which address diversity and inclusion. These policies include a commitment to:</w:t>
      </w:r>
    </w:p>
    <w:p w14:paraId="2D26F901"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promoting equal opportunity and diversity during employment</w:t>
      </w:r>
    </w:p>
    <w:p w14:paraId="4B2B77D3"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ensuring all employees are treated fairly and valued equally</w:t>
      </w:r>
    </w:p>
    <w:p w14:paraId="5DA0B909"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valuing religious and cultural needs and practices, and meeting these where possible</w:t>
      </w:r>
    </w:p>
    <w:p w14:paraId="79E770DF" w14:textId="77777777" w:rsidR="008C5DBE" w:rsidRPr="00A6687D" w:rsidRDefault="008C5DBE" w:rsidP="00A6687D">
      <w:pPr>
        <w:rPr>
          <w:rFonts w:asciiTheme="majorHAnsi" w:hAnsiTheme="majorHAnsi" w:cstheme="majorHAnsi"/>
          <w:b/>
          <w:noProof/>
          <w:szCs w:val="22"/>
        </w:rPr>
      </w:pPr>
    </w:p>
    <w:p w14:paraId="3EE21CB7"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Learners may have particular religious or cultural needs in terms of requests which may conflict with existing working requirements in the practice setting. Such issues may include:</w:t>
      </w:r>
    </w:p>
    <w:p w14:paraId="03745C25"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health and safety issues relating to dress code</w:t>
      </w:r>
    </w:p>
    <w:p w14:paraId="21FFABBE"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request for flexible working related to religious/belief-related festivals</w:t>
      </w:r>
    </w:p>
    <w:p w14:paraId="686C699E"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adjustments for prayer time and space</w:t>
      </w:r>
    </w:p>
    <w:p w14:paraId="221CCB2F" w14:textId="77777777" w:rsidR="008C5DBE" w:rsidRPr="00A6687D" w:rsidRDefault="008C5DBE" w:rsidP="00A6687D">
      <w:pPr>
        <w:rPr>
          <w:rFonts w:asciiTheme="majorHAnsi" w:hAnsiTheme="majorHAnsi" w:cstheme="majorHAnsi"/>
          <w:noProof/>
          <w:szCs w:val="22"/>
        </w:rPr>
      </w:pPr>
    </w:p>
    <w:p w14:paraId="45AB9C6C"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Whilst it may not always be possible to accommodate every learner’s religious or cultural observance, every effort will be made to find a mutually agreeable solution. </w:t>
      </w:r>
    </w:p>
    <w:p w14:paraId="639CA69C"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Normally, learners will be allocated placements according to their learning needs, unless there is some exceptional reason, which would impact adversely on the learner or placement</w:t>
      </w:r>
    </w:p>
    <w:p w14:paraId="0BB0A48A"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In these exceptional circumstances, negotiation between the learner, the University and placement provider is essential</w:t>
      </w:r>
    </w:p>
    <w:p w14:paraId="12A4EAE6" w14:textId="77777777" w:rsidR="008C5DBE" w:rsidRPr="00A6687D"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Established policies that apply to employed staff also apply to learners accepted on placement. It is vital that discussion takes place on the religious and cultural needs of the learner and how they will be valued and/or met whilst on placement</w:t>
      </w:r>
    </w:p>
    <w:p w14:paraId="5BD425D6" w14:textId="4041676E" w:rsidR="00AF44E7" w:rsidRDefault="008C5DBE" w:rsidP="00615146">
      <w:pPr>
        <w:pStyle w:val="Bullet1Text"/>
        <w:numPr>
          <w:ilvl w:val="0"/>
          <w:numId w:val="21"/>
        </w:numPr>
        <w:rPr>
          <w:rFonts w:asciiTheme="majorHAnsi" w:hAnsiTheme="majorHAnsi" w:cstheme="majorHAnsi"/>
          <w:noProof/>
          <w:szCs w:val="22"/>
        </w:rPr>
      </w:pPr>
      <w:r w:rsidRPr="00A6687D">
        <w:rPr>
          <w:rFonts w:asciiTheme="majorHAnsi" w:hAnsiTheme="majorHAnsi" w:cstheme="majorHAnsi"/>
          <w:noProof/>
          <w:szCs w:val="22"/>
        </w:rPr>
        <w:t>Agreements between the learner and placement provider may occur prior to or at the outset of any placement as part of the induction process. These should be reviewed and discussed with the learner at the midway point of the placement</w:t>
      </w:r>
      <w:bookmarkStart w:id="172" w:name="_Toc36826348"/>
    </w:p>
    <w:p w14:paraId="2829C4EC" w14:textId="77777777" w:rsidR="00913852" w:rsidRDefault="00913852" w:rsidP="00913852">
      <w:pPr>
        <w:pStyle w:val="Bullet1Text"/>
        <w:numPr>
          <w:ilvl w:val="0"/>
          <w:numId w:val="0"/>
        </w:numPr>
        <w:ind w:left="284"/>
        <w:rPr>
          <w:rFonts w:asciiTheme="majorHAnsi" w:hAnsiTheme="majorHAnsi" w:cstheme="majorHAnsi"/>
          <w:noProof/>
          <w:szCs w:val="22"/>
        </w:rPr>
      </w:pPr>
    </w:p>
    <w:p w14:paraId="74BC69FE" w14:textId="5EDF74D9" w:rsidR="008C5DBE" w:rsidRPr="00913852" w:rsidRDefault="00AF44E7" w:rsidP="001119FA">
      <w:pPr>
        <w:pStyle w:val="Bullet1Text"/>
        <w:numPr>
          <w:ilvl w:val="1"/>
          <w:numId w:val="40"/>
        </w:numPr>
        <w:rPr>
          <w:rFonts w:asciiTheme="majorHAnsi" w:hAnsiTheme="majorHAnsi" w:cstheme="majorHAnsi"/>
          <w:b/>
          <w:bCs/>
          <w:noProof/>
          <w:szCs w:val="22"/>
        </w:rPr>
      </w:pPr>
      <w:r w:rsidRPr="00913852">
        <w:rPr>
          <w:rFonts w:asciiTheme="majorHAnsi" w:hAnsiTheme="majorHAnsi" w:cstheme="majorHAnsi"/>
          <w:b/>
          <w:bCs/>
          <w:noProof/>
          <w:szCs w:val="22"/>
        </w:rPr>
        <w:t xml:space="preserve"> </w:t>
      </w:r>
      <w:r w:rsidR="008C5DBE" w:rsidRPr="00913852">
        <w:rPr>
          <w:rFonts w:asciiTheme="majorHAnsi" w:hAnsiTheme="majorHAnsi" w:cstheme="majorHAnsi"/>
          <w:b/>
          <w:bCs/>
          <w:noProof/>
          <w:szCs w:val="22"/>
        </w:rPr>
        <w:t>Travel expenses</w:t>
      </w:r>
      <w:bookmarkEnd w:id="172"/>
    </w:p>
    <w:p w14:paraId="7B3B1AA6"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lastRenderedPageBreak/>
        <w:t xml:space="preserve">There is no direct financial remuneration available to post graduate learners for the funding of travelling and accommodation costs associated with placements. The University Student Finance Service administers two discretionary funds provided by the Scottish Government. These are the Childcare Fund which is aimed at learners who incur childcare costs whilst studying and the Hardship Fund when learners find themselves facing exceptional financial problems. </w:t>
      </w:r>
    </w:p>
    <w:p w14:paraId="257A495E"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The International Fund is provided by the University and learners from outside the United Kingdom should apply to this fund.</w:t>
      </w:r>
    </w:p>
    <w:p w14:paraId="5F5D66C0" w14:textId="77777777" w:rsidR="00816601" w:rsidRPr="00A6687D" w:rsidRDefault="00816601" w:rsidP="00A6687D">
      <w:pPr>
        <w:widowControl w:val="0"/>
        <w:autoSpaceDE w:val="0"/>
        <w:autoSpaceDN w:val="0"/>
        <w:adjustRightInd w:val="0"/>
        <w:rPr>
          <w:rFonts w:asciiTheme="majorHAnsi" w:hAnsiTheme="majorHAnsi" w:cstheme="majorHAnsi"/>
          <w:noProof/>
          <w:szCs w:val="22"/>
        </w:rPr>
      </w:pPr>
    </w:p>
    <w:p w14:paraId="1D3BB828" w14:textId="77777777" w:rsidR="008C5DBE" w:rsidRPr="00A6687D" w:rsidRDefault="008C5DBE" w:rsidP="00A6687D">
      <w:pPr>
        <w:rPr>
          <w:rFonts w:asciiTheme="majorHAnsi" w:hAnsiTheme="majorHAnsi" w:cstheme="majorHAnsi"/>
          <w:noProof/>
          <w:szCs w:val="22"/>
        </w:rPr>
      </w:pPr>
    </w:p>
    <w:p w14:paraId="1714994C" w14:textId="77777777" w:rsidR="008C5DBE" w:rsidRPr="00A6687D" w:rsidRDefault="008C5DBE" w:rsidP="001119FA">
      <w:pPr>
        <w:pStyle w:val="Heading1"/>
        <w:numPr>
          <w:ilvl w:val="0"/>
          <w:numId w:val="40"/>
        </w:numPr>
        <w:rPr>
          <w:rFonts w:asciiTheme="majorHAnsi" w:hAnsiTheme="majorHAnsi" w:cstheme="majorHAnsi"/>
          <w:noProof/>
          <w:sz w:val="22"/>
          <w:szCs w:val="22"/>
          <w:lang w:val="en-GB"/>
        </w:rPr>
      </w:pPr>
      <w:bookmarkStart w:id="173" w:name="_Toc36826349"/>
      <w:bookmarkStart w:id="174" w:name="_Toc45372840"/>
      <w:r w:rsidRPr="00A6687D">
        <w:rPr>
          <w:rFonts w:asciiTheme="majorHAnsi" w:hAnsiTheme="majorHAnsi" w:cstheme="majorHAnsi"/>
          <w:noProof/>
          <w:sz w:val="22"/>
          <w:szCs w:val="22"/>
          <w:lang w:val="en-GB"/>
        </w:rPr>
        <w:t>Preparing Learners for Practice-based learning</w:t>
      </w:r>
      <w:bookmarkEnd w:id="173"/>
      <w:bookmarkEnd w:id="174"/>
    </w:p>
    <w:p w14:paraId="0C49A605"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Approaches to assist learners to prepare for placements are blended to allow flexibility of delivery and to accommodate for different learning styles. These include interactive workshops, group work, directed reading and e-learning. </w:t>
      </w:r>
    </w:p>
    <w:p w14:paraId="0072C425" w14:textId="77777777" w:rsidR="008C5DBE" w:rsidRPr="00A6687D" w:rsidRDefault="008C5DBE" w:rsidP="00A6687D">
      <w:pPr>
        <w:widowControl w:val="0"/>
        <w:autoSpaceDE w:val="0"/>
        <w:autoSpaceDN w:val="0"/>
        <w:adjustRightInd w:val="0"/>
        <w:rPr>
          <w:rFonts w:asciiTheme="majorHAnsi" w:hAnsiTheme="majorHAnsi" w:cstheme="majorHAnsi"/>
          <w:b/>
          <w:noProof/>
          <w:szCs w:val="22"/>
        </w:rPr>
      </w:pPr>
    </w:p>
    <w:p w14:paraId="4DDB6701" w14:textId="77777777" w:rsidR="008C5DBE" w:rsidRPr="00A6687D" w:rsidRDefault="00AF44E7" w:rsidP="001119FA">
      <w:pPr>
        <w:pStyle w:val="Heading2"/>
        <w:numPr>
          <w:ilvl w:val="1"/>
          <w:numId w:val="41"/>
        </w:numPr>
        <w:rPr>
          <w:rFonts w:asciiTheme="majorHAnsi" w:hAnsiTheme="majorHAnsi" w:cstheme="majorHAnsi"/>
          <w:noProof/>
          <w:szCs w:val="22"/>
          <w:lang w:val="en-GB"/>
        </w:rPr>
      </w:pPr>
      <w:bookmarkStart w:id="175" w:name="_Toc36826350"/>
      <w:r>
        <w:rPr>
          <w:rFonts w:asciiTheme="majorHAnsi" w:hAnsiTheme="majorHAnsi" w:cstheme="majorHAnsi"/>
          <w:noProof/>
          <w:szCs w:val="22"/>
          <w:lang w:val="en-GB"/>
        </w:rPr>
        <w:t xml:space="preserve"> </w:t>
      </w:r>
      <w:bookmarkStart w:id="176" w:name="_Toc45372841"/>
      <w:r w:rsidR="008C5DBE" w:rsidRPr="00A6687D">
        <w:rPr>
          <w:rFonts w:asciiTheme="majorHAnsi" w:hAnsiTheme="majorHAnsi" w:cstheme="majorHAnsi"/>
          <w:noProof/>
          <w:szCs w:val="22"/>
          <w:lang w:val="en-GB"/>
        </w:rPr>
        <w:t>Protection of Vulnerable Groups Scheme</w:t>
      </w:r>
      <w:bookmarkEnd w:id="175"/>
      <w:bookmarkEnd w:id="176"/>
    </w:p>
    <w:p w14:paraId="750B679B" w14:textId="77777777" w:rsidR="008C5DBE" w:rsidRPr="00A6687D" w:rsidRDefault="008C5DBE" w:rsidP="00A6687D">
      <w:pPr>
        <w:pStyle w:val="BodyText"/>
        <w:rPr>
          <w:rFonts w:asciiTheme="majorHAnsi" w:hAnsiTheme="majorHAnsi" w:cstheme="majorHAnsi"/>
          <w:noProof/>
          <w:szCs w:val="22"/>
        </w:rPr>
      </w:pPr>
      <w:r w:rsidRPr="00A6687D">
        <w:rPr>
          <w:rFonts w:asciiTheme="majorHAnsi" w:hAnsiTheme="majorHAnsi" w:cstheme="majorHAnsi"/>
          <w:noProof/>
          <w:szCs w:val="22"/>
        </w:rPr>
        <w:t xml:space="preserve">Since learners will be doing regulated work with children and protected adults during practice placements, they must apply to register with the Protection of Vulnerable Groups Scheme (PVG). It is the responsibility of each learner to fill in the detailed application form, provide the necessary documentation and to pay for this to be carried out prior to the first practice-based learning. The certificate is retained in the practice education passport for presentation to the Practice Educator during the induction phase of placement. Some placement providers require additional checks before accepting learners on placements and make this known to the University when making placement offers. For further information on the PVG Scheme visit: </w:t>
      </w:r>
      <w:hyperlink r:id="rId72" w:history="1">
        <w:r w:rsidRPr="00A6687D">
          <w:rPr>
            <w:rStyle w:val="Hyperlink"/>
            <w:rFonts w:asciiTheme="majorHAnsi" w:hAnsiTheme="majorHAnsi" w:cstheme="majorHAnsi"/>
            <w:noProof/>
            <w:szCs w:val="22"/>
          </w:rPr>
          <w:t>www.disclosurescotland.co.uk/​guidance/​index.html</w:t>
        </w:r>
      </w:hyperlink>
      <w:r w:rsidRPr="00A6687D">
        <w:rPr>
          <w:rFonts w:asciiTheme="majorHAnsi" w:hAnsiTheme="majorHAnsi" w:cstheme="majorHAnsi"/>
          <w:noProof/>
          <w:szCs w:val="22"/>
        </w:rPr>
        <w:t>.</w:t>
      </w:r>
      <w:r w:rsidRPr="00A6687D">
        <w:rPr>
          <w:rStyle w:val="Hyperlink"/>
          <w:rFonts w:asciiTheme="majorHAnsi" w:hAnsiTheme="majorHAnsi" w:cstheme="majorHAnsi"/>
          <w:noProof/>
          <w:szCs w:val="22"/>
        </w:rPr>
        <w:t xml:space="preserve"> </w:t>
      </w:r>
    </w:p>
    <w:p w14:paraId="51928D3C"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7E410E3C" w14:textId="77777777" w:rsidR="008C5DBE" w:rsidRPr="00A6687D" w:rsidRDefault="009E0340" w:rsidP="001119FA">
      <w:pPr>
        <w:pStyle w:val="Heading2"/>
        <w:numPr>
          <w:ilvl w:val="1"/>
          <w:numId w:val="41"/>
        </w:numPr>
        <w:rPr>
          <w:rFonts w:asciiTheme="majorHAnsi" w:hAnsiTheme="majorHAnsi" w:cstheme="majorHAnsi"/>
          <w:noProof/>
          <w:szCs w:val="22"/>
          <w:lang w:val="en-GB"/>
        </w:rPr>
      </w:pPr>
      <w:bookmarkStart w:id="177" w:name="_Toc36826351"/>
      <w:r>
        <w:rPr>
          <w:rFonts w:asciiTheme="majorHAnsi" w:hAnsiTheme="majorHAnsi" w:cstheme="majorHAnsi"/>
          <w:noProof/>
          <w:szCs w:val="22"/>
          <w:lang w:val="en-GB"/>
        </w:rPr>
        <w:t xml:space="preserve">  </w:t>
      </w:r>
      <w:bookmarkStart w:id="178" w:name="_Toc45372842"/>
      <w:r w:rsidR="008C5DBE" w:rsidRPr="00A6687D">
        <w:rPr>
          <w:rFonts w:asciiTheme="majorHAnsi" w:hAnsiTheme="majorHAnsi" w:cstheme="majorHAnsi"/>
          <w:noProof/>
          <w:szCs w:val="22"/>
          <w:lang w:val="en-GB"/>
        </w:rPr>
        <w:t>Practice Education Passport</w:t>
      </w:r>
      <w:bookmarkEnd w:id="177"/>
      <w:bookmarkEnd w:id="178"/>
    </w:p>
    <w:p w14:paraId="20CC1307"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The Passport (see </w:t>
      </w:r>
      <w:hyperlink r:id="rId73" w:anchor="Appendix1" w:history="1">
        <w:r w:rsidRPr="00A6687D">
          <w:rPr>
            <w:rStyle w:val="Hyperlink"/>
            <w:rFonts w:asciiTheme="majorHAnsi" w:hAnsiTheme="majorHAnsi" w:cstheme="majorHAnsi"/>
            <w:noProof/>
            <w:szCs w:val="22"/>
          </w:rPr>
          <w:t>appendix 1</w:t>
        </w:r>
      </w:hyperlink>
      <w:r w:rsidRPr="00A6687D">
        <w:rPr>
          <w:rFonts w:asciiTheme="majorHAnsi" w:hAnsiTheme="majorHAnsi" w:cstheme="majorHAnsi"/>
          <w:noProof/>
          <w:szCs w:val="22"/>
        </w:rPr>
        <w:t>) is assessed on a pass/fail basis by the Personal Academic Tutors to verify that learners have completed all of the compulsory preparation tasks before they are permitted to go on placement. Learners are taught via workshops, discussion groups, seminars and other independent study. Learners are required to collate documents, certificates and maintain records of having completed mandatory tasks and activities in preparation for progression to placement. It is the learner’s responsibility to present this evidence to the Practice Educator during the induction phase of placement.</w:t>
      </w:r>
    </w:p>
    <w:p w14:paraId="5002B781" w14:textId="77777777" w:rsidR="008C5DBE" w:rsidRPr="00A6687D" w:rsidRDefault="008C5DBE" w:rsidP="00A6687D">
      <w:pPr>
        <w:widowControl w:val="0"/>
        <w:autoSpaceDE w:val="0"/>
        <w:autoSpaceDN w:val="0"/>
        <w:adjustRightInd w:val="0"/>
        <w:rPr>
          <w:rFonts w:asciiTheme="majorHAnsi" w:hAnsiTheme="majorHAnsi" w:cstheme="majorHAnsi"/>
          <w:b/>
          <w:bCs/>
          <w:noProof/>
          <w:szCs w:val="22"/>
        </w:rPr>
      </w:pPr>
    </w:p>
    <w:p w14:paraId="1346A00A" w14:textId="77777777" w:rsidR="008C5DBE" w:rsidRPr="00A6687D" w:rsidRDefault="009E0340" w:rsidP="001119FA">
      <w:pPr>
        <w:pStyle w:val="Heading2"/>
        <w:numPr>
          <w:ilvl w:val="1"/>
          <w:numId w:val="41"/>
        </w:numPr>
        <w:rPr>
          <w:rFonts w:asciiTheme="majorHAnsi" w:hAnsiTheme="majorHAnsi" w:cstheme="majorHAnsi"/>
          <w:noProof/>
          <w:szCs w:val="22"/>
          <w:lang w:val="en-GB"/>
        </w:rPr>
      </w:pPr>
      <w:bookmarkStart w:id="179" w:name="_Toc36826352"/>
      <w:r>
        <w:rPr>
          <w:rFonts w:asciiTheme="majorHAnsi" w:hAnsiTheme="majorHAnsi" w:cstheme="majorHAnsi"/>
          <w:noProof/>
          <w:szCs w:val="22"/>
          <w:lang w:val="en-GB"/>
        </w:rPr>
        <w:t xml:space="preserve"> </w:t>
      </w:r>
      <w:bookmarkStart w:id="180" w:name="_Toc45372843"/>
      <w:r w:rsidR="008C5DBE" w:rsidRPr="00A6687D">
        <w:rPr>
          <w:rFonts w:asciiTheme="majorHAnsi" w:hAnsiTheme="majorHAnsi" w:cstheme="majorHAnsi"/>
          <w:noProof/>
          <w:szCs w:val="22"/>
          <w:lang w:val="en-GB"/>
        </w:rPr>
        <w:t>Health clearance checks</w:t>
      </w:r>
      <w:bookmarkEnd w:id="179"/>
      <w:bookmarkEnd w:id="180"/>
    </w:p>
    <w:p w14:paraId="177660C0"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In 2008, the Scottish Government agreed all new health care workers who have direct contact with patients must undergo a Standard Health Clearance Check before they take up post or in the case of learners in the School of Health Sciences before they are permitted to go on placement (Scottish Government, 2008). This Standard Health Clearance Check takes place on site at the QMU campus. Learners are assessed and screened for Tuberculosis (TB), Hepatitis B and Mumps, Measles and </w:t>
      </w:r>
      <w:r w:rsidRPr="00A6687D">
        <w:rPr>
          <w:rFonts w:asciiTheme="majorHAnsi" w:hAnsiTheme="majorHAnsi" w:cstheme="majorHAnsi"/>
          <w:noProof/>
          <w:szCs w:val="22"/>
        </w:rPr>
        <w:lastRenderedPageBreak/>
        <w:t>Rubella (MMR). Attendance at the Health Clearance Check is compulsory and the cost must be covered by the learner. The University’s policy on Health Clearance Check is reviewed annually.</w:t>
      </w:r>
    </w:p>
    <w:p w14:paraId="336A534F" w14:textId="77777777" w:rsidR="008C5DBE" w:rsidRPr="00A6687D" w:rsidRDefault="008C5DBE" w:rsidP="00A6687D">
      <w:pPr>
        <w:pStyle w:val="BodyText"/>
        <w:rPr>
          <w:rFonts w:asciiTheme="majorHAnsi" w:hAnsiTheme="majorHAnsi" w:cstheme="majorHAnsi"/>
          <w:noProof/>
          <w:szCs w:val="22"/>
        </w:rPr>
      </w:pPr>
    </w:p>
    <w:p w14:paraId="110AC1F6" w14:textId="77777777" w:rsidR="008C5DBE" w:rsidRPr="00A6687D" w:rsidRDefault="009E0340" w:rsidP="001119FA">
      <w:pPr>
        <w:pStyle w:val="Heading2"/>
        <w:numPr>
          <w:ilvl w:val="1"/>
          <w:numId w:val="41"/>
        </w:numPr>
        <w:rPr>
          <w:rFonts w:asciiTheme="majorHAnsi" w:hAnsiTheme="majorHAnsi" w:cstheme="majorHAnsi"/>
          <w:noProof/>
          <w:szCs w:val="22"/>
          <w:lang w:val="en-GB"/>
        </w:rPr>
      </w:pPr>
      <w:bookmarkStart w:id="181" w:name="_Toc36826353"/>
      <w:r>
        <w:rPr>
          <w:rFonts w:asciiTheme="majorHAnsi" w:hAnsiTheme="majorHAnsi" w:cstheme="majorHAnsi"/>
          <w:noProof/>
          <w:szCs w:val="22"/>
          <w:lang w:val="en-GB"/>
        </w:rPr>
        <w:t xml:space="preserve"> </w:t>
      </w:r>
      <w:bookmarkStart w:id="182" w:name="_Toc45372844"/>
      <w:r w:rsidR="008C5DBE" w:rsidRPr="00A6687D">
        <w:rPr>
          <w:rFonts w:asciiTheme="majorHAnsi" w:hAnsiTheme="majorHAnsi" w:cstheme="majorHAnsi"/>
          <w:noProof/>
          <w:szCs w:val="22"/>
          <w:lang w:val="en-GB"/>
        </w:rPr>
        <w:t>Promoting a safe working environment</w:t>
      </w:r>
      <w:bookmarkEnd w:id="181"/>
      <w:bookmarkEnd w:id="182"/>
    </w:p>
    <w:p w14:paraId="64BFC00C"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Learners receive mandatory education and training upon a range of health and safety issues before Practice-based learning begins, including: </w:t>
      </w:r>
    </w:p>
    <w:p w14:paraId="2B3789B7" w14:textId="77777777" w:rsidR="008C5DBE" w:rsidRPr="00A6687D" w:rsidRDefault="008C5DBE" w:rsidP="001119FA">
      <w:pPr>
        <w:pStyle w:val="Bullet1Text"/>
        <w:numPr>
          <w:ilvl w:val="0"/>
          <w:numId w:val="42"/>
        </w:numPr>
        <w:rPr>
          <w:rFonts w:asciiTheme="majorHAnsi" w:hAnsiTheme="majorHAnsi" w:cstheme="majorHAnsi"/>
          <w:noProof/>
          <w:szCs w:val="22"/>
        </w:rPr>
      </w:pPr>
      <w:r w:rsidRPr="00A6687D">
        <w:rPr>
          <w:rFonts w:asciiTheme="majorHAnsi" w:hAnsiTheme="majorHAnsi" w:cstheme="majorHAnsi"/>
          <w:noProof/>
          <w:szCs w:val="22"/>
        </w:rPr>
        <w:t>Basic life support</w:t>
      </w:r>
    </w:p>
    <w:p w14:paraId="0CAB06E7" w14:textId="77777777" w:rsidR="008C5DBE" w:rsidRPr="00A6687D" w:rsidRDefault="008C5DBE" w:rsidP="001119FA">
      <w:pPr>
        <w:pStyle w:val="Bullet1Text"/>
        <w:numPr>
          <w:ilvl w:val="0"/>
          <w:numId w:val="42"/>
        </w:numPr>
        <w:rPr>
          <w:rFonts w:asciiTheme="majorHAnsi" w:hAnsiTheme="majorHAnsi" w:cstheme="majorHAnsi"/>
          <w:noProof/>
          <w:szCs w:val="22"/>
        </w:rPr>
      </w:pPr>
      <w:r w:rsidRPr="00A6687D">
        <w:rPr>
          <w:rFonts w:asciiTheme="majorHAnsi" w:hAnsiTheme="majorHAnsi" w:cstheme="majorHAnsi"/>
          <w:noProof/>
          <w:szCs w:val="22"/>
        </w:rPr>
        <w:t>Public Protection</w:t>
      </w:r>
    </w:p>
    <w:p w14:paraId="18348218" w14:textId="77777777" w:rsidR="008C5DBE" w:rsidRPr="00A6687D" w:rsidRDefault="008C5DBE" w:rsidP="001119FA">
      <w:pPr>
        <w:pStyle w:val="Bullet1Text"/>
        <w:numPr>
          <w:ilvl w:val="0"/>
          <w:numId w:val="42"/>
        </w:numPr>
        <w:rPr>
          <w:rFonts w:asciiTheme="majorHAnsi" w:hAnsiTheme="majorHAnsi" w:cstheme="majorHAnsi"/>
          <w:noProof/>
          <w:szCs w:val="22"/>
        </w:rPr>
      </w:pPr>
      <w:r w:rsidRPr="00A6687D">
        <w:rPr>
          <w:rFonts w:asciiTheme="majorHAnsi" w:hAnsiTheme="majorHAnsi" w:cstheme="majorHAnsi"/>
          <w:noProof/>
          <w:szCs w:val="22"/>
        </w:rPr>
        <w:t>Moving and handling</w:t>
      </w:r>
    </w:p>
    <w:p w14:paraId="316F92B5" w14:textId="77777777" w:rsidR="008C5DBE" w:rsidRPr="00A6687D" w:rsidRDefault="008C5DBE" w:rsidP="001119FA">
      <w:pPr>
        <w:pStyle w:val="Bullet1Text"/>
        <w:numPr>
          <w:ilvl w:val="0"/>
          <w:numId w:val="42"/>
        </w:numPr>
        <w:rPr>
          <w:rFonts w:asciiTheme="majorHAnsi" w:hAnsiTheme="majorHAnsi" w:cstheme="majorHAnsi"/>
          <w:noProof/>
          <w:szCs w:val="22"/>
        </w:rPr>
      </w:pPr>
      <w:r w:rsidRPr="00A6687D">
        <w:rPr>
          <w:rFonts w:asciiTheme="majorHAnsi" w:hAnsiTheme="majorHAnsi" w:cstheme="majorHAnsi"/>
          <w:noProof/>
          <w:szCs w:val="22"/>
        </w:rPr>
        <w:t>Information governance, including understanding consent</w:t>
      </w:r>
    </w:p>
    <w:p w14:paraId="205C083E" w14:textId="77777777" w:rsidR="008C5DBE" w:rsidRPr="00A6687D" w:rsidRDefault="008C5DBE" w:rsidP="001119FA">
      <w:pPr>
        <w:pStyle w:val="Bullet1Text"/>
        <w:numPr>
          <w:ilvl w:val="0"/>
          <w:numId w:val="42"/>
        </w:numPr>
        <w:rPr>
          <w:rFonts w:asciiTheme="majorHAnsi" w:hAnsiTheme="majorHAnsi" w:cstheme="majorHAnsi"/>
          <w:noProof/>
          <w:szCs w:val="22"/>
        </w:rPr>
      </w:pPr>
      <w:r w:rsidRPr="00A6687D">
        <w:rPr>
          <w:rFonts w:asciiTheme="majorHAnsi" w:hAnsiTheme="majorHAnsi" w:cstheme="majorHAnsi"/>
          <w:noProof/>
          <w:szCs w:val="22"/>
        </w:rPr>
        <w:t>Selected elements of the SIPCEP Programme</w:t>
      </w:r>
    </w:p>
    <w:p w14:paraId="05B4E7E0" w14:textId="77777777" w:rsidR="008C5DBE" w:rsidRPr="00A6687D" w:rsidRDefault="008C5DBE" w:rsidP="00A6687D">
      <w:pPr>
        <w:widowControl w:val="0"/>
        <w:autoSpaceDE w:val="0"/>
        <w:autoSpaceDN w:val="0"/>
        <w:adjustRightInd w:val="0"/>
        <w:rPr>
          <w:rFonts w:asciiTheme="majorHAnsi" w:hAnsiTheme="majorHAnsi" w:cstheme="majorHAnsi"/>
          <w:b/>
          <w:noProof/>
          <w:szCs w:val="22"/>
        </w:rPr>
      </w:pPr>
    </w:p>
    <w:p w14:paraId="54CF094E" w14:textId="204500EC" w:rsidR="008C5DBE" w:rsidRPr="00A6687D" w:rsidRDefault="009062AF" w:rsidP="001119FA">
      <w:pPr>
        <w:pStyle w:val="Heading2"/>
        <w:numPr>
          <w:ilvl w:val="1"/>
          <w:numId w:val="41"/>
        </w:numPr>
        <w:rPr>
          <w:rFonts w:asciiTheme="majorHAnsi" w:hAnsiTheme="majorHAnsi" w:cstheme="majorHAnsi"/>
          <w:noProof/>
          <w:szCs w:val="22"/>
          <w:lang w:val="en-GB"/>
        </w:rPr>
      </w:pPr>
      <w:bookmarkStart w:id="183" w:name="_Toc36826355"/>
      <w:r>
        <w:rPr>
          <w:rFonts w:asciiTheme="majorHAnsi" w:hAnsiTheme="majorHAnsi" w:cstheme="majorHAnsi"/>
          <w:noProof/>
          <w:szCs w:val="22"/>
          <w:lang w:val="en-GB"/>
        </w:rPr>
        <w:t xml:space="preserve"> </w:t>
      </w:r>
      <w:bookmarkStart w:id="184" w:name="_Toc45372845"/>
      <w:r w:rsidR="008C5DBE" w:rsidRPr="00A6687D">
        <w:rPr>
          <w:rFonts w:asciiTheme="majorHAnsi" w:hAnsiTheme="majorHAnsi" w:cstheme="majorHAnsi"/>
          <w:noProof/>
          <w:szCs w:val="22"/>
          <w:lang w:val="en-GB"/>
        </w:rPr>
        <w:t>Codes of Ethics and Professional Conduct</w:t>
      </w:r>
      <w:bookmarkEnd w:id="183"/>
      <w:bookmarkEnd w:id="184"/>
    </w:p>
    <w:p w14:paraId="25A4CEF4"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bCs/>
          <w:noProof/>
          <w:szCs w:val="22"/>
        </w:rPr>
        <w:t xml:space="preserve">Learners are informed that they remain accountable to the University for their professional conduct throughout each practice placement. They are expected to adhere to the Health and Care Professions Council Guidance on Conduct and Ethics for Students at all times. As part of the Practice Education Passport learners are expected to also read other HCPC documents (see appendix </w:t>
      </w:r>
      <w:r w:rsidRPr="00A6687D">
        <w:rPr>
          <w:rFonts w:asciiTheme="majorHAnsi" w:hAnsiTheme="majorHAnsi" w:cstheme="majorHAnsi"/>
          <w:noProof/>
          <w:szCs w:val="22"/>
        </w:rPr>
        <w:t xml:space="preserve">1). </w:t>
      </w:r>
    </w:p>
    <w:p w14:paraId="3EA42368"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39EF3289" w14:textId="77777777" w:rsidR="008C5DBE" w:rsidRPr="00A6687D" w:rsidRDefault="00AF44E7" w:rsidP="001119FA">
      <w:pPr>
        <w:pStyle w:val="Heading2"/>
        <w:numPr>
          <w:ilvl w:val="1"/>
          <w:numId w:val="41"/>
        </w:numPr>
        <w:rPr>
          <w:rFonts w:asciiTheme="majorHAnsi" w:hAnsiTheme="majorHAnsi" w:cstheme="majorHAnsi"/>
          <w:noProof/>
          <w:szCs w:val="22"/>
          <w:lang w:val="en-GB"/>
        </w:rPr>
      </w:pPr>
      <w:bookmarkStart w:id="185" w:name="_Toc36826356"/>
      <w:r>
        <w:rPr>
          <w:rFonts w:asciiTheme="majorHAnsi" w:hAnsiTheme="majorHAnsi" w:cstheme="majorHAnsi"/>
          <w:noProof/>
          <w:szCs w:val="22"/>
          <w:lang w:val="en-GB"/>
        </w:rPr>
        <w:t xml:space="preserve"> </w:t>
      </w:r>
      <w:bookmarkStart w:id="186" w:name="_Toc45372846"/>
      <w:r w:rsidR="008C5DBE" w:rsidRPr="00A6687D">
        <w:rPr>
          <w:rFonts w:asciiTheme="majorHAnsi" w:hAnsiTheme="majorHAnsi" w:cstheme="majorHAnsi"/>
          <w:noProof/>
          <w:szCs w:val="22"/>
          <w:lang w:val="en-GB"/>
        </w:rPr>
        <w:t xml:space="preserve">Obtaining a person’s consent to </w:t>
      </w:r>
      <w:bookmarkEnd w:id="185"/>
      <w:r w:rsidR="00B04C38" w:rsidRPr="00A6687D">
        <w:rPr>
          <w:rFonts w:asciiTheme="majorHAnsi" w:hAnsiTheme="majorHAnsi" w:cstheme="majorHAnsi"/>
          <w:noProof/>
          <w:szCs w:val="22"/>
          <w:lang w:val="en-GB"/>
        </w:rPr>
        <w:t>art psychotherapy</w:t>
      </w:r>
      <w:bookmarkEnd w:id="186"/>
      <w:r w:rsidR="00B04C38" w:rsidRPr="00A6687D">
        <w:rPr>
          <w:rFonts w:asciiTheme="majorHAnsi" w:hAnsiTheme="majorHAnsi" w:cstheme="majorHAnsi"/>
          <w:noProof/>
          <w:szCs w:val="22"/>
          <w:lang w:val="en-GB"/>
        </w:rPr>
        <w:t xml:space="preserve"> </w:t>
      </w:r>
    </w:p>
    <w:p w14:paraId="28727EDF" w14:textId="77777777" w:rsidR="008C5DBE" w:rsidRPr="00A6687D" w:rsidRDefault="008C5DBE" w:rsidP="00A6687D">
      <w:pPr>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Gaining a service user’s consent to </w:t>
      </w:r>
      <w:r w:rsidR="00F2498E" w:rsidRPr="00A6687D">
        <w:rPr>
          <w:rFonts w:asciiTheme="majorHAnsi" w:hAnsiTheme="majorHAnsi" w:cstheme="majorHAnsi"/>
          <w:noProof/>
          <w:szCs w:val="22"/>
        </w:rPr>
        <w:t xml:space="preserve">art psychotherapy </w:t>
      </w:r>
      <w:r w:rsidRPr="00A6687D">
        <w:rPr>
          <w:rFonts w:asciiTheme="majorHAnsi" w:hAnsiTheme="majorHAnsi" w:cstheme="majorHAnsi"/>
          <w:noProof/>
          <w:szCs w:val="22"/>
        </w:rPr>
        <w:t>is a fundamental aspect of professional practice.</w:t>
      </w:r>
    </w:p>
    <w:p w14:paraId="4B7A0754" w14:textId="77777777" w:rsidR="008C5DBE" w:rsidRPr="00A6687D" w:rsidRDefault="008C5DBE" w:rsidP="00A6687D">
      <w:pPr>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Throughout practice-based learning learners are advised to ensure that:</w:t>
      </w:r>
    </w:p>
    <w:p w14:paraId="237804F3" w14:textId="77777777" w:rsidR="008C5DBE" w:rsidRPr="00A6687D" w:rsidRDefault="008C5DBE" w:rsidP="001119FA">
      <w:pPr>
        <w:pStyle w:val="Bullet1Text"/>
        <w:numPr>
          <w:ilvl w:val="0"/>
          <w:numId w:val="43"/>
        </w:numPr>
        <w:spacing w:line="240" w:lineRule="auto"/>
        <w:rPr>
          <w:rFonts w:asciiTheme="majorHAnsi" w:hAnsiTheme="majorHAnsi" w:cstheme="majorHAnsi"/>
          <w:noProof/>
          <w:szCs w:val="22"/>
        </w:rPr>
      </w:pPr>
      <w:r w:rsidRPr="00A6687D">
        <w:rPr>
          <w:rFonts w:asciiTheme="majorHAnsi" w:hAnsiTheme="majorHAnsi" w:cstheme="majorHAnsi"/>
          <w:noProof/>
          <w:szCs w:val="22"/>
        </w:rPr>
        <w:t>people have been fully informed, through interpreter if necessary, and given their permission for sessions to be carried out by a learner</w:t>
      </w:r>
    </w:p>
    <w:p w14:paraId="4E62932D" w14:textId="77777777" w:rsidR="008C5DBE" w:rsidRPr="00A6687D" w:rsidRDefault="008C5DBE" w:rsidP="001119FA">
      <w:pPr>
        <w:pStyle w:val="Bullet1Text"/>
        <w:numPr>
          <w:ilvl w:val="0"/>
          <w:numId w:val="43"/>
        </w:numPr>
        <w:spacing w:line="240" w:lineRule="auto"/>
        <w:rPr>
          <w:rFonts w:asciiTheme="majorHAnsi" w:hAnsiTheme="majorHAnsi" w:cstheme="majorHAnsi"/>
          <w:noProof/>
          <w:szCs w:val="22"/>
        </w:rPr>
      </w:pPr>
      <w:r w:rsidRPr="00A6687D">
        <w:rPr>
          <w:rFonts w:asciiTheme="majorHAnsi" w:hAnsiTheme="majorHAnsi" w:cstheme="majorHAnsi"/>
          <w:noProof/>
          <w:szCs w:val="22"/>
        </w:rPr>
        <w:t>people have given their permission before sessions are audio/video recorded</w:t>
      </w:r>
    </w:p>
    <w:p w14:paraId="36B50854" w14:textId="77777777" w:rsidR="008C5DBE" w:rsidRPr="00A6687D" w:rsidRDefault="008C5DBE" w:rsidP="001119FA">
      <w:pPr>
        <w:pStyle w:val="Bullet1Text"/>
        <w:numPr>
          <w:ilvl w:val="0"/>
          <w:numId w:val="43"/>
        </w:numPr>
        <w:spacing w:line="240" w:lineRule="auto"/>
        <w:rPr>
          <w:rFonts w:asciiTheme="majorHAnsi" w:hAnsiTheme="majorHAnsi" w:cstheme="majorHAnsi"/>
          <w:noProof/>
          <w:szCs w:val="22"/>
        </w:rPr>
      </w:pPr>
      <w:r w:rsidRPr="00A6687D">
        <w:rPr>
          <w:rFonts w:asciiTheme="majorHAnsi" w:hAnsiTheme="majorHAnsi" w:cstheme="majorHAnsi"/>
          <w:noProof/>
          <w:szCs w:val="22"/>
        </w:rPr>
        <w:t>ongoing negotiated consent is actively sought</w:t>
      </w:r>
    </w:p>
    <w:p w14:paraId="5A0D5655" w14:textId="77777777" w:rsidR="008C5DBE" w:rsidRPr="00A6687D" w:rsidRDefault="008C5DBE" w:rsidP="001119FA">
      <w:pPr>
        <w:pStyle w:val="Bullet1Text"/>
        <w:numPr>
          <w:ilvl w:val="0"/>
          <w:numId w:val="43"/>
        </w:numPr>
        <w:spacing w:line="240" w:lineRule="auto"/>
        <w:rPr>
          <w:rFonts w:asciiTheme="majorHAnsi" w:hAnsiTheme="majorHAnsi" w:cstheme="majorHAnsi"/>
          <w:noProof/>
          <w:szCs w:val="22"/>
        </w:rPr>
      </w:pPr>
      <w:r w:rsidRPr="00A6687D">
        <w:rPr>
          <w:rFonts w:asciiTheme="majorHAnsi" w:hAnsiTheme="majorHAnsi" w:cstheme="majorHAnsi"/>
          <w:noProof/>
          <w:szCs w:val="22"/>
        </w:rPr>
        <w:t xml:space="preserve">where it is necessary, information is shared to safeguard service users </w:t>
      </w:r>
    </w:p>
    <w:p w14:paraId="4CB5D039" w14:textId="77777777" w:rsidR="008C5DBE" w:rsidRPr="00A6687D" w:rsidRDefault="008C5DBE" w:rsidP="001119FA">
      <w:pPr>
        <w:pStyle w:val="Bullet1Text"/>
        <w:numPr>
          <w:ilvl w:val="0"/>
          <w:numId w:val="43"/>
        </w:numPr>
        <w:spacing w:line="240" w:lineRule="auto"/>
        <w:rPr>
          <w:rFonts w:asciiTheme="majorHAnsi" w:hAnsiTheme="majorHAnsi" w:cstheme="majorHAnsi"/>
          <w:noProof/>
          <w:szCs w:val="22"/>
        </w:rPr>
      </w:pPr>
      <w:r w:rsidRPr="00A6687D">
        <w:rPr>
          <w:rFonts w:asciiTheme="majorHAnsi" w:hAnsiTheme="majorHAnsi" w:cstheme="majorHAnsi"/>
          <w:noProof/>
          <w:szCs w:val="22"/>
        </w:rPr>
        <w:t>people acting on their behalf, including interpreters, will be given the information necessary to enable them to make informed decisions for service users</w:t>
      </w:r>
    </w:p>
    <w:p w14:paraId="7601F046" w14:textId="77777777" w:rsidR="008C5DBE" w:rsidRPr="00A6687D" w:rsidRDefault="008C5DBE" w:rsidP="00A6687D">
      <w:pPr>
        <w:rPr>
          <w:rFonts w:asciiTheme="majorHAnsi" w:hAnsiTheme="majorHAnsi" w:cstheme="majorHAnsi"/>
          <w:b/>
          <w:noProof/>
          <w:szCs w:val="22"/>
        </w:rPr>
      </w:pPr>
      <w:r w:rsidRPr="00A6687D">
        <w:rPr>
          <w:rFonts w:asciiTheme="majorHAnsi" w:hAnsiTheme="majorHAnsi" w:cstheme="majorHAnsi"/>
          <w:b/>
          <w:noProof/>
          <w:szCs w:val="22"/>
        </w:rPr>
        <w:t xml:space="preserve"> </w:t>
      </w:r>
    </w:p>
    <w:p w14:paraId="436B97E7" w14:textId="77777777" w:rsidR="008C5DBE" w:rsidRPr="00A6687D" w:rsidRDefault="008C5DBE" w:rsidP="00A6687D">
      <w:pPr>
        <w:rPr>
          <w:rFonts w:asciiTheme="majorHAnsi" w:hAnsiTheme="majorHAnsi" w:cstheme="majorHAnsi"/>
          <w:noProof/>
          <w:szCs w:val="22"/>
          <w:lang w:eastAsia="x-none"/>
        </w:rPr>
      </w:pPr>
    </w:p>
    <w:p w14:paraId="11AF571B" w14:textId="77777777" w:rsidR="008C5DBE" w:rsidRPr="00A6687D" w:rsidRDefault="008C5DBE" w:rsidP="001119FA">
      <w:pPr>
        <w:pStyle w:val="Heading1"/>
        <w:numPr>
          <w:ilvl w:val="0"/>
          <w:numId w:val="41"/>
        </w:numPr>
        <w:rPr>
          <w:rFonts w:asciiTheme="majorHAnsi" w:hAnsiTheme="majorHAnsi" w:cstheme="majorHAnsi"/>
          <w:noProof/>
          <w:sz w:val="22"/>
          <w:szCs w:val="22"/>
          <w:lang w:val="en-GB"/>
        </w:rPr>
      </w:pPr>
      <w:bookmarkStart w:id="187" w:name="_Toc36826357"/>
      <w:bookmarkStart w:id="188" w:name="_Toc45372847"/>
      <w:r w:rsidRPr="00A6687D">
        <w:rPr>
          <w:rFonts w:asciiTheme="majorHAnsi" w:hAnsiTheme="majorHAnsi" w:cstheme="majorHAnsi"/>
          <w:noProof/>
          <w:sz w:val="22"/>
          <w:szCs w:val="22"/>
          <w:lang w:val="en-GB"/>
        </w:rPr>
        <w:t>Checking Learner Identity and Attendance Monitoring throughout Practice-based learning</w:t>
      </w:r>
      <w:bookmarkEnd w:id="187"/>
      <w:bookmarkEnd w:id="188"/>
    </w:p>
    <w:p w14:paraId="0EAD66A7" w14:textId="77777777" w:rsidR="0095277A" w:rsidRDefault="008C5DBE" w:rsidP="0095277A">
      <w:pPr>
        <w:widowControl w:val="0"/>
        <w:tabs>
          <w:tab w:val="left" w:pos="4962"/>
        </w:tabs>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We require learner identity to be checked at the commencement of practice-based learning and attendance to be monitored.</w:t>
      </w:r>
      <w:bookmarkStart w:id="189" w:name="_Toc36826358"/>
    </w:p>
    <w:p w14:paraId="2D47BEDB" w14:textId="77777777" w:rsidR="0095277A" w:rsidRDefault="0095277A" w:rsidP="0095277A">
      <w:pPr>
        <w:widowControl w:val="0"/>
        <w:tabs>
          <w:tab w:val="left" w:pos="4962"/>
        </w:tabs>
        <w:autoSpaceDE w:val="0"/>
        <w:autoSpaceDN w:val="0"/>
        <w:adjustRightInd w:val="0"/>
        <w:rPr>
          <w:rFonts w:asciiTheme="majorHAnsi" w:hAnsiTheme="majorHAnsi" w:cstheme="majorHAnsi"/>
          <w:bCs/>
          <w:noProof/>
          <w:szCs w:val="22"/>
        </w:rPr>
      </w:pPr>
    </w:p>
    <w:p w14:paraId="34719527" w14:textId="77777777" w:rsidR="008C5DBE" w:rsidRPr="0095277A" w:rsidRDefault="004E4650" w:rsidP="0095277A">
      <w:pPr>
        <w:widowControl w:val="0"/>
        <w:tabs>
          <w:tab w:val="left" w:pos="4962"/>
        </w:tabs>
        <w:autoSpaceDE w:val="0"/>
        <w:autoSpaceDN w:val="0"/>
        <w:adjustRightInd w:val="0"/>
        <w:rPr>
          <w:rFonts w:asciiTheme="majorHAnsi" w:hAnsiTheme="majorHAnsi" w:cstheme="majorHAnsi"/>
          <w:bCs/>
          <w:noProof/>
          <w:szCs w:val="22"/>
        </w:rPr>
      </w:pPr>
      <w:r>
        <w:rPr>
          <w:rFonts w:asciiTheme="majorHAnsi" w:hAnsiTheme="majorHAnsi" w:cstheme="majorHAnsi"/>
          <w:b/>
          <w:noProof/>
          <w:szCs w:val="22"/>
        </w:rPr>
        <w:t>12.1</w:t>
      </w:r>
      <w:r w:rsidR="0095277A">
        <w:rPr>
          <w:rFonts w:asciiTheme="majorHAnsi" w:hAnsiTheme="majorHAnsi" w:cstheme="majorHAnsi"/>
          <w:bCs/>
          <w:noProof/>
          <w:szCs w:val="22"/>
        </w:rPr>
        <w:t xml:space="preserve"> </w:t>
      </w:r>
      <w:r w:rsidR="008C5DBE" w:rsidRPr="0095277A">
        <w:rPr>
          <w:rFonts w:asciiTheme="majorHAnsi" w:hAnsiTheme="majorHAnsi" w:cstheme="majorHAnsi"/>
          <w:b/>
          <w:noProof/>
          <w:szCs w:val="22"/>
        </w:rPr>
        <w:t>Identity checking</w:t>
      </w:r>
      <w:bookmarkEnd w:id="189"/>
    </w:p>
    <w:p w14:paraId="0473B87D" w14:textId="77777777" w:rsidR="0095277A" w:rsidRDefault="008C5DBE" w:rsidP="0095277A">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 xml:space="preserve">Learner identity must be confirmed at the start of each practice-based learning. To do this learners are advised to bring their learner matriculation card, which shows the photograph and name of the </w:t>
      </w:r>
      <w:r w:rsidRPr="00A6687D">
        <w:rPr>
          <w:rFonts w:asciiTheme="majorHAnsi" w:hAnsiTheme="majorHAnsi" w:cstheme="majorHAnsi"/>
          <w:bCs/>
          <w:noProof/>
          <w:szCs w:val="22"/>
        </w:rPr>
        <w:lastRenderedPageBreak/>
        <w:t xml:space="preserve">learner and show this to the Practice Educator. In the unlikely event that the learner’s identity cannot be confirmed from their matriculation card, the Practice Educator must contact the Personal Academic Tutor at the University. </w:t>
      </w:r>
      <w:bookmarkStart w:id="190" w:name="_Toc36826359"/>
    </w:p>
    <w:p w14:paraId="6679332E" w14:textId="77777777" w:rsidR="0095277A" w:rsidRDefault="0095277A" w:rsidP="0095277A">
      <w:pPr>
        <w:widowControl w:val="0"/>
        <w:autoSpaceDE w:val="0"/>
        <w:autoSpaceDN w:val="0"/>
        <w:adjustRightInd w:val="0"/>
        <w:rPr>
          <w:rFonts w:asciiTheme="majorHAnsi" w:hAnsiTheme="majorHAnsi" w:cstheme="majorHAnsi"/>
          <w:bCs/>
          <w:noProof/>
          <w:szCs w:val="22"/>
        </w:rPr>
      </w:pPr>
    </w:p>
    <w:p w14:paraId="52AD4626" w14:textId="77777777" w:rsidR="008C5DBE" w:rsidRPr="0095277A" w:rsidRDefault="004E4650" w:rsidP="0095277A">
      <w:pPr>
        <w:widowControl w:val="0"/>
        <w:autoSpaceDE w:val="0"/>
        <w:autoSpaceDN w:val="0"/>
        <w:adjustRightInd w:val="0"/>
        <w:rPr>
          <w:rFonts w:asciiTheme="majorHAnsi" w:hAnsiTheme="majorHAnsi" w:cstheme="majorHAnsi"/>
          <w:bCs/>
          <w:noProof/>
          <w:szCs w:val="22"/>
        </w:rPr>
      </w:pPr>
      <w:r>
        <w:rPr>
          <w:rFonts w:asciiTheme="majorHAnsi" w:hAnsiTheme="majorHAnsi" w:cstheme="majorHAnsi"/>
          <w:b/>
          <w:noProof/>
          <w:szCs w:val="22"/>
        </w:rPr>
        <w:t xml:space="preserve">12.2 </w:t>
      </w:r>
      <w:r w:rsidR="008C5DBE" w:rsidRPr="0095277A">
        <w:rPr>
          <w:rFonts w:asciiTheme="majorHAnsi" w:hAnsiTheme="majorHAnsi" w:cstheme="majorHAnsi"/>
          <w:b/>
          <w:noProof/>
          <w:szCs w:val="22"/>
        </w:rPr>
        <w:t>Attendance monitoring</w:t>
      </w:r>
      <w:bookmarkEnd w:id="190"/>
    </w:p>
    <w:p w14:paraId="5C6902DC"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 xml:space="preserve">Overall 100% attendance is expected on the Programme and Practice-based learning. Any exceptional circumstances/absences require certification. Every learner is required to inform their practice-based learning site and the Programme Leader should they be unable to attend their placement on any given day. Learners are asked to complete attendance reigsters each Semester and upload to the HUB. </w:t>
      </w:r>
    </w:p>
    <w:p w14:paraId="439F90B5" w14:textId="77777777" w:rsidR="0095277A" w:rsidRDefault="0095277A" w:rsidP="0095277A">
      <w:pPr>
        <w:pStyle w:val="Heading2"/>
        <w:numPr>
          <w:ilvl w:val="0"/>
          <w:numId w:val="0"/>
        </w:numPr>
        <w:rPr>
          <w:rFonts w:asciiTheme="majorHAnsi" w:hAnsiTheme="majorHAnsi" w:cstheme="majorHAnsi"/>
          <w:bCs/>
          <w:noProof/>
          <w:szCs w:val="22"/>
          <w:lang w:val="en-GB"/>
        </w:rPr>
      </w:pPr>
      <w:bookmarkStart w:id="191" w:name="_Toc36826360"/>
    </w:p>
    <w:p w14:paraId="5B7F40FA" w14:textId="77777777" w:rsidR="008C5DBE" w:rsidRPr="00A6687D" w:rsidRDefault="004E4650" w:rsidP="004E4650">
      <w:pPr>
        <w:pStyle w:val="Heading2"/>
        <w:numPr>
          <w:ilvl w:val="0"/>
          <w:numId w:val="0"/>
        </w:numPr>
        <w:rPr>
          <w:rFonts w:asciiTheme="majorHAnsi" w:hAnsiTheme="majorHAnsi" w:cstheme="majorHAnsi"/>
          <w:noProof/>
          <w:szCs w:val="22"/>
          <w:lang w:val="en-GB"/>
        </w:rPr>
      </w:pPr>
      <w:bookmarkStart w:id="192" w:name="_Toc45372848"/>
      <w:r>
        <w:rPr>
          <w:rFonts w:asciiTheme="majorHAnsi" w:hAnsiTheme="majorHAnsi" w:cstheme="majorHAnsi"/>
          <w:bCs/>
          <w:noProof/>
          <w:szCs w:val="22"/>
          <w:lang w:val="en-GB"/>
        </w:rPr>
        <w:t>12.3</w:t>
      </w:r>
      <w:r w:rsidR="0095277A">
        <w:rPr>
          <w:rFonts w:asciiTheme="majorHAnsi" w:hAnsiTheme="majorHAnsi" w:cstheme="majorHAnsi"/>
          <w:bCs/>
          <w:noProof/>
          <w:szCs w:val="22"/>
          <w:lang w:val="en-GB"/>
        </w:rPr>
        <w:t xml:space="preserve"> </w:t>
      </w:r>
      <w:r w:rsidR="008C5DBE" w:rsidRPr="00A6687D">
        <w:rPr>
          <w:rFonts w:asciiTheme="majorHAnsi" w:hAnsiTheme="majorHAnsi" w:cstheme="majorHAnsi"/>
          <w:bCs/>
          <w:noProof/>
          <w:szCs w:val="22"/>
          <w:lang w:val="en-GB"/>
        </w:rPr>
        <w:t>Absence from practice-based learning</w:t>
      </w:r>
      <w:bookmarkEnd w:id="191"/>
      <w:bookmarkEnd w:id="192"/>
    </w:p>
    <w:p w14:paraId="3BEC8CC3"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The University is aware that many learners now find it essential to find work whilst studying. However, employment outside of the programme must not adversely affect the learner’s work during practice-based learning. Learners are expected to mirror their working patterns to those in operation at the placement site. They must recognise that flexibility on the part of the host organisation is not</w:t>
      </w:r>
      <w:r w:rsidRPr="00A6687D">
        <w:rPr>
          <w:rFonts w:asciiTheme="majorHAnsi" w:hAnsiTheme="majorHAnsi" w:cstheme="majorHAnsi"/>
          <w:b/>
          <w:bCs/>
          <w:noProof/>
          <w:szCs w:val="22"/>
        </w:rPr>
        <w:t xml:space="preserve"> </w:t>
      </w:r>
      <w:r w:rsidRPr="00A6687D">
        <w:rPr>
          <w:rFonts w:asciiTheme="majorHAnsi" w:hAnsiTheme="majorHAnsi" w:cstheme="majorHAnsi"/>
          <w:bCs/>
          <w:noProof/>
          <w:szCs w:val="22"/>
        </w:rPr>
        <w:t>to be expected and is only at the discretion of the Practice Educator.</w:t>
      </w:r>
    </w:p>
    <w:p w14:paraId="7CE0FBCA"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5E286440" w14:textId="77777777" w:rsidR="008C5DBE" w:rsidRPr="00A6687D" w:rsidRDefault="008C5DBE" w:rsidP="00A6687D">
      <w:pPr>
        <w:widowControl w:val="0"/>
        <w:autoSpaceDE w:val="0"/>
        <w:autoSpaceDN w:val="0"/>
        <w:adjustRightInd w:val="0"/>
        <w:rPr>
          <w:rFonts w:asciiTheme="majorHAnsi" w:hAnsiTheme="majorHAnsi" w:cstheme="majorHAnsi"/>
          <w:b/>
          <w:bCs/>
          <w:noProof/>
          <w:szCs w:val="22"/>
        </w:rPr>
      </w:pPr>
      <w:r w:rsidRPr="00A6687D">
        <w:rPr>
          <w:rFonts w:asciiTheme="majorHAnsi" w:hAnsiTheme="majorHAnsi" w:cstheme="majorHAnsi"/>
          <w:bCs/>
          <w:noProof/>
          <w:szCs w:val="22"/>
        </w:rPr>
        <w:t>Similarly all requests for pre-arranged absence from placement must be discussed with the University. Planned absences from practice-based learning may be approved by the University in exceptional circumstances only. Learners are not allowed to negotiate holidays or other leaves of absence during a placement directly with their Practice Educator.</w:t>
      </w:r>
    </w:p>
    <w:p w14:paraId="4E9ACC6E" w14:textId="77777777" w:rsidR="008C5DBE" w:rsidRPr="00A6687D" w:rsidRDefault="008C5DBE" w:rsidP="00A6687D">
      <w:pPr>
        <w:widowControl w:val="0"/>
        <w:autoSpaceDE w:val="0"/>
        <w:autoSpaceDN w:val="0"/>
        <w:adjustRightInd w:val="0"/>
        <w:rPr>
          <w:rFonts w:asciiTheme="majorHAnsi" w:hAnsiTheme="majorHAnsi" w:cstheme="majorHAnsi"/>
          <w:b/>
          <w:bCs/>
          <w:noProof/>
          <w:szCs w:val="22"/>
        </w:rPr>
      </w:pPr>
    </w:p>
    <w:p w14:paraId="23A1885B"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Learners are expected to comply with the attendance and sickness reporting policies of the placement host organisation and must familiarise themselves with this within the first week of placement. If absence is before start of a placement the learner must contact the Practice Educator and their Personal Academic Tutor to report any sickness or absence.</w:t>
      </w:r>
    </w:p>
    <w:p w14:paraId="06F8D039"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1258C0EC"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If a learner is absent from placement for 3 working days or more, it is essential that they liaise with their PAT so that the impact on the achievement of the University learning outcomes for the placement may be assessed. Absences from placement for 5 working days or more must be supported by a medical certificate and forwarded to the Personal Academic Tutor at the University.</w:t>
      </w:r>
    </w:p>
    <w:p w14:paraId="71EDE9A2"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4F28EC21" w14:textId="77777777" w:rsidR="008C5DBE" w:rsidRPr="00A6687D" w:rsidRDefault="004E4650" w:rsidP="001119FA">
      <w:pPr>
        <w:pStyle w:val="Heading2"/>
        <w:numPr>
          <w:ilvl w:val="1"/>
          <w:numId w:val="44"/>
        </w:numPr>
        <w:rPr>
          <w:rFonts w:asciiTheme="majorHAnsi" w:hAnsiTheme="majorHAnsi" w:cstheme="majorHAnsi"/>
          <w:noProof/>
          <w:szCs w:val="22"/>
          <w:lang w:val="en-GB"/>
        </w:rPr>
      </w:pPr>
      <w:bookmarkStart w:id="193" w:name="_Toc36826361"/>
      <w:r>
        <w:rPr>
          <w:rFonts w:asciiTheme="majorHAnsi" w:hAnsiTheme="majorHAnsi" w:cstheme="majorHAnsi"/>
          <w:bCs/>
          <w:noProof/>
          <w:szCs w:val="22"/>
          <w:lang w:val="en-GB"/>
        </w:rPr>
        <w:t xml:space="preserve"> </w:t>
      </w:r>
      <w:bookmarkStart w:id="194" w:name="_Toc45372849"/>
      <w:r w:rsidR="008C5DBE" w:rsidRPr="00A6687D">
        <w:rPr>
          <w:rFonts w:asciiTheme="majorHAnsi" w:hAnsiTheme="majorHAnsi" w:cstheme="majorHAnsi"/>
          <w:bCs/>
          <w:noProof/>
          <w:szCs w:val="22"/>
          <w:lang w:val="en-GB"/>
        </w:rPr>
        <w:t>Withdrawal from practice-based learning</w:t>
      </w:r>
      <w:bookmarkEnd w:id="193"/>
      <w:bookmarkEnd w:id="194"/>
      <w:r w:rsidR="008C5DBE" w:rsidRPr="00A6687D">
        <w:rPr>
          <w:rFonts w:asciiTheme="majorHAnsi" w:hAnsiTheme="majorHAnsi" w:cstheme="majorHAnsi"/>
          <w:noProof/>
          <w:szCs w:val="22"/>
          <w:lang w:val="en-GB"/>
        </w:rPr>
        <w:t xml:space="preserve"> </w:t>
      </w:r>
    </w:p>
    <w:p w14:paraId="6FF786A0"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If a learner chooses to withdraw from a placement without prior discussion with the Practice Educator and approval of the University, normally the learner is deemed to have failed the practice-based learning module. However if extenuating circumstances occur which preclude prior discussion (such as serious illness or a sudden family bereavement) then a course of action will be mutually agreed.</w:t>
      </w:r>
    </w:p>
    <w:p w14:paraId="05F4A3C3"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153B183B"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 xml:space="preserve">There may be occasions when Practice Educator(s) deem it appropriate to remove a learner from the placement area immediately, and they have the authority to do so. While, on these rare occasions, the placement site will report the matter at its earliest convenience to the University, the learner is also </w:t>
      </w:r>
      <w:r w:rsidRPr="00A6687D">
        <w:rPr>
          <w:rFonts w:asciiTheme="majorHAnsi" w:hAnsiTheme="majorHAnsi" w:cstheme="majorHAnsi"/>
          <w:bCs/>
          <w:noProof/>
          <w:szCs w:val="22"/>
        </w:rPr>
        <w:lastRenderedPageBreak/>
        <w:t>required to inform their Personal Academic Tutor immediately any such event occurs.</w:t>
      </w:r>
    </w:p>
    <w:p w14:paraId="171D3F3E" w14:textId="77777777" w:rsidR="008C5DBE" w:rsidRPr="00A6687D" w:rsidRDefault="008C5DBE" w:rsidP="00A6687D">
      <w:pPr>
        <w:rPr>
          <w:rFonts w:asciiTheme="majorHAnsi" w:hAnsiTheme="majorHAnsi" w:cstheme="majorHAnsi"/>
          <w:noProof/>
          <w:szCs w:val="22"/>
        </w:rPr>
      </w:pPr>
    </w:p>
    <w:p w14:paraId="580FDCA7" w14:textId="77777777" w:rsidR="008C5DBE" w:rsidRPr="00A6687D" w:rsidRDefault="004E4650" w:rsidP="004E4650">
      <w:pPr>
        <w:pStyle w:val="Heading2"/>
        <w:numPr>
          <w:ilvl w:val="0"/>
          <w:numId w:val="0"/>
        </w:numPr>
        <w:rPr>
          <w:rFonts w:asciiTheme="majorHAnsi" w:hAnsiTheme="majorHAnsi" w:cstheme="majorHAnsi"/>
          <w:noProof/>
          <w:szCs w:val="22"/>
          <w:lang w:val="en-GB"/>
        </w:rPr>
      </w:pPr>
      <w:bookmarkStart w:id="195" w:name="_Toc36826362"/>
      <w:bookmarkStart w:id="196" w:name="_Toc45372850"/>
      <w:r>
        <w:rPr>
          <w:rFonts w:asciiTheme="majorHAnsi" w:hAnsiTheme="majorHAnsi" w:cstheme="majorHAnsi"/>
          <w:noProof/>
          <w:szCs w:val="22"/>
          <w:lang w:val="en-GB"/>
        </w:rPr>
        <w:t>12.5</w:t>
      </w:r>
      <w:r w:rsidR="0095277A">
        <w:rPr>
          <w:rFonts w:asciiTheme="majorHAnsi" w:hAnsiTheme="majorHAnsi" w:cstheme="majorHAnsi"/>
          <w:noProof/>
          <w:szCs w:val="22"/>
          <w:lang w:val="en-GB"/>
        </w:rPr>
        <w:t xml:space="preserve"> </w:t>
      </w:r>
      <w:r w:rsidR="008C5DBE" w:rsidRPr="00A6687D">
        <w:rPr>
          <w:rFonts w:asciiTheme="majorHAnsi" w:hAnsiTheme="majorHAnsi" w:cstheme="majorHAnsi"/>
          <w:noProof/>
          <w:szCs w:val="22"/>
          <w:lang w:val="en-GB"/>
        </w:rPr>
        <w:t>Health and safety</w:t>
      </w:r>
      <w:bookmarkEnd w:id="195"/>
      <w:bookmarkEnd w:id="196"/>
    </w:p>
    <w:p w14:paraId="7390D62B"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Learners must adhere at all times to health and safety policies that apply to the area in which they are working. If an incident occurs, the learner must inform their QMU link person.</w:t>
      </w:r>
    </w:p>
    <w:p w14:paraId="16753838"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szCs w:val="22"/>
        </w:rPr>
        <w:t xml:space="preserve">Follow </w:t>
      </w:r>
      <w:r w:rsidRPr="00A6687D">
        <w:rPr>
          <w:rFonts w:asciiTheme="majorHAnsi" w:hAnsiTheme="majorHAnsi" w:cstheme="majorHAnsi"/>
          <w:bCs/>
          <w:noProof/>
          <w:szCs w:val="22"/>
        </w:rPr>
        <w:t xml:space="preserve">HCPC Guidance on Conduct and Ethics for Students: </w:t>
      </w:r>
      <w:hyperlink r:id="rId74" w:history="1">
        <w:r w:rsidRPr="00A6687D">
          <w:rPr>
            <w:rStyle w:val="Hyperlink"/>
            <w:rFonts w:asciiTheme="majorHAnsi" w:hAnsiTheme="majorHAnsi" w:cstheme="majorHAnsi"/>
            <w:szCs w:val="22"/>
          </w:rPr>
          <w:t>https://www.hcpc-uk.org/globalassets/resources/guidance/guidance-on-conduct-and-ethics-for-students.pdf</w:t>
        </w:r>
      </w:hyperlink>
      <w:r w:rsidRPr="00A6687D">
        <w:rPr>
          <w:rFonts w:asciiTheme="majorHAnsi" w:hAnsiTheme="majorHAnsi" w:cstheme="majorHAnsi"/>
          <w:b/>
          <w:bCs/>
          <w:noProof/>
          <w:szCs w:val="22"/>
        </w:rPr>
        <w:t xml:space="preserve">. </w:t>
      </w:r>
      <w:r w:rsidRPr="00A6687D">
        <w:rPr>
          <w:rFonts w:asciiTheme="majorHAnsi" w:hAnsiTheme="majorHAnsi" w:cstheme="majorHAnsi"/>
          <w:bCs/>
          <w:noProof/>
          <w:szCs w:val="22"/>
        </w:rPr>
        <w:t>During practice-based learning learners must ensure that they:</w:t>
      </w:r>
    </w:p>
    <w:p w14:paraId="29FA74EB" w14:textId="77777777" w:rsidR="008C5DBE" w:rsidRPr="00A6687D" w:rsidRDefault="008C5DBE" w:rsidP="001119FA">
      <w:pPr>
        <w:pStyle w:val="Bullet1Text"/>
        <w:numPr>
          <w:ilvl w:val="0"/>
          <w:numId w:val="44"/>
        </w:numPr>
        <w:rPr>
          <w:rFonts w:asciiTheme="majorHAnsi" w:hAnsiTheme="majorHAnsi" w:cstheme="majorHAnsi"/>
          <w:noProof/>
          <w:szCs w:val="22"/>
        </w:rPr>
      </w:pPr>
      <w:r w:rsidRPr="00A6687D">
        <w:rPr>
          <w:rFonts w:asciiTheme="majorHAnsi" w:hAnsiTheme="majorHAnsi" w:cstheme="majorHAnsi"/>
          <w:noProof/>
          <w:szCs w:val="22"/>
        </w:rPr>
        <w:t>Do not undertake work unsupervised with people for which they do not feel competent</w:t>
      </w:r>
    </w:p>
    <w:p w14:paraId="0864142C" w14:textId="77777777" w:rsidR="008C5DBE" w:rsidRPr="00A6687D" w:rsidRDefault="008C5DBE" w:rsidP="001119FA">
      <w:pPr>
        <w:pStyle w:val="Bullet1Text"/>
        <w:numPr>
          <w:ilvl w:val="0"/>
          <w:numId w:val="44"/>
        </w:numPr>
        <w:rPr>
          <w:rFonts w:asciiTheme="majorHAnsi" w:hAnsiTheme="majorHAnsi" w:cstheme="majorHAnsi"/>
          <w:noProof/>
          <w:szCs w:val="22"/>
        </w:rPr>
      </w:pPr>
      <w:r w:rsidRPr="00A6687D">
        <w:rPr>
          <w:rFonts w:asciiTheme="majorHAnsi" w:hAnsiTheme="majorHAnsi" w:cstheme="majorHAnsi"/>
          <w:noProof/>
          <w:szCs w:val="22"/>
        </w:rPr>
        <w:t>Take every reasonable care to ensure that they carry out work in a manner that is safe to all concerned</w:t>
      </w:r>
    </w:p>
    <w:p w14:paraId="02668353"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31C8C87E" w14:textId="77777777" w:rsidR="0095277A" w:rsidRDefault="008C5DBE" w:rsidP="0095277A">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Learners are expected to familiarise themselves with departmental health and safety policies whilst on placement and recognise the importance of safe practice and risk assessment when undertaking their clinical work. Practice Educators should ensure that learners receive an induction into relevant departmental policies and procedures at the setting of the placement. The Practice Educator has a duty of care towards all of the people on their caseload and a responsibility for case management.</w:t>
      </w:r>
      <w:bookmarkStart w:id="197" w:name="_Toc36826363"/>
    </w:p>
    <w:p w14:paraId="7EC04C3C" w14:textId="77777777" w:rsidR="0095277A" w:rsidRPr="0095277A" w:rsidRDefault="0095277A" w:rsidP="0095277A">
      <w:pPr>
        <w:widowControl w:val="0"/>
        <w:autoSpaceDE w:val="0"/>
        <w:autoSpaceDN w:val="0"/>
        <w:adjustRightInd w:val="0"/>
        <w:rPr>
          <w:rFonts w:asciiTheme="majorHAnsi" w:hAnsiTheme="majorHAnsi" w:cstheme="majorHAnsi"/>
          <w:b/>
          <w:bCs/>
          <w:noProof/>
          <w:szCs w:val="22"/>
        </w:rPr>
      </w:pPr>
    </w:p>
    <w:p w14:paraId="32398F10" w14:textId="77777777" w:rsidR="008C5DBE" w:rsidRPr="0095277A" w:rsidRDefault="0095277A" w:rsidP="0095277A">
      <w:pPr>
        <w:widowControl w:val="0"/>
        <w:autoSpaceDE w:val="0"/>
        <w:autoSpaceDN w:val="0"/>
        <w:adjustRightInd w:val="0"/>
        <w:rPr>
          <w:rFonts w:asciiTheme="majorHAnsi" w:hAnsiTheme="majorHAnsi" w:cstheme="majorHAnsi"/>
          <w:b/>
          <w:bCs/>
          <w:noProof/>
          <w:szCs w:val="22"/>
        </w:rPr>
      </w:pPr>
      <w:r w:rsidRPr="0095277A">
        <w:rPr>
          <w:rFonts w:asciiTheme="majorHAnsi" w:hAnsiTheme="majorHAnsi" w:cstheme="majorHAnsi"/>
          <w:b/>
          <w:bCs/>
          <w:noProof/>
          <w:szCs w:val="22"/>
        </w:rPr>
        <w:t>1</w:t>
      </w:r>
      <w:r w:rsidR="004E4650">
        <w:rPr>
          <w:rFonts w:asciiTheme="majorHAnsi" w:hAnsiTheme="majorHAnsi" w:cstheme="majorHAnsi"/>
          <w:b/>
          <w:bCs/>
          <w:noProof/>
          <w:szCs w:val="22"/>
        </w:rPr>
        <w:t xml:space="preserve">2.5.1 </w:t>
      </w:r>
      <w:r w:rsidRPr="0095277A">
        <w:rPr>
          <w:rFonts w:asciiTheme="majorHAnsi" w:hAnsiTheme="majorHAnsi" w:cstheme="majorHAnsi"/>
          <w:b/>
          <w:bCs/>
          <w:noProof/>
          <w:szCs w:val="22"/>
        </w:rPr>
        <w:t xml:space="preserve"> </w:t>
      </w:r>
      <w:r w:rsidR="008C5DBE" w:rsidRPr="0095277A">
        <w:rPr>
          <w:rFonts w:asciiTheme="majorHAnsi" w:hAnsiTheme="majorHAnsi" w:cstheme="majorHAnsi"/>
          <w:b/>
          <w:bCs/>
          <w:noProof/>
          <w:szCs w:val="22"/>
        </w:rPr>
        <w:t>What to do if a learner is involved in an incident during practice-based learning</w:t>
      </w:r>
      <w:bookmarkEnd w:id="197"/>
    </w:p>
    <w:p w14:paraId="653216A0" w14:textId="77777777" w:rsidR="008C5DBE" w:rsidRPr="00A6687D" w:rsidRDefault="00457A0E" w:rsidP="00A6687D">
      <w:pPr>
        <w:widowControl w:val="0"/>
        <w:autoSpaceDE w:val="0"/>
        <w:autoSpaceDN w:val="0"/>
        <w:adjustRightInd w:val="0"/>
        <w:rPr>
          <w:rFonts w:asciiTheme="majorHAnsi" w:hAnsiTheme="majorHAnsi" w:cstheme="majorHAnsi"/>
          <w:bCs/>
          <w:noProof/>
          <w:szCs w:val="22"/>
        </w:rPr>
      </w:pPr>
      <w:r>
        <w:rPr>
          <w:rFonts w:asciiTheme="majorHAnsi" w:hAnsiTheme="majorHAnsi" w:cstheme="majorHAnsi"/>
          <w:bCs/>
          <w:noProof/>
          <w:szCs w:val="22"/>
        </w:rPr>
        <w:t xml:space="preserve">      </w:t>
      </w:r>
      <w:r w:rsidR="008C5DBE" w:rsidRPr="00A6687D">
        <w:rPr>
          <w:rFonts w:asciiTheme="majorHAnsi" w:hAnsiTheme="majorHAnsi" w:cstheme="majorHAnsi"/>
          <w:bCs/>
          <w:noProof/>
          <w:szCs w:val="22"/>
        </w:rPr>
        <w:t>Guiding principles:</w:t>
      </w:r>
    </w:p>
    <w:p w14:paraId="4D9AF2B5" w14:textId="77777777" w:rsidR="008C5DBE" w:rsidRPr="00A6687D" w:rsidRDefault="008C5DBE" w:rsidP="001119FA">
      <w:pPr>
        <w:pStyle w:val="Bullet1Text"/>
        <w:numPr>
          <w:ilvl w:val="0"/>
          <w:numId w:val="45"/>
        </w:numPr>
        <w:rPr>
          <w:rFonts w:asciiTheme="majorHAnsi" w:hAnsiTheme="majorHAnsi" w:cstheme="majorHAnsi"/>
          <w:noProof/>
          <w:szCs w:val="22"/>
        </w:rPr>
      </w:pPr>
      <w:r w:rsidRPr="00A6687D">
        <w:rPr>
          <w:rFonts w:asciiTheme="majorHAnsi" w:hAnsiTheme="majorHAnsi" w:cstheme="majorHAnsi"/>
          <w:noProof/>
          <w:szCs w:val="22"/>
        </w:rPr>
        <w:t>The Practice Educator and/or learner follow local policy related to incident reporting and health and safety</w:t>
      </w:r>
    </w:p>
    <w:p w14:paraId="4C5DE9E3" w14:textId="77777777" w:rsidR="008C5DBE" w:rsidRPr="00A6687D" w:rsidRDefault="008C5DBE" w:rsidP="001119FA">
      <w:pPr>
        <w:pStyle w:val="Bullet1Text"/>
        <w:numPr>
          <w:ilvl w:val="0"/>
          <w:numId w:val="45"/>
        </w:numPr>
        <w:rPr>
          <w:rFonts w:asciiTheme="majorHAnsi" w:hAnsiTheme="majorHAnsi" w:cstheme="majorHAnsi"/>
          <w:noProof/>
          <w:szCs w:val="22"/>
        </w:rPr>
      </w:pPr>
      <w:r w:rsidRPr="00A6687D">
        <w:rPr>
          <w:rFonts w:asciiTheme="majorHAnsi" w:hAnsiTheme="majorHAnsi" w:cstheme="majorHAnsi"/>
          <w:noProof/>
          <w:szCs w:val="22"/>
        </w:rPr>
        <w:t>The Practice Educator supports the learner through this process as a learning opportunity. However if disciplinary procedures are required for learners, the Queen University Fitness to Practise policy would be used</w:t>
      </w:r>
    </w:p>
    <w:p w14:paraId="49E28507" w14:textId="77777777" w:rsidR="008C5DBE" w:rsidRPr="00A6687D" w:rsidRDefault="008C5DBE" w:rsidP="001119FA">
      <w:pPr>
        <w:pStyle w:val="Bullet1Text"/>
        <w:numPr>
          <w:ilvl w:val="0"/>
          <w:numId w:val="45"/>
        </w:numPr>
        <w:rPr>
          <w:rFonts w:asciiTheme="majorHAnsi" w:hAnsiTheme="majorHAnsi" w:cstheme="majorHAnsi"/>
          <w:noProof/>
          <w:szCs w:val="22"/>
        </w:rPr>
      </w:pPr>
      <w:r w:rsidRPr="00A6687D">
        <w:rPr>
          <w:rFonts w:asciiTheme="majorHAnsi" w:hAnsiTheme="majorHAnsi" w:cstheme="majorHAnsi"/>
          <w:noProof/>
          <w:szCs w:val="22"/>
        </w:rPr>
        <w:t>The Practice Educator and learner inform the manager of the placement site and complete relevant documentation</w:t>
      </w:r>
    </w:p>
    <w:p w14:paraId="12163609" w14:textId="77777777" w:rsidR="008C5DBE" w:rsidRPr="00A6687D" w:rsidRDefault="008C5DBE" w:rsidP="001119FA">
      <w:pPr>
        <w:pStyle w:val="Bullet1Text"/>
        <w:numPr>
          <w:ilvl w:val="0"/>
          <w:numId w:val="45"/>
        </w:numPr>
        <w:rPr>
          <w:rFonts w:asciiTheme="majorHAnsi" w:hAnsiTheme="majorHAnsi" w:cstheme="majorHAnsi"/>
          <w:noProof/>
          <w:szCs w:val="22"/>
        </w:rPr>
      </w:pPr>
      <w:r w:rsidRPr="00A6687D">
        <w:rPr>
          <w:rFonts w:asciiTheme="majorHAnsi" w:hAnsiTheme="majorHAnsi" w:cstheme="majorHAnsi"/>
          <w:noProof/>
          <w:szCs w:val="22"/>
        </w:rPr>
        <w:t>The Practice Educator/service manager and the learner should inform the learner’s Personal Academic Tutor at University of the incident immediately (by email)</w:t>
      </w:r>
    </w:p>
    <w:p w14:paraId="7923BE99" w14:textId="77777777" w:rsidR="008C5DBE" w:rsidRPr="00A6687D" w:rsidRDefault="008C5DBE" w:rsidP="001119FA">
      <w:pPr>
        <w:pStyle w:val="Bullet1Text"/>
        <w:numPr>
          <w:ilvl w:val="0"/>
          <w:numId w:val="45"/>
        </w:numPr>
        <w:rPr>
          <w:rFonts w:asciiTheme="majorHAnsi" w:hAnsiTheme="majorHAnsi" w:cstheme="majorHAnsi"/>
          <w:noProof/>
          <w:szCs w:val="22"/>
        </w:rPr>
      </w:pPr>
      <w:r w:rsidRPr="00A6687D">
        <w:rPr>
          <w:rFonts w:asciiTheme="majorHAnsi" w:hAnsiTheme="majorHAnsi" w:cstheme="majorHAnsi"/>
          <w:noProof/>
          <w:szCs w:val="22"/>
        </w:rPr>
        <w:t>The Personal Academic Tutor at University discusses any action required with the Practice Educator/service manager and informs the Personal Academic Tutor/programme leader</w:t>
      </w:r>
    </w:p>
    <w:p w14:paraId="6B53F0C9" w14:textId="77777777" w:rsidR="008C5DBE" w:rsidRPr="00A6687D" w:rsidRDefault="008C5DBE" w:rsidP="001119FA">
      <w:pPr>
        <w:pStyle w:val="Bullet1Text"/>
        <w:numPr>
          <w:ilvl w:val="0"/>
          <w:numId w:val="45"/>
        </w:numPr>
        <w:rPr>
          <w:rFonts w:asciiTheme="majorHAnsi" w:hAnsiTheme="majorHAnsi" w:cstheme="majorHAnsi"/>
          <w:noProof/>
          <w:szCs w:val="22"/>
        </w:rPr>
      </w:pPr>
      <w:r w:rsidRPr="00A6687D">
        <w:rPr>
          <w:rFonts w:asciiTheme="majorHAnsi" w:hAnsiTheme="majorHAnsi" w:cstheme="majorHAnsi"/>
          <w:noProof/>
          <w:szCs w:val="22"/>
        </w:rPr>
        <w:t>The Personal Academic Tutor documents that such a discussion has taken place and a copy will be held in the learner’s file</w:t>
      </w:r>
    </w:p>
    <w:p w14:paraId="0E493CF1" w14:textId="77777777" w:rsidR="008C5DBE" w:rsidRPr="00A6687D" w:rsidRDefault="008C5DBE" w:rsidP="00A6687D">
      <w:pPr>
        <w:rPr>
          <w:rFonts w:asciiTheme="majorHAnsi" w:hAnsiTheme="majorHAnsi" w:cstheme="majorHAnsi"/>
          <w:noProof/>
          <w:szCs w:val="22"/>
        </w:rPr>
      </w:pPr>
    </w:p>
    <w:p w14:paraId="2AB3AF03" w14:textId="77777777" w:rsidR="008C5DBE" w:rsidRPr="00A6687D" w:rsidRDefault="008C5DBE" w:rsidP="00A6687D">
      <w:pPr>
        <w:rPr>
          <w:rFonts w:asciiTheme="majorHAnsi" w:hAnsiTheme="majorHAnsi" w:cstheme="majorHAnsi"/>
          <w:noProof/>
          <w:szCs w:val="22"/>
        </w:rPr>
      </w:pPr>
    </w:p>
    <w:p w14:paraId="4A4DC82D" w14:textId="77777777" w:rsidR="008C5DBE" w:rsidRPr="00A6687D" w:rsidRDefault="008C5DBE" w:rsidP="001119FA">
      <w:pPr>
        <w:pStyle w:val="Heading1"/>
        <w:numPr>
          <w:ilvl w:val="0"/>
          <w:numId w:val="41"/>
        </w:numPr>
        <w:rPr>
          <w:rFonts w:asciiTheme="majorHAnsi" w:hAnsiTheme="majorHAnsi" w:cstheme="majorHAnsi"/>
          <w:noProof/>
          <w:sz w:val="22"/>
          <w:szCs w:val="22"/>
          <w:lang w:val="en-GB"/>
        </w:rPr>
      </w:pPr>
      <w:bookmarkStart w:id="198" w:name="_Toc36826364"/>
      <w:bookmarkStart w:id="199" w:name="_Toc45372851"/>
      <w:r w:rsidRPr="00A6687D">
        <w:rPr>
          <w:rFonts w:asciiTheme="majorHAnsi" w:hAnsiTheme="majorHAnsi" w:cstheme="majorHAnsi"/>
          <w:noProof/>
          <w:sz w:val="22"/>
          <w:szCs w:val="22"/>
          <w:lang w:val="en-GB"/>
        </w:rPr>
        <w:lastRenderedPageBreak/>
        <w:t>Roles and Responsibilities during Practice Education</w:t>
      </w:r>
      <w:bookmarkEnd w:id="198"/>
      <w:bookmarkEnd w:id="199"/>
      <w:r w:rsidRPr="00A6687D">
        <w:rPr>
          <w:rFonts w:asciiTheme="majorHAnsi" w:hAnsiTheme="majorHAnsi" w:cstheme="majorHAnsi"/>
          <w:noProof/>
          <w:sz w:val="22"/>
          <w:szCs w:val="22"/>
          <w:lang w:val="en-GB"/>
        </w:rPr>
        <w:t xml:space="preserve"> </w:t>
      </w:r>
    </w:p>
    <w:p w14:paraId="25054822" w14:textId="77777777" w:rsidR="008C5DBE" w:rsidRPr="00A6687D" w:rsidRDefault="008C5DBE" w:rsidP="00A6687D">
      <w:pPr>
        <w:pStyle w:val="BodyText"/>
        <w:rPr>
          <w:rFonts w:asciiTheme="majorHAnsi" w:hAnsiTheme="majorHAnsi" w:cstheme="majorHAnsi"/>
          <w:noProof/>
          <w:szCs w:val="22"/>
        </w:rPr>
      </w:pPr>
      <w:r w:rsidRPr="00A6687D">
        <w:rPr>
          <w:rFonts w:asciiTheme="majorHAnsi" w:hAnsiTheme="majorHAnsi" w:cstheme="majorHAnsi"/>
          <w:bCs/>
          <w:noProof/>
          <w:szCs w:val="22"/>
        </w:rPr>
        <w:t>This section of the handbook outlines the roles and responsibilities of the various individuals involved in practice education namely the learner, Practice Educator, Personal Academic Tutor,</w:t>
      </w:r>
      <w:r w:rsidRPr="00A6687D">
        <w:rPr>
          <w:rFonts w:asciiTheme="majorHAnsi" w:hAnsiTheme="majorHAnsi" w:cstheme="majorHAnsi"/>
          <w:noProof/>
          <w:szCs w:val="22"/>
        </w:rPr>
        <w:t xml:space="preserve"> Professional Practice Tutor</w:t>
      </w:r>
      <w:r w:rsidRPr="00A6687D">
        <w:rPr>
          <w:rFonts w:asciiTheme="majorHAnsi" w:hAnsiTheme="majorHAnsi" w:cstheme="majorHAnsi"/>
          <w:bCs/>
          <w:noProof/>
          <w:szCs w:val="22"/>
        </w:rPr>
        <w:t xml:space="preserve"> and the Practice Placement Coordinator. </w:t>
      </w:r>
      <w:r w:rsidRPr="00A6687D">
        <w:rPr>
          <w:rFonts w:asciiTheme="majorHAnsi" w:hAnsiTheme="majorHAnsi" w:cstheme="majorHAnsi"/>
          <w:noProof/>
          <w:szCs w:val="22"/>
        </w:rPr>
        <w:t xml:space="preserve"> </w:t>
      </w:r>
    </w:p>
    <w:p w14:paraId="56ACF566" w14:textId="77777777" w:rsidR="008C5DBE" w:rsidRPr="00A6687D" w:rsidRDefault="008C5DBE" w:rsidP="00A6687D">
      <w:pPr>
        <w:autoSpaceDE w:val="0"/>
        <w:autoSpaceDN w:val="0"/>
        <w:adjustRightInd w:val="0"/>
        <w:rPr>
          <w:rFonts w:asciiTheme="majorHAnsi" w:hAnsiTheme="majorHAnsi" w:cstheme="majorHAnsi"/>
          <w:noProof/>
          <w:szCs w:val="22"/>
        </w:rPr>
      </w:pPr>
    </w:p>
    <w:p w14:paraId="444F3AF9" w14:textId="77777777" w:rsidR="008C5DBE" w:rsidRPr="00A6687D" w:rsidRDefault="008C5DBE" w:rsidP="00A6687D">
      <w:pPr>
        <w:autoSpaceDE w:val="0"/>
        <w:autoSpaceDN w:val="0"/>
        <w:adjustRightInd w:val="0"/>
        <w:rPr>
          <w:rFonts w:asciiTheme="majorHAnsi" w:hAnsiTheme="majorHAnsi" w:cstheme="majorHAnsi"/>
          <w:b/>
          <w:noProof/>
          <w:szCs w:val="22"/>
        </w:rPr>
      </w:pPr>
      <w:r w:rsidRPr="00A6687D">
        <w:rPr>
          <w:rFonts w:asciiTheme="majorHAnsi" w:hAnsiTheme="majorHAnsi" w:cstheme="majorHAnsi"/>
          <w:noProof/>
          <w:szCs w:val="22"/>
        </w:rPr>
        <w:t xml:space="preserve">The minimum amount of hours per week required for </w:t>
      </w:r>
      <w:r w:rsidR="00ED5CD4" w:rsidRPr="00A6687D">
        <w:rPr>
          <w:rFonts w:asciiTheme="majorHAnsi" w:hAnsiTheme="majorHAnsi" w:cstheme="majorHAnsi"/>
          <w:noProof/>
          <w:szCs w:val="22"/>
        </w:rPr>
        <w:t xml:space="preserve">Practice Based Learning 1 </w:t>
      </w:r>
      <w:r w:rsidRPr="00A6687D">
        <w:rPr>
          <w:rFonts w:asciiTheme="majorHAnsi" w:hAnsiTheme="majorHAnsi" w:cstheme="majorHAnsi"/>
          <w:noProof/>
          <w:szCs w:val="22"/>
        </w:rPr>
        <w:t>learners to be in the clinical area will be 7 hours</w:t>
      </w:r>
      <w:r w:rsidR="00D303F4" w:rsidRPr="00A6687D">
        <w:rPr>
          <w:rFonts w:asciiTheme="majorHAnsi" w:hAnsiTheme="majorHAnsi" w:cstheme="majorHAnsi"/>
          <w:noProof/>
          <w:szCs w:val="22"/>
        </w:rPr>
        <w:t xml:space="preserve"> for part time students or </w:t>
      </w:r>
      <w:r w:rsidR="00A41390" w:rsidRPr="00A6687D">
        <w:rPr>
          <w:rFonts w:asciiTheme="majorHAnsi" w:hAnsiTheme="majorHAnsi" w:cstheme="majorHAnsi"/>
          <w:noProof/>
          <w:szCs w:val="22"/>
        </w:rPr>
        <w:t>14 hours for full time students</w:t>
      </w:r>
      <w:r w:rsidR="00DA39EB" w:rsidRPr="00A6687D">
        <w:rPr>
          <w:rFonts w:asciiTheme="majorHAnsi" w:hAnsiTheme="majorHAnsi" w:cstheme="majorHAnsi"/>
          <w:noProof/>
          <w:szCs w:val="22"/>
        </w:rPr>
        <w:t xml:space="preserve">. </w:t>
      </w:r>
      <w:r w:rsidRPr="00A6687D">
        <w:rPr>
          <w:rFonts w:asciiTheme="majorHAnsi" w:hAnsiTheme="majorHAnsi" w:cstheme="majorHAnsi"/>
          <w:noProof/>
          <w:szCs w:val="22"/>
        </w:rPr>
        <w:t xml:space="preserve">The minimum amount of hours per week required for </w:t>
      </w:r>
      <w:r w:rsidR="00734B75" w:rsidRPr="00A6687D">
        <w:rPr>
          <w:rFonts w:asciiTheme="majorHAnsi" w:hAnsiTheme="majorHAnsi" w:cstheme="majorHAnsi"/>
          <w:noProof/>
          <w:szCs w:val="22"/>
        </w:rPr>
        <w:t xml:space="preserve">Practice-based learning 2 </w:t>
      </w:r>
      <w:r w:rsidRPr="00A6687D">
        <w:rPr>
          <w:rFonts w:asciiTheme="majorHAnsi" w:hAnsiTheme="majorHAnsi" w:cstheme="majorHAnsi"/>
          <w:noProof/>
          <w:szCs w:val="22"/>
        </w:rPr>
        <w:t>learners to be in the clinical area will be 14 hours</w:t>
      </w:r>
      <w:r w:rsidR="00734B75" w:rsidRPr="00A6687D">
        <w:rPr>
          <w:rFonts w:asciiTheme="majorHAnsi" w:hAnsiTheme="majorHAnsi" w:cstheme="majorHAnsi"/>
          <w:noProof/>
          <w:szCs w:val="22"/>
        </w:rPr>
        <w:t xml:space="preserve"> for full and part time students</w:t>
      </w:r>
      <w:r w:rsidRPr="00A6687D">
        <w:rPr>
          <w:rFonts w:asciiTheme="majorHAnsi" w:hAnsiTheme="majorHAnsi" w:cstheme="majorHAnsi"/>
          <w:noProof/>
          <w:szCs w:val="22"/>
        </w:rPr>
        <w:t>. If travelling is required within the service day, this may be included in the hours.</w:t>
      </w:r>
    </w:p>
    <w:p w14:paraId="2E963208" w14:textId="77777777" w:rsidR="008C5DBE" w:rsidRPr="00A6687D" w:rsidRDefault="008C5DBE" w:rsidP="00A6687D">
      <w:pPr>
        <w:widowControl w:val="0"/>
        <w:autoSpaceDE w:val="0"/>
        <w:autoSpaceDN w:val="0"/>
        <w:adjustRightInd w:val="0"/>
        <w:rPr>
          <w:rFonts w:asciiTheme="majorHAnsi" w:hAnsiTheme="majorHAnsi" w:cstheme="majorHAnsi"/>
          <w:b/>
          <w:noProof/>
          <w:szCs w:val="22"/>
        </w:rPr>
      </w:pPr>
    </w:p>
    <w:p w14:paraId="530A32FF" w14:textId="77777777" w:rsidR="008C5DBE" w:rsidRPr="00A6687D" w:rsidRDefault="00B011E3" w:rsidP="001119FA">
      <w:pPr>
        <w:pStyle w:val="Heading2"/>
        <w:numPr>
          <w:ilvl w:val="1"/>
          <w:numId w:val="41"/>
        </w:numPr>
        <w:rPr>
          <w:rFonts w:asciiTheme="majorHAnsi" w:hAnsiTheme="majorHAnsi" w:cstheme="majorHAnsi"/>
          <w:noProof/>
          <w:szCs w:val="22"/>
          <w:lang w:val="en-GB"/>
        </w:rPr>
      </w:pPr>
      <w:bookmarkStart w:id="200" w:name="_Toc36826365"/>
      <w:r>
        <w:rPr>
          <w:rFonts w:asciiTheme="majorHAnsi" w:hAnsiTheme="majorHAnsi" w:cstheme="majorHAnsi"/>
          <w:noProof/>
          <w:szCs w:val="22"/>
          <w:lang w:val="en-GB"/>
        </w:rPr>
        <w:t xml:space="preserve"> </w:t>
      </w:r>
      <w:bookmarkStart w:id="201" w:name="_Toc45372852"/>
      <w:r w:rsidR="008C5DBE" w:rsidRPr="00A6687D">
        <w:rPr>
          <w:rFonts w:asciiTheme="majorHAnsi" w:hAnsiTheme="majorHAnsi" w:cstheme="majorHAnsi"/>
          <w:noProof/>
          <w:szCs w:val="22"/>
          <w:lang w:val="en-GB"/>
        </w:rPr>
        <w:t>Role and responsibilities of the Practice Educator</w:t>
      </w:r>
      <w:bookmarkEnd w:id="200"/>
      <w:bookmarkEnd w:id="201"/>
    </w:p>
    <w:p w14:paraId="49535586" w14:textId="1AA9960C" w:rsidR="008C5DBE" w:rsidRPr="00A6687D" w:rsidRDefault="008C5DBE" w:rsidP="00A6687D">
      <w:pPr>
        <w:widowControl w:val="0"/>
        <w:autoSpaceDE w:val="0"/>
        <w:autoSpaceDN w:val="0"/>
        <w:adjustRightInd w:val="0"/>
        <w:rPr>
          <w:rFonts w:asciiTheme="majorHAnsi" w:hAnsiTheme="majorHAnsi" w:cstheme="majorHAnsi"/>
          <w:b/>
          <w:noProof/>
          <w:szCs w:val="22"/>
        </w:rPr>
      </w:pPr>
      <w:r w:rsidRPr="00A6687D">
        <w:rPr>
          <w:rFonts w:asciiTheme="majorHAnsi" w:hAnsiTheme="majorHAnsi" w:cstheme="majorHAnsi"/>
          <w:noProof/>
          <w:szCs w:val="22"/>
        </w:rPr>
        <w:t xml:space="preserve">Practice Educators (PE) play a key role in the professional development of </w:t>
      </w:r>
      <w:r w:rsidR="00EF04D8">
        <w:rPr>
          <w:rFonts w:asciiTheme="majorHAnsi" w:hAnsiTheme="majorHAnsi" w:cstheme="majorHAnsi"/>
          <w:noProof/>
          <w:szCs w:val="22"/>
        </w:rPr>
        <w:t>Art Psychotherapy</w:t>
      </w:r>
      <w:r w:rsidRPr="00A6687D">
        <w:rPr>
          <w:rFonts w:asciiTheme="majorHAnsi" w:hAnsiTheme="majorHAnsi" w:cstheme="majorHAnsi"/>
          <w:noProof/>
          <w:szCs w:val="22"/>
        </w:rPr>
        <w:t>learners. Practice Educators’ responsibilities are to:</w:t>
      </w:r>
    </w:p>
    <w:p w14:paraId="1D04DD4F"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 xml:space="preserve">Obtain information on the learning outcomes for the specific practice-based learning, course assessment requirements and regulations for practice-based learning from the Practice-based Learning Support web site: </w:t>
      </w:r>
      <w:hyperlink r:id="rId75" w:history="1">
        <w:r w:rsidRPr="00A6687D">
          <w:rPr>
            <w:rStyle w:val="Hyperlink"/>
            <w:rFonts w:asciiTheme="majorHAnsi" w:hAnsiTheme="majorHAnsi" w:cstheme="majorHAnsi"/>
            <w:noProof/>
            <w:szCs w:val="22"/>
          </w:rPr>
          <w:t>http://www.qmu.ac.uk/PBL/</w:t>
        </w:r>
      </w:hyperlink>
    </w:p>
    <w:p w14:paraId="5EAADB31"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Forward pre-placement information to the learner in advance of the start of the placement. This includes an overview of the service, clear directions and travel information, recommended pre-placement reading and any other information considered helpful</w:t>
      </w:r>
    </w:p>
    <w:p w14:paraId="5BA7C92E"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Confirm the learner’s identity at the start of each practice-based learning</w:t>
      </w:r>
    </w:p>
    <w:p w14:paraId="4EDDD682"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Offer the learner an induction into health and safety at work at the start of the placement</w:t>
      </w:r>
    </w:p>
    <w:p w14:paraId="2F7B092D"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Provide a timetable outlining the overall structure of the placement and the responsibilities of the learner</w:t>
      </w:r>
    </w:p>
    <w:p w14:paraId="1E1BD5EC"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 xml:space="preserve">Arrange referrals for the learner’s caseload </w:t>
      </w:r>
    </w:p>
    <w:p w14:paraId="2CEA78A8"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Offer supervision each week (approx.</w:t>
      </w:r>
      <w:r w:rsidR="00ED7CC3" w:rsidRPr="00A6687D">
        <w:rPr>
          <w:rFonts w:asciiTheme="majorHAnsi" w:hAnsiTheme="majorHAnsi" w:cstheme="majorHAnsi"/>
          <w:noProof/>
          <w:szCs w:val="22"/>
        </w:rPr>
        <w:t xml:space="preserve">1 hour </w:t>
      </w:r>
      <w:r w:rsidRPr="00A6687D">
        <w:rPr>
          <w:rFonts w:asciiTheme="majorHAnsi" w:hAnsiTheme="majorHAnsi" w:cstheme="majorHAnsi"/>
          <w:noProof/>
          <w:szCs w:val="22"/>
        </w:rPr>
        <w:t xml:space="preserve">) and maintain records of supervision sessions. </w:t>
      </w:r>
    </w:p>
    <w:p w14:paraId="3A23882B"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 xml:space="preserve">Ensure that the learner knows the procedure to request appropriate permission to </w:t>
      </w:r>
      <w:r w:rsidR="00814709" w:rsidRPr="00A6687D">
        <w:rPr>
          <w:rFonts w:asciiTheme="majorHAnsi" w:hAnsiTheme="majorHAnsi" w:cstheme="majorHAnsi"/>
          <w:noProof/>
          <w:szCs w:val="22"/>
        </w:rPr>
        <w:t>photograph art work</w:t>
      </w:r>
      <w:r w:rsidR="00EF7A86" w:rsidRPr="00A6687D">
        <w:rPr>
          <w:rFonts w:asciiTheme="majorHAnsi" w:hAnsiTheme="majorHAnsi" w:cstheme="majorHAnsi"/>
          <w:noProof/>
          <w:szCs w:val="22"/>
        </w:rPr>
        <w:t xml:space="preserve">/use material from </w:t>
      </w:r>
      <w:r w:rsidR="0074674A" w:rsidRPr="00A6687D">
        <w:rPr>
          <w:rFonts w:asciiTheme="majorHAnsi" w:hAnsiTheme="majorHAnsi" w:cstheme="majorHAnsi"/>
          <w:noProof/>
          <w:szCs w:val="22"/>
        </w:rPr>
        <w:t xml:space="preserve">sessions in written work at the university </w:t>
      </w:r>
    </w:p>
    <w:p w14:paraId="002BA9E0"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Offer guidelines on clinical notes and reports</w:t>
      </w:r>
    </w:p>
    <w:p w14:paraId="26209818"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 xml:space="preserve">To contribute to the assessment process: mid-placement review and Practice-based learning Assessment </w:t>
      </w:r>
    </w:p>
    <w:p w14:paraId="4B77A085"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 xml:space="preserve">Monitor the learner’s attendance throughout the placement and sign forms sent from QMU </w:t>
      </w:r>
    </w:p>
    <w:p w14:paraId="4755E156"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Undertake the appropriate assessment of the learner on practice-based learning and be conversant with the guidelines provided by the University</w:t>
      </w:r>
    </w:p>
    <w:p w14:paraId="44B283F9"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lastRenderedPageBreak/>
        <w:t>Contact the Personal Academic Tutor at University if there are concerns pertaining to the learner’s well-being, behaviour or quality of performance over all</w:t>
      </w:r>
    </w:p>
    <w:p w14:paraId="0F7DB83C"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Take cognisance of comments made in each Learner Evaluation of Placement Form and to use this as an integral part of a constructive evaluation process</w:t>
      </w:r>
    </w:p>
    <w:p w14:paraId="651181ED"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Attend QMU’s School of Health Sciences practice educator training and annual subject-specific meetings</w:t>
      </w:r>
    </w:p>
    <w:p w14:paraId="6BB260C6" w14:textId="77777777" w:rsidR="008C5DBE" w:rsidRPr="00A6687D" w:rsidRDefault="008C5DBE" w:rsidP="001119FA">
      <w:pPr>
        <w:pStyle w:val="Bullet1Text"/>
        <w:numPr>
          <w:ilvl w:val="0"/>
          <w:numId w:val="46"/>
        </w:numPr>
        <w:rPr>
          <w:rFonts w:asciiTheme="majorHAnsi" w:hAnsiTheme="majorHAnsi" w:cstheme="majorHAnsi"/>
          <w:noProof/>
          <w:szCs w:val="22"/>
        </w:rPr>
      </w:pPr>
      <w:r w:rsidRPr="00A6687D">
        <w:rPr>
          <w:rFonts w:asciiTheme="majorHAnsi" w:hAnsiTheme="majorHAnsi" w:cstheme="majorHAnsi"/>
          <w:noProof/>
          <w:szCs w:val="22"/>
        </w:rPr>
        <w:t>Attend and participate in meetings and workshops associated with Practice Education</w:t>
      </w:r>
    </w:p>
    <w:p w14:paraId="3537798D" w14:textId="77777777" w:rsidR="008C5DBE" w:rsidRPr="00A6687D" w:rsidRDefault="008C5DBE" w:rsidP="00A6687D">
      <w:pPr>
        <w:rPr>
          <w:rFonts w:asciiTheme="majorHAnsi" w:hAnsiTheme="majorHAnsi" w:cstheme="majorHAnsi"/>
          <w:noProof/>
          <w:szCs w:val="22"/>
        </w:rPr>
      </w:pPr>
    </w:p>
    <w:p w14:paraId="2C3EE62C" w14:textId="77777777" w:rsidR="008C5DBE" w:rsidRPr="00A6687D" w:rsidRDefault="00B011E3" w:rsidP="001119FA">
      <w:pPr>
        <w:pStyle w:val="Heading2"/>
        <w:numPr>
          <w:ilvl w:val="1"/>
          <w:numId w:val="41"/>
        </w:numPr>
        <w:rPr>
          <w:rFonts w:asciiTheme="majorHAnsi" w:hAnsiTheme="majorHAnsi" w:cstheme="majorHAnsi"/>
          <w:noProof/>
          <w:szCs w:val="22"/>
          <w:lang w:val="en-GB"/>
        </w:rPr>
      </w:pPr>
      <w:bookmarkStart w:id="202" w:name="_Toc36826366"/>
      <w:r>
        <w:rPr>
          <w:rFonts w:asciiTheme="majorHAnsi" w:hAnsiTheme="majorHAnsi" w:cstheme="majorHAnsi"/>
          <w:bCs/>
          <w:noProof/>
          <w:szCs w:val="22"/>
          <w:lang w:val="en-GB"/>
        </w:rPr>
        <w:t xml:space="preserve"> </w:t>
      </w:r>
      <w:bookmarkStart w:id="203" w:name="_Toc45372853"/>
      <w:r w:rsidR="008C5DBE" w:rsidRPr="00A6687D">
        <w:rPr>
          <w:rFonts w:asciiTheme="majorHAnsi" w:hAnsiTheme="majorHAnsi" w:cstheme="majorHAnsi"/>
          <w:bCs/>
          <w:noProof/>
          <w:szCs w:val="22"/>
          <w:lang w:val="en-GB"/>
        </w:rPr>
        <w:t>Responsibilities of the Learner</w:t>
      </w:r>
      <w:bookmarkEnd w:id="202"/>
      <w:bookmarkEnd w:id="203"/>
    </w:p>
    <w:p w14:paraId="0410F88F"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Learners at all times must pay cognisance to their responsibilities within practice education. Failure to do so will adversely affect their placement experience and learning and could lead to failure and, ultimately, the termination of the practice-based learning.</w:t>
      </w:r>
    </w:p>
    <w:p w14:paraId="1A1C3FDF"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48CB1126" w14:textId="77777777" w:rsidR="008C5DBE" w:rsidRPr="00A6687D" w:rsidRDefault="008C5DBE" w:rsidP="00A6687D">
      <w:pPr>
        <w:keepNext/>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During practice education, learners’ responsibilities are to:</w:t>
      </w:r>
    </w:p>
    <w:p w14:paraId="315DAF0E"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bCs/>
          <w:noProof/>
          <w:szCs w:val="22"/>
        </w:rPr>
        <w:t xml:space="preserve">Be responsible for any travelling costs incurred to and from placement. </w:t>
      </w:r>
      <w:r w:rsidRPr="00A6687D">
        <w:rPr>
          <w:rFonts w:asciiTheme="majorHAnsi" w:hAnsiTheme="majorHAnsi" w:cstheme="majorHAnsi"/>
          <w:noProof/>
          <w:szCs w:val="22"/>
        </w:rPr>
        <w:t>Ensure adequate funding is in place to support attendance at practice-based learning</w:t>
      </w:r>
    </w:p>
    <w:p w14:paraId="7211742A"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noProof/>
          <w:szCs w:val="22"/>
        </w:rPr>
        <w:t>Adhere to the Health and Care Professions Council Guidance on Conduct and Ethics for Learners</w:t>
      </w:r>
    </w:p>
    <w:p w14:paraId="22A2656C"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noProof/>
          <w:szCs w:val="22"/>
        </w:rPr>
        <w:t>Assume responsibility for their learning using available resources</w:t>
      </w:r>
    </w:p>
    <w:p w14:paraId="4B19A4F1"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noProof/>
          <w:szCs w:val="22"/>
        </w:rPr>
        <w:t>Assess a profesisonal situa</w:t>
      </w:r>
      <w:r w:rsidR="00336A25" w:rsidRPr="00A6687D">
        <w:rPr>
          <w:rFonts w:asciiTheme="majorHAnsi" w:hAnsiTheme="majorHAnsi" w:cstheme="majorHAnsi"/>
          <w:noProof/>
          <w:szCs w:val="22"/>
        </w:rPr>
        <w:t>t</w:t>
      </w:r>
      <w:r w:rsidRPr="00A6687D">
        <w:rPr>
          <w:rFonts w:asciiTheme="majorHAnsi" w:hAnsiTheme="majorHAnsi" w:cstheme="majorHAnsi"/>
          <w:noProof/>
          <w:szCs w:val="22"/>
        </w:rPr>
        <w:t>ion and determine the nature and severity of a problem and how to deal with it appropriately</w:t>
      </w:r>
    </w:p>
    <w:p w14:paraId="31D9A10C"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noProof/>
          <w:szCs w:val="22"/>
        </w:rPr>
        <w:t>Inform the Practice Educator and the Programme Leader if it is not possible to attend for any reason</w:t>
      </w:r>
    </w:p>
    <w:p w14:paraId="050407A1"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bCs/>
          <w:noProof/>
          <w:szCs w:val="22"/>
        </w:rPr>
        <w:t xml:space="preserve">Study and become conversant with the learning outcomes for each practice-based learning, course assessment requirements and regulations for practice education </w:t>
      </w:r>
    </w:p>
    <w:p w14:paraId="06A55CCC"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bCs/>
          <w:noProof/>
          <w:szCs w:val="22"/>
        </w:rPr>
        <w:t>Read any pre-placement information materials provided or recommended by the Practice Educator</w:t>
      </w:r>
    </w:p>
    <w:p w14:paraId="10E59F28"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bCs/>
          <w:noProof/>
          <w:szCs w:val="22"/>
        </w:rPr>
        <w:t>Adhere to all relevant placement setting policies and procedures</w:t>
      </w:r>
    </w:p>
    <w:p w14:paraId="541778FA"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bCs/>
          <w:noProof/>
          <w:szCs w:val="22"/>
        </w:rPr>
        <w:t>Be punctual at all times and dressed appropriately for the placement setting and the work involved</w:t>
      </w:r>
    </w:p>
    <w:p w14:paraId="2388F88C" w14:textId="77777777" w:rsidR="008C5DBE" w:rsidRPr="00A6687D" w:rsidRDefault="008C5DBE" w:rsidP="001119FA">
      <w:pPr>
        <w:pStyle w:val="Bullet1Text"/>
        <w:numPr>
          <w:ilvl w:val="0"/>
          <w:numId w:val="47"/>
        </w:numPr>
        <w:rPr>
          <w:rFonts w:asciiTheme="majorHAnsi" w:hAnsiTheme="majorHAnsi" w:cstheme="majorHAnsi"/>
          <w:noProof/>
          <w:szCs w:val="22"/>
        </w:rPr>
      </w:pPr>
      <w:r w:rsidRPr="00A6687D">
        <w:rPr>
          <w:rFonts w:asciiTheme="majorHAnsi" w:hAnsiTheme="majorHAnsi" w:cstheme="majorHAnsi"/>
          <w:bCs/>
          <w:noProof/>
          <w:szCs w:val="22"/>
        </w:rPr>
        <w:t xml:space="preserve">Actively and respectfully engage with other members of staff throughout practice-based learning </w:t>
      </w:r>
    </w:p>
    <w:p w14:paraId="58B3D1A6" w14:textId="77777777" w:rsidR="008C5DBE" w:rsidRPr="00A6687D" w:rsidRDefault="008C5DBE" w:rsidP="001119FA">
      <w:pPr>
        <w:pStyle w:val="Bullet1Text"/>
        <w:numPr>
          <w:ilvl w:val="0"/>
          <w:numId w:val="47"/>
        </w:numPr>
        <w:rPr>
          <w:rFonts w:asciiTheme="majorHAnsi" w:hAnsiTheme="majorHAnsi" w:cstheme="majorHAnsi"/>
          <w:b/>
          <w:bCs/>
          <w:noProof/>
          <w:szCs w:val="22"/>
        </w:rPr>
      </w:pPr>
      <w:r w:rsidRPr="00A6687D">
        <w:rPr>
          <w:rFonts w:asciiTheme="majorHAnsi" w:hAnsiTheme="majorHAnsi" w:cstheme="majorHAnsi"/>
          <w:bCs/>
          <w:noProof/>
          <w:szCs w:val="22"/>
        </w:rPr>
        <w:t>Obtain medical certification for all sick leave of more than 5 days</w:t>
      </w:r>
    </w:p>
    <w:p w14:paraId="057EAF64" w14:textId="77777777" w:rsidR="008C5DBE" w:rsidRPr="00A6687D" w:rsidRDefault="008C5DBE" w:rsidP="001119FA">
      <w:pPr>
        <w:pStyle w:val="Bullet1Text"/>
        <w:numPr>
          <w:ilvl w:val="0"/>
          <w:numId w:val="47"/>
        </w:numPr>
        <w:rPr>
          <w:rFonts w:asciiTheme="majorHAnsi" w:hAnsiTheme="majorHAnsi" w:cstheme="majorHAnsi"/>
          <w:b/>
          <w:bCs/>
          <w:noProof/>
          <w:szCs w:val="22"/>
        </w:rPr>
      </w:pPr>
      <w:r w:rsidRPr="00A6687D">
        <w:rPr>
          <w:rFonts w:asciiTheme="majorHAnsi" w:hAnsiTheme="majorHAnsi" w:cstheme="majorHAnsi"/>
          <w:bCs/>
          <w:noProof/>
          <w:szCs w:val="22"/>
        </w:rPr>
        <w:t>Maintain a reflective journal and supervision notes in accordance with the guidelines provided by the University</w:t>
      </w:r>
    </w:p>
    <w:p w14:paraId="681B39E3" w14:textId="77777777" w:rsidR="008C5DBE" w:rsidRPr="00A6687D" w:rsidRDefault="008C5DBE" w:rsidP="001119FA">
      <w:pPr>
        <w:pStyle w:val="Bullet1Text"/>
        <w:numPr>
          <w:ilvl w:val="0"/>
          <w:numId w:val="47"/>
        </w:numPr>
        <w:spacing w:before="120"/>
        <w:rPr>
          <w:rFonts w:asciiTheme="majorHAnsi" w:hAnsiTheme="majorHAnsi" w:cstheme="majorHAnsi"/>
          <w:b/>
          <w:bCs/>
          <w:szCs w:val="22"/>
        </w:rPr>
      </w:pPr>
      <w:r w:rsidRPr="00A6687D">
        <w:rPr>
          <w:rFonts w:asciiTheme="majorHAnsi" w:hAnsiTheme="majorHAnsi" w:cstheme="majorHAnsi"/>
          <w:bCs/>
          <w:noProof/>
          <w:szCs w:val="22"/>
        </w:rPr>
        <w:t>Maintain clinical records appropriately</w:t>
      </w:r>
    </w:p>
    <w:p w14:paraId="778899E5" w14:textId="77777777" w:rsidR="008C5DBE" w:rsidRPr="00A6687D" w:rsidRDefault="008C5DBE" w:rsidP="001119FA">
      <w:pPr>
        <w:pStyle w:val="Bullet1Text"/>
        <w:numPr>
          <w:ilvl w:val="0"/>
          <w:numId w:val="47"/>
        </w:numPr>
        <w:spacing w:before="120"/>
        <w:rPr>
          <w:rFonts w:asciiTheme="majorHAnsi" w:hAnsiTheme="majorHAnsi" w:cstheme="majorHAnsi"/>
          <w:szCs w:val="22"/>
        </w:rPr>
      </w:pPr>
      <w:r w:rsidRPr="00A6687D">
        <w:rPr>
          <w:rFonts w:asciiTheme="majorHAnsi" w:hAnsiTheme="majorHAnsi" w:cstheme="majorHAnsi"/>
          <w:szCs w:val="22"/>
        </w:rPr>
        <w:lastRenderedPageBreak/>
        <w:t>Attend relevant case conferences, meetings etc as appropriate</w:t>
      </w:r>
      <w:r w:rsidRPr="00A6687D">
        <w:rPr>
          <w:rFonts w:asciiTheme="majorHAnsi" w:hAnsiTheme="majorHAnsi" w:cstheme="majorHAnsi"/>
          <w:bCs/>
          <w:noProof/>
          <w:szCs w:val="22"/>
        </w:rPr>
        <w:t xml:space="preserve"> </w:t>
      </w:r>
    </w:p>
    <w:p w14:paraId="4E84DDA0" w14:textId="77777777" w:rsidR="008C5DBE" w:rsidRPr="00A6687D" w:rsidRDefault="008C5DBE" w:rsidP="001119FA">
      <w:pPr>
        <w:pStyle w:val="Bullet1Text"/>
        <w:numPr>
          <w:ilvl w:val="0"/>
          <w:numId w:val="47"/>
        </w:numPr>
        <w:rPr>
          <w:rFonts w:asciiTheme="majorHAnsi" w:hAnsiTheme="majorHAnsi" w:cstheme="majorHAnsi"/>
          <w:b/>
          <w:bCs/>
          <w:noProof/>
          <w:szCs w:val="22"/>
        </w:rPr>
      </w:pPr>
      <w:r w:rsidRPr="00A6687D">
        <w:rPr>
          <w:rFonts w:asciiTheme="majorHAnsi" w:hAnsiTheme="majorHAnsi" w:cstheme="majorHAnsi"/>
          <w:bCs/>
          <w:noProof/>
          <w:szCs w:val="22"/>
        </w:rPr>
        <w:t>Be fully prepared for supervision sessions and contribute to the supervision process in a critically reflective and professional manner</w:t>
      </w:r>
    </w:p>
    <w:p w14:paraId="5A3731A5" w14:textId="77777777" w:rsidR="008C5DBE" w:rsidRPr="00A6687D" w:rsidRDefault="008C5DBE" w:rsidP="001119FA">
      <w:pPr>
        <w:pStyle w:val="Bullet1Text"/>
        <w:numPr>
          <w:ilvl w:val="0"/>
          <w:numId w:val="47"/>
        </w:numPr>
        <w:rPr>
          <w:rFonts w:asciiTheme="majorHAnsi" w:hAnsiTheme="majorHAnsi" w:cstheme="majorHAnsi"/>
          <w:bCs/>
          <w:noProof/>
          <w:szCs w:val="22"/>
        </w:rPr>
      </w:pPr>
      <w:r w:rsidRPr="00A6687D">
        <w:rPr>
          <w:rFonts w:asciiTheme="majorHAnsi" w:hAnsiTheme="majorHAnsi" w:cstheme="majorHAnsi"/>
          <w:bCs/>
          <w:noProof/>
          <w:szCs w:val="22"/>
        </w:rPr>
        <w:t>Contribute towards and actively participate in the mid- placement review and final report</w:t>
      </w:r>
    </w:p>
    <w:p w14:paraId="12785DB6" w14:textId="77777777" w:rsidR="008C5DBE" w:rsidRPr="00A6687D" w:rsidRDefault="008C5DBE" w:rsidP="001119FA">
      <w:pPr>
        <w:pStyle w:val="Bullet1Text"/>
        <w:numPr>
          <w:ilvl w:val="0"/>
          <w:numId w:val="47"/>
        </w:numPr>
        <w:rPr>
          <w:rFonts w:asciiTheme="majorHAnsi" w:hAnsiTheme="majorHAnsi" w:cstheme="majorHAnsi"/>
          <w:bCs/>
          <w:noProof/>
          <w:szCs w:val="22"/>
        </w:rPr>
      </w:pPr>
      <w:r w:rsidRPr="00A6687D">
        <w:rPr>
          <w:rFonts w:asciiTheme="majorHAnsi" w:hAnsiTheme="majorHAnsi" w:cstheme="majorHAnsi"/>
          <w:bCs/>
          <w:noProof/>
          <w:szCs w:val="22"/>
        </w:rPr>
        <w:t xml:space="preserve">To organise use of </w:t>
      </w:r>
      <w:r w:rsidR="00147B4E" w:rsidRPr="00A6687D">
        <w:rPr>
          <w:rFonts w:asciiTheme="majorHAnsi" w:hAnsiTheme="majorHAnsi" w:cstheme="majorHAnsi"/>
          <w:bCs/>
          <w:noProof/>
          <w:szCs w:val="22"/>
        </w:rPr>
        <w:t xml:space="preserve">camera/encrypted storage </w:t>
      </w:r>
      <w:r w:rsidRPr="00A6687D">
        <w:rPr>
          <w:rFonts w:asciiTheme="majorHAnsi" w:hAnsiTheme="majorHAnsi" w:cstheme="majorHAnsi"/>
          <w:bCs/>
          <w:noProof/>
          <w:szCs w:val="22"/>
        </w:rPr>
        <w:t xml:space="preserve">to be used for </w:t>
      </w:r>
      <w:r w:rsidR="00147B4E" w:rsidRPr="00A6687D">
        <w:rPr>
          <w:rFonts w:asciiTheme="majorHAnsi" w:hAnsiTheme="majorHAnsi" w:cstheme="majorHAnsi"/>
          <w:bCs/>
          <w:noProof/>
          <w:szCs w:val="22"/>
        </w:rPr>
        <w:t xml:space="preserve">photographing artwork </w:t>
      </w:r>
    </w:p>
    <w:p w14:paraId="2EAFCFA2" w14:textId="77777777" w:rsidR="008C5DBE" w:rsidRPr="00A6687D" w:rsidRDefault="008C5DBE" w:rsidP="001119FA">
      <w:pPr>
        <w:pStyle w:val="Bullet1Text"/>
        <w:numPr>
          <w:ilvl w:val="0"/>
          <w:numId w:val="47"/>
        </w:numPr>
        <w:rPr>
          <w:rFonts w:asciiTheme="majorHAnsi" w:hAnsiTheme="majorHAnsi" w:cstheme="majorHAnsi"/>
          <w:bCs/>
          <w:noProof/>
          <w:szCs w:val="22"/>
        </w:rPr>
      </w:pPr>
      <w:r w:rsidRPr="00A6687D">
        <w:rPr>
          <w:rFonts w:asciiTheme="majorHAnsi" w:hAnsiTheme="majorHAnsi" w:cstheme="majorHAnsi"/>
          <w:bCs/>
          <w:noProof/>
          <w:szCs w:val="22"/>
        </w:rPr>
        <w:t>Adhere to matters of confidentiality and delete all recordings unless full consent given otherwise</w:t>
      </w:r>
    </w:p>
    <w:p w14:paraId="29BD3C64" w14:textId="77777777" w:rsidR="008C5DBE" w:rsidRPr="00A6687D" w:rsidRDefault="008C5DBE" w:rsidP="001119FA">
      <w:pPr>
        <w:pStyle w:val="Bullet1Text"/>
        <w:numPr>
          <w:ilvl w:val="0"/>
          <w:numId w:val="47"/>
        </w:numPr>
        <w:rPr>
          <w:rFonts w:asciiTheme="majorHAnsi" w:hAnsiTheme="majorHAnsi" w:cstheme="majorHAnsi"/>
          <w:b/>
          <w:bCs/>
          <w:noProof/>
          <w:szCs w:val="22"/>
        </w:rPr>
      </w:pPr>
      <w:r w:rsidRPr="00A6687D">
        <w:rPr>
          <w:rFonts w:asciiTheme="majorHAnsi" w:hAnsiTheme="majorHAnsi" w:cstheme="majorHAnsi"/>
          <w:bCs/>
          <w:noProof/>
          <w:szCs w:val="22"/>
        </w:rPr>
        <w:t xml:space="preserve">Inform Personal Academic Tutor of any issue that may impede learning and development </w:t>
      </w:r>
    </w:p>
    <w:p w14:paraId="5BC28731" w14:textId="77777777" w:rsidR="008C5DBE" w:rsidRPr="00A6687D" w:rsidRDefault="008C5DBE" w:rsidP="001119FA">
      <w:pPr>
        <w:pStyle w:val="Bullet1Text"/>
        <w:numPr>
          <w:ilvl w:val="0"/>
          <w:numId w:val="47"/>
        </w:numPr>
        <w:rPr>
          <w:rFonts w:asciiTheme="majorHAnsi" w:hAnsiTheme="majorHAnsi" w:cstheme="majorHAnsi"/>
          <w:b/>
          <w:bCs/>
          <w:noProof/>
          <w:szCs w:val="22"/>
        </w:rPr>
      </w:pPr>
      <w:r w:rsidRPr="00A6687D">
        <w:rPr>
          <w:rFonts w:asciiTheme="majorHAnsi" w:hAnsiTheme="majorHAnsi" w:cstheme="majorHAnsi"/>
          <w:bCs/>
          <w:noProof/>
          <w:szCs w:val="22"/>
        </w:rPr>
        <w:t>Complete the Learner Evaluation of Placement Form and share this with the Practice Educator at the conclusion of the placement experience</w:t>
      </w:r>
    </w:p>
    <w:p w14:paraId="50C94BD9" w14:textId="77777777" w:rsidR="008C5DBE" w:rsidRPr="00A6687D" w:rsidRDefault="008C5DBE" w:rsidP="00A6687D">
      <w:pPr>
        <w:rPr>
          <w:rFonts w:asciiTheme="majorHAnsi" w:hAnsiTheme="majorHAnsi" w:cstheme="majorHAnsi"/>
          <w:noProof/>
          <w:szCs w:val="22"/>
        </w:rPr>
      </w:pPr>
    </w:p>
    <w:p w14:paraId="556FB6FF" w14:textId="77777777" w:rsidR="008C5DBE" w:rsidRPr="00A6687D" w:rsidRDefault="00B011E3" w:rsidP="001119FA">
      <w:pPr>
        <w:pStyle w:val="Heading2"/>
        <w:numPr>
          <w:ilvl w:val="1"/>
          <w:numId w:val="41"/>
        </w:numPr>
        <w:rPr>
          <w:rFonts w:asciiTheme="majorHAnsi" w:hAnsiTheme="majorHAnsi" w:cstheme="majorHAnsi"/>
          <w:noProof/>
          <w:szCs w:val="22"/>
          <w:lang w:val="en-GB"/>
        </w:rPr>
      </w:pPr>
      <w:bookmarkStart w:id="204" w:name="_Toc36826367"/>
      <w:r>
        <w:rPr>
          <w:rFonts w:asciiTheme="majorHAnsi" w:hAnsiTheme="majorHAnsi" w:cstheme="majorHAnsi"/>
          <w:noProof/>
          <w:szCs w:val="22"/>
          <w:lang w:val="en-GB"/>
        </w:rPr>
        <w:t xml:space="preserve"> </w:t>
      </w:r>
      <w:bookmarkStart w:id="205" w:name="_Toc45372854"/>
      <w:r w:rsidR="008C5DBE" w:rsidRPr="00A6687D">
        <w:rPr>
          <w:rFonts w:asciiTheme="majorHAnsi" w:hAnsiTheme="majorHAnsi" w:cstheme="majorHAnsi"/>
          <w:noProof/>
          <w:szCs w:val="22"/>
          <w:lang w:val="en-GB"/>
        </w:rPr>
        <w:t>Responsibilities of the Professional Practice Tutor</w:t>
      </w:r>
      <w:bookmarkEnd w:id="204"/>
      <w:bookmarkEnd w:id="205"/>
    </w:p>
    <w:p w14:paraId="39CC3572" w14:textId="77777777" w:rsidR="008C5DBE" w:rsidRPr="00A6687D" w:rsidRDefault="008C5DBE" w:rsidP="00A6687D">
      <w:pPr>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The Professional Practice Tutor (PPT) is a member of the programme team. The role also includes development of new placements and the education of Practice Educators. Key responsibilities are: </w:t>
      </w:r>
    </w:p>
    <w:p w14:paraId="6A2B23F6" w14:textId="77777777" w:rsidR="008C5DBE" w:rsidRPr="00A6687D" w:rsidRDefault="008C5DBE" w:rsidP="001119FA">
      <w:pPr>
        <w:pStyle w:val="Bullet1Text"/>
        <w:numPr>
          <w:ilvl w:val="0"/>
          <w:numId w:val="48"/>
        </w:numPr>
        <w:rPr>
          <w:rFonts w:asciiTheme="majorHAnsi" w:hAnsiTheme="majorHAnsi" w:cstheme="majorHAnsi"/>
          <w:bCs/>
          <w:iCs/>
          <w:noProof/>
          <w:szCs w:val="22"/>
        </w:rPr>
      </w:pPr>
      <w:r w:rsidRPr="00A6687D">
        <w:rPr>
          <w:rFonts w:asciiTheme="majorHAnsi" w:hAnsiTheme="majorHAnsi" w:cstheme="majorHAnsi"/>
          <w:noProof/>
          <w:szCs w:val="22"/>
        </w:rPr>
        <w:t>To collaborate with placement providers to comply with practice education guidance and standards provided by academic, regulatory and professional bodies</w:t>
      </w:r>
    </w:p>
    <w:p w14:paraId="140F947F" w14:textId="77777777" w:rsidR="008C5DBE" w:rsidRPr="00A6687D" w:rsidRDefault="008C5DBE" w:rsidP="001119FA">
      <w:pPr>
        <w:pStyle w:val="Bullet1Text"/>
        <w:numPr>
          <w:ilvl w:val="0"/>
          <w:numId w:val="48"/>
        </w:numPr>
        <w:rPr>
          <w:rFonts w:asciiTheme="majorHAnsi" w:hAnsiTheme="majorHAnsi" w:cstheme="majorHAnsi"/>
          <w:bCs/>
          <w:iCs/>
          <w:noProof/>
          <w:szCs w:val="22"/>
        </w:rPr>
      </w:pPr>
      <w:r w:rsidRPr="00A6687D">
        <w:rPr>
          <w:rFonts w:asciiTheme="majorHAnsi" w:hAnsiTheme="majorHAnsi" w:cstheme="majorHAnsi"/>
          <w:noProof/>
          <w:szCs w:val="22"/>
        </w:rPr>
        <w:t>To plan and implement a range of mechanisms for the distribution and cascading of practice education documentation and information to practice-based learning coordinators, Practice Educators and learners</w:t>
      </w:r>
    </w:p>
    <w:p w14:paraId="34C096D7" w14:textId="77777777" w:rsidR="008C5DBE" w:rsidRPr="00A6687D" w:rsidRDefault="008C5DBE" w:rsidP="001119FA">
      <w:pPr>
        <w:pStyle w:val="Bullet1Text"/>
        <w:numPr>
          <w:ilvl w:val="0"/>
          <w:numId w:val="48"/>
        </w:numPr>
        <w:rPr>
          <w:rFonts w:asciiTheme="majorHAnsi" w:hAnsiTheme="majorHAnsi" w:cstheme="majorHAnsi"/>
          <w:b/>
          <w:bCs/>
          <w:iCs/>
          <w:noProof/>
          <w:szCs w:val="22"/>
        </w:rPr>
      </w:pPr>
      <w:r w:rsidRPr="00A6687D">
        <w:rPr>
          <w:rFonts w:asciiTheme="majorHAnsi" w:hAnsiTheme="majorHAnsi" w:cstheme="majorHAnsi"/>
          <w:noProof/>
          <w:szCs w:val="22"/>
        </w:rPr>
        <w:t>To prepare learners for their roles and responsibilities during practice education</w:t>
      </w:r>
    </w:p>
    <w:p w14:paraId="5B67939D" w14:textId="77777777" w:rsidR="008C5DBE" w:rsidRPr="00A6687D" w:rsidRDefault="008C5DBE" w:rsidP="001119FA">
      <w:pPr>
        <w:pStyle w:val="Bullet1Text"/>
        <w:numPr>
          <w:ilvl w:val="0"/>
          <w:numId w:val="48"/>
        </w:numPr>
        <w:rPr>
          <w:rFonts w:asciiTheme="majorHAnsi" w:hAnsiTheme="majorHAnsi" w:cstheme="majorHAnsi"/>
          <w:b/>
          <w:bCs/>
          <w:iCs/>
          <w:noProof/>
          <w:szCs w:val="22"/>
        </w:rPr>
      </w:pPr>
      <w:r w:rsidRPr="00A6687D">
        <w:rPr>
          <w:rFonts w:asciiTheme="majorHAnsi" w:hAnsiTheme="majorHAnsi" w:cstheme="majorHAnsi"/>
          <w:noProof/>
          <w:szCs w:val="22"/>
        </w:rPr>
        <w:t>To coordinate University contact mechanisms for learners and Practice Educators during practice-based learning</w:t>
      </w:r>
    </w:p>
    <w:p w14:paraId="2F96E240" w14:textId="77777777" w:rsidR="008C5DBE" w:rsidRPr="00A6687D" w:rsidRDefault="008C5DBE" w:rsidP="001119FA">
      <w:pPr>
        <w:pStyle w:val="Bullet1Text"/>
        <w:numPr>
          <w:ilvl w:val="0"/>
          <w:numId w:val="48"/>
        </w:numPr>
        <w:rPr>
          <w:rFonts w:asciiTheme="majorHAnsi" w:hAnsiTheme="majorHAnsi" w:cstheme="majorHAnsi"/>
          <w:noProof/>
          <w:szCs w:val="22"/>
        </w:rPr>
      </w:pPr>
      <w:r w:rsidRPr="00A6687D">
        <w:rPr>
          <w:rFonts w:asciiTheme="majorHAnsi" w:hAnsiTheme="majorHAnsi" w:cstheme="majorHAnsi"/>
          <w:noProof/>
          <w:szCs w:val="22"/>
        </w:rPr>
        <w:t>To take cognisance of comments made in each Learner’s Evaluation of Placement and to use this as an integral part of a constructive evaluation process in consultation with Practice Educators</w:t>
      </w:r>
    </w:p>
    <w:p w14:paraId="4A728086" w14:textId="77777777" w:rsidR="008C5DBE" w:rsidRPr="00A6687D" w:rsidRDefault="008C5DBE" w:rsidP="001119FA">
      <w:pPr>
        <w:pStyle w:val="Bullet1Text"/>
        <w:numPr>
          <w:ilvl w:val="0"/>
          <w:numId w:val="48"/>
        </w:numPr>
        <w:rPr>
          <w:rFonts w:asciiTheme="majorHAnsi" w:hAnsiTheme="majorHAnsi" w:cstheme="majorHAnsi"/>
          <w:noProof/>
          <w:szCs w:val="22"/>
        </w:rPr>
      </w:pPr>
      <w:r w:rsidRPr="00A6687D">
        <w:rPr>
          <w:rFonts w:asciiTheme="majorHAnsi" w:hAnsiTheme="majorHAnsi" w:cstheme="majorHAnsi"/>
          <w:noProof/>
          <w:szCs w:val="22"/>
        </w:rPr>
        <w:t>To promote School of Health Sciences practice educator training and advise of annual subject- specific meetings for Practice Educators</w:t>
      </w:r>
    </w:p>
    <w:p w14:paraId="25B97544" w14:textId="77777777" w:rsidR="008C5DBE" w:rsidRPr="00A6687D" w:rsidRDefault="008C5DBE" w:rsidP="00A6687D">
      <w:pPr>
        <w:pStyle w:val="Bullet1Text"/>
        <w:numPr>
          <w:ilvl w:val="0"/>
          <w:numId w:val="0"/>
        </w:numPr>
        <w:rPr>
          <w:rFonts w:asciiTheme="majorHAnsi" w:hAnsiTheme="majorHAnsi" w:cstheme="majorHAnsi"/>
          <w:noProof/>
          <w:szCs w:val="22"/>
        </w:rPr>
      </w:pPr>
    </w:p>
    <w:p w14:paraId="56D46A59" w14:textId="77777777" w:rsidR="008C5DBE" w:rsidRPr="00A6687D" w:rsidRDefault="00B011E3" w:rsidP="001119FA">
      <w:pPr>
        <w:pStyle w:val="Heading2"/>
        <w:numPr>
          <w:ilvl w:val="1"/>
          <w:numId w:val="41"/>
        </w:numPr>
        <w:rPr>
          <w:rFonts w:asciiTheme="majorHAnsi" w:hAnsiTheme="majorHAnsi" w:cstheme="majorHAnsi"/>
          <w:noProof/>
          <w:szCs w:val="22"/>
          <w:lang w:val="en-GB"/>
        </w:rPr>
      </w:pPr>
      <w:bookmarkStart w:id="206" w:name="_Toc36826368"/>
      <w:r>
        <w:rPr>
          <w:rFonts w:asciiTheme="majorHAnsi" w:hAnsiTheme="majorHAnsi" w:cstheme="majorHAnsi"/>
          <w:bCs/>
          <w:noProof/>
          <w:szCs w:val="22"/>
          <w:lang w:val="en-GB"/>
        </w:rPr>
        <w:t xml:space="preserve"> </w:t>
      </w:r>
      <w:bookmarkStart w:id="207" w:name="_Toc45372855"/>
      <w:r w:rsidR="008C5DBE" w:rsidRPr="00A6687D">
        <w:rPr>
          <w:rFonts w:asciiTheme="majorHAnsi" w:hAnsiTheme="majorHAnsi" w:cstheme="majorHAnsi"/>
          <w:bCs/>
          <w:noProof/>
          <w:szCs w:val="22"/>
          <w:lang w:val="en-GB"/>
        </w:rPr>
        <w:t>Responsibilities of the Personal Academic Tutor</w:t>
      </w:r>
      <w:bookmarkEnd w:id="206"/>
      <w:bookmarkEnd w:id="207"/>
    </w:p>
    <w:p w14:paraId="2E00BE76"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The Personal Academic Tutor (PAT) is responsible for a learner’s clinical supervision at University and who contributes to the practice-based learning assessment and is a lecturer from the programme team. Key responsibilities are:</w:t>
      </w:r>
    </w:p>
    <w:p w14:paraId="6D977E72"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 xml:space="preserve">To offer learners pastoral support and guidance as required </w:t>
      </w:r>
    </w:p>
    <w:p w14:paraId="67DAC37D"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refer the learners to Learner Services where necessary</w:t>
      </w:r>
    </w:p>
    <w:p w14:paraId="4E8A77CA"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bring to the attention of the University Personal Academic Tutor and Programme Leader any concerns arising about a learner’s well-being, behaviour, or performance during the programme</w:t>
      </w:r>
    </w:p>
    <w:p w14:paraId="31225102"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lastRenderedPageBreak/>
        <w:t>To arrange and facilitate a regular peer supervision group at Queen Margaret University</w:t>
      </w:r>
    </w:p>
    <w:p w14:paraId="0C8A7E4A"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contribute towards the education of existing and potential Practice Educators</w:t>
      </w:r>
    </w:p>
    <w:p w14:paraId="381B9814"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bring to the attention of the Programme Leader any concerns arising about a learner’s well-being, behaviour, or performance during practice-based learning</w:t>
      </w:r>
    </w:p>
    <w:p w14:paraId="15A5FDC7"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discuss the Mid-Placement Review and Practice-based learning Assessment  with the respective Practice Educator, where necessary</w:t>
      </w:r>
    </w:p>
    <w:p w14:paraId="1C056BD9"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arrange a three-way meeting between the learner, Practice Educator and the Programme Leader if there is a serious concern needing to be addressed</w:t>
      </w:r>
    </w:p>
    <w:p w14:paraId="17073249"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To provide for the External Examiner all forms of assessment</w:t>
      </w:r>
    </w:p>
    <w:p w14:paraId="0A20D4D1" w14:textId="77777777" w:rsidR="008C5DBE" w:rsidRPr="00A6687D" w:rsidRDefault="008C5DBE" w:rsidP="001119FA">
      <w:pPr>
        <w:pStyle w:val="Bullet1Text"/>
        <w:numPr>
          <w:ilvl w:val="0"/>
          <w:numId w:val="49"/>
        </w:numPr>
        <w:rPr>
          <w:rFonts w:asciiTheme="majorHAnsi" w:hAnsiTheme="majorHAnsi" w:cstheme="majorHAnsi"/>
          <w:noProof/>
          <w:szCs w:val="22"/>
        </w:rPr>
      </w:pPr>
      <w:r w:rsidRPr="00A6687D">
        <w:rPr>
          <w:rFonts w:asciiTheme="majorHAnsi" w:hAnsiTheme="majorHAnsi" w:cstheme="majorHAnsi"/>
          <w:noProof/>
          <w:szCs w:val="22"/>
        </w:rPr>
        <w:t xml:space="preserve">To document all discussions between the setting, the university and the learner </w:t>
      </w:r>
    </w:p>
    <w:p w14:paraId="2891158B" w14:textId="77777777" w:rsidR="008C5DBE" w:rsidRPr="00A6687D" w:rsidRDefault="008C5DBE" w:rsidP="00A6687D">
      <w:pPr>
        <w:widowControl w:val="0"/>
        <w:autoSpaceDE w:val="0"/>
        <w:autoSpaceDN w:val="0"/>
        <w:adjustRightInd w:val="0"/>
        <w:rPr>
          <w:rFonts w:asciiTheme="majorHAnsi" w:hAnsiTheme="majorHAnsi" w:cstheme="majorHAnsi"/>
          <w:b/>
          <w:noProof/>
          <w:szCs w:val="22"/>
        </w:rPr>
      </w:pPr>
    </w:p>
    <w:p w14:paraId="60F43123" w14:textId="77777777" w:rsidR="008C5DBE" w:rsidRPr="00A6687D" w:rsidRDefault="008C5DBE" w:rsidP="00A6687D">
      <w:pPr>
        <w:widowControl w:val="0"/>
        <w:autoSpaceDE w:val="0"/>
        <w:autoSpaceDN w:val="0"/>
        <w:adjustRightInd w:val="0"/>
        <w:rPr>
          <w:rFonts w:asciiTheme="majorHAnsi" w:hAnsiTheme="majorHAnsi" w:cstheme="majorHAnsi"/>
          <w:b/>
          <w:noProof/>
          <w:szCs w:val="22"/>
        </w:rPr>
      </w:pPr>
    </w:p>
    <w:p w14:paraId="130DFC09" w14:textId="77777777" w:rsidR="008C5DBE" w:rsidRPr="00A6687D" w:rsidRDefault="008C5DBE" w:rsidP="001119FA">
      <w:pPr>
        <w:pStyle w:val="Heading2"/>
        <w:numPr>
          <w:ilvl w:val="1"/>
          <w:numId w:val="41"/>
        </w:numPr>
        <w:rPr>
          <w:rFonts w:asciiTheme="majorHAnsi" w:hAnsiTheme="majorHAnsi" w:cstheme="majorHAnsi"/>
          <w:noProof/>
          <w:szCs w:val="22"/>
          <w:lang w:val="en-GB"/>
        </w:rPr>
      </w:pPr>
      <w:bookmarkStart w:id="208" w:name="_Toc36826369"/>
      <w:bookmarkStart w:id="209" w:name="_Toc45372856"/>
      <w:r w:rsidRPr="00A6687D">
        <w:rPr>
          <w:rFonts w:asciiTheme="majorHAnsi" w:hAnsiTheme="majorHAnsi" w:cstheme="majorHAnsi"/>
          <w:noProof/>
          <w:szCs w:val="22"/>
          <w:lang w:val="en-GB"/>
        </w:rPr>
        <w:t>Responsibilities of the Practice Placement Coordinator</w:t>
      </w:r>
      <w:bookmarkEnd w:id="208"/>
      <w:bookmarkEnd w:id="209"/>
    </w:p>
    <w:p w14:paraId="1A8AA376" w14:textId="03A40B52"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The Practice Placement Coordinator (PPC) plays an essential role in fostering a culture whereby practice-based learning are seen as a positive activity contributing towards staff continuing professional development and recruitment within the service. The practice placement coordinator is responsible for the coordination, development and review of practice education within the framework of the MSc </w:t>
      </w:r>
      <w:r w:rsidR="00EF04D8">
        <w:rPr>
          <w:rFonts w:asciiTheme="majorHAnsi" w:hAnsiTheme="majorHAnsi" w:cstheme="majorHAnsi"/>
          <w:noProof/>
          <w:szCs w:val="22"/>
        </w:rPr>
        <w:t>Art Psychotherapy</w:t>
      </w:r>
      <w:r w:rsidR="00695873">
        <w:rPr>
          <w:rFonts w:asciiTheme="majorHAnsi" w:hAnsiTheme="majorHAnsi" w:cstheme="majorHAnsi"/>
          <w:noProof/>
          <w:szCs w:val="22"/>
        </w:rPr>
        <w:t xml:space="preserve"> </w:t>
      </w:r>
      <w:r w:rsidRPr="00A6687D">
        <w:rPr>
          <w:rFonts w:asciiTheme="majorHAnsi" w:hAnsiTheme="majorHAnsi" w:cstheme="majorHAnsi"/>
          <w:noProof/>
          <w:szCs w:val="22"/>
        </w:rPr>
        <w:t>curriculum. Key responsibilities are to:</w:t>
      </w:r>
    </w:p>
    <w:p w14:paraId="53ADB690" w14:textId="551E780B" w:rsidR="008C5DBE" w:rsidRPr="00A6687D" w:rsidRDefault="008C5DBE" w:rsidP="001119FA">
      <w:pPr>
        <w:pStyle w:val="Bullet1Text"/>
        <w:numPr>
          <w:ilvl w:val="0"/>
          <w:numId w:val="50"/>
        </w:numPr>
        <w:rPr>
          <w:rFonts w:asciiTheme="majorHAnsi" w:hAnsiTheme="majorHAnsi" w:cstheme="majorHAnsi"/>
          <w:noProof/>
          <w:szCs w:val="22"/>
        </w:rPr>
      </w:pPr>
      <w:r w:rsidRPr="00A6687D">
        <w:rPr>
          <w:rFonts w:asciiTheme="majorHAnsi" w:hAnsiTheme="majorHAnsi" w:cstheme="majorHAnsi"/>
          <w:noProof/>
          <w:szCs w:val="22"/>
        </w:rPr>
        <w:t xml:space="preserve">Engage with local, regional, national and where appropriate, international networks to promote and facilitate the continuing sustainability of practice education within the </w:t>
      </w:r>
      <w:r w:rsidR="00EF04D8">
        <w:rPr>
          <w:rFonts w:asciiTheme="majorHAnsi" w:hAnsiTheme="majorHAnsi" w:cstheme="majorHAnsi"/>
          <w:noProof/>
          <w:szCs w:val="22"/>
        </w:rPr>
        <w:t>Art Psychotherapy</w:t>
      </w:r>
      <w:r w:rsidRPr="00A6687D">
        <w:rPr>
          <w:rFonts w:asciiTheme="majorHAnsi" w:hAnsiTheme="majorHAnsi" w:cstheme="majorHAnsi"/>
          <w:noProof/>
          <w:szCs w:val="22"/>
        </w:rPr>
        <w:t>curricula and across the broader profile of allied health profession programmes offered by the School of Health Sciences</w:t>
      </w:r>
    </w:p>
    <w:p w14:paraId="4A41A434" w14:textId="77777777" w:rsidR="008C5DBE" w:rsidRPr="00A6687D" w:rsidRDefault="008C5DBE" w:rsidP="001119FA">
      <w:pPr>
        <w:pStyle w:val="Bullet1Text"/>
        <w:numPr>
          <w:ilvl w:val="0"/>
          <w:numId w:val="50"/>
        </w:numPr>
        <w:rPr>
          <w:rFonts w:asciiTheme="majorHAnsi" w:hAnsiTheme="majorHAnsi" w:cstheme="majorHAnsi"/>
          <w:b/>
          <w:noProof/>
          <w:szCs w:val="22"/>
        </w:rPr>
      </w:pPr>
      <w:r w:rsidRPr="00A6687D">
        <w:rPr>
          <w:rFonts w:asciiTheme="majorHAnsi" w:hAnsiTheme="majorHAnsi" w:cstheme="majorHAnsi"/>
          <w:noProof/>
          <w:szCs w:val="22"/>
        </w:rPr>
        <w:t>Collaborate with the University to identify new placement opportunities alongside new service delivery developments</w:t>
      </w:r>
    </w:p>
    <w:p w14:paraId="53453C53" w14:textId="77777777" w:rsidR="008C5DBE" w:rsidRPr="00A6687D" w:rsidRDefault="008C5DBE" w:rsidP="001119FA">
      <w:pPr>
        <w:pStyle w:val="Bullet1Text"/>
        <w:numPr>
          <w:ilvl w:val="0"/>
          <w:numId w:val="50"/>
        </w:numPr>
        <w:rPr>
          <w:rFonts w:asciiTheme="majorHAnsi" w:hAnsiTheme="majorHAnsi" w:cstheme="majorHAnsi"/>
          <w:b/>
          <w:noProof/>
          <w:szCs w:val="22"/>
        </w:rPr>
      </w:pPr>
      <w:r w:rsidRPr="00A6687D">
        <w:rPr>
          <w:rFonts w:asciiTheme="majorHAnsi" w:hAnsiTheme="majorHAnsi" w:cstheme="majorHAnsi"/>
          <w:noProof/>
          <w:szCs w:val="22"/>
        </w:rPr>
        <w:t>Coordinate the returns for University requests for placement offers where possible, within the timescale identified</w:t>
      </w:r>
    </w:p>
    <w:p w14:paraId="22282966" w14:textId="77777777" w:rsidR="008C5DBE" w:rsidRPr="00A6687D" w:rsidRDefault="008C5DBE" w:rsidP="001119FA">
      <w:pPr>
        <w:pStyle w:val="Bullet1Text"/>
        <w:numPr>
          <w:ilvl w:val="0"/>
          <w:numId w:val="50"/>
        </w:numPr>
        <w:rPr>
          <w:rFonts w:asciiTheme="majorHAnsi" w:hAnsiTheme="majorHAnsi" w:cstheme="majorHAnsi"/>
          <w:b/>
          <w:noProof/>
          <w:szCs w:val="22"/>
        </w:rPr>
      </w:pPr>
      <w:r w:rsidRPr="00A6687D">
        <w:rPr>
          <w:rFonts w:asciiTheme="majorHAnsi" w:hAnsiTheme="majorHAnsi" w:cstheme="majorHAnsi"/>
          <w:noProof/>
          <w:szCs w:val="22"/>
        </w:rPr>
        <w:t xml:space="preserve">Bring to the attention of the University as soon as possible potential difficulties arising, which may result in the cancellation of a placement </w:t>
      </w:r>
    </w:p>
    <w:p w14:paraId="79C90172" w14:textId="77777777" w:rsidR="008C5DBE" w:rsidRPr="00A6687D" w:rsidRDefault="008C5DBE" w:rsidP="001119FA">
      <w:pPr>
        <w:pStyle w:val="Bullet1Text"/>
        <w:numPr>
          <w:ilvl w:val="0"/>
          <w:numId w:val="50"/>
        </w:numPr>
        <w:rPr>
          <w:rFonts w:asciiTheme="majorHAnsi" w:hAnsiTheme="majorHAnsi" w:cstheme="majorHAnsi"/>
          <w:b/>
          <w:noProof/>
          <w:szCs w:val="22"/>
        </w:rPr>
      </w:pPr>
      <w:r w:rsidRPr="00A6687D">
        <w:rPr>
          <w:rFonts w:asciiTheme="majorHAnsi" w:hAnsiTheme="majorHAnsi" w:cstheme="majorHAnsi"/>
          <w:noProof/>
          <w:szCs w:val="22"/>
        </w:rPr>
        <w:t>Ensure staff acting in their capacity as Practice Educators have adequate training and demonstrate ongoing commitment to their professional role</w:t>
      </w:r>
    </w:p>
    <w:p w14:paraId="2F4978FD" w14:textId="77777777" w:rsidR="008C5DBE" w:rsidRPr="00A6687D" w:rsidRDefault="008C5DBE" w:rsidP="001119FA">
      <w:pPr>
        <w:pStyle w:val="Bullet1Text"/>
        <w:numPr>
          <w:ilvl w:val="0"/>
          <w:numId w:val="50"/>
        </w:numPr>
        <w:rPr>
          <w:rFonts w:asciiTheme="majorHAnsi" w:hAnsiTheme="majorHAnsi" w:cstheme="majorHAnsi"/>
          <w:noProof/>
          <w:szCs w:val="22"/>
        </w:rPr>
      </w:pPr>
      <w:r w:rsidRPr="00A6687D">
        <w:rPr>
          <w:rFonts w:asciiTheme="majorHAnsi" w:hAnsiTheme="majorHAnsi" w:cstheme="majorHAnsi"/>
          <w:noProof/>
          <w:szCs w:val="22"/>
        </w:rPr>
        <w:t>To promote School of Health Sciences practice educator training and annual subject-specific meetings</w:t>
      </w:r>
    </w:p>
    <w:p w14:paraId="30B33E14" w14:textId="77777777" w:rsidR="008C5DBE" w:rsidRPr="00A6687D" w:rsidRDefault="008C5DBE" w:rsidP="001119FA">
      <w:pPr>
        <w:pStyle w:val="Bullet1Text"/>
        <w:numPr>
          <w:ilvl w:val="0"/>
          <w:numId w:val="50"/>
        </w:numPr>
        <w:rPr>
          <w:rFonts w:asciiTheme="majorHAnsi" w:hAnsiTheme="majorHAnsi" w:cstheme="majorHAnsi"/>
          <w:b/>
          <w:noProof/>
          <w:szCs w:val="22"/>
        </w:rPr>
      </w:pPr>
      <w:r w:rsidRPr="00A6687D">
        <w:rPr>
          <w:rFonts w:asciiTheme="majorHAnsi" w:hAnsiTheme="majorHAnsi" w:cstheme="majorHAnsi"/>
          <w:noProof/>
          <w:szCs w:val="22"/>
        </w:rPr>
        <w:t xml:space="preserve">Offer support to Practice Educators </w:t>
      </w:r>
    </w:p>
    <w:p w14:paraId="676159A2" w14:textId="77777777" w:rsidR="008C5DBE" w:rsidRPr="00A6687D" w:rsidRDefault="008C5DBE" w:rsidP="001119FA">
      <w:pPr>
        <w:pStyle w:val="Bullet1Text"/>
        <w:numPr>
          <w:ilvl w:val="0"/>
          <w:numId w:val="50"/>
        </w:numPr>
        <w:rPr>
          <w:rFonts w:asciiTheme="majorHAnsi" w:hAnsiTheme="majorHAnsi" w:cstheme="majorHAnsi"/>
          <w:noProof/>
          <w:szCs w:val="22"/>
        </w:rPr>
      </w:pPr>
      <w:r w:rsidRPr="00A6687D">
        <w:rPr>
          <w:rFonts w:asciiTheme="majorHAnsi" w:hAnsiTheme="majorHAnsi" w:cstheme="majorHAnsi"/>
          <w:noProof/>
          <w:szCs w:val="22"/>
        </w:rPr>
        <w:t>Arrange all placements for learners and to ensure that satisfactory notice is given to Practice Educators, learners and placement settings regarding all details</w:t>
      </w:r>
    </w:p>
    <w:p w14:paraId="1CB889EC" w14:textId="77777777" w:rsidR="008C5DBE" w:rsidRPr="00A6687D" w:rsidRDefault="008C5DBE" w:rsidP="001119FA">
      <w:pPr>
        <w:pStyle w:val="Bullet1Text"/>
        <w:numPr>
          <w:ilvl w:val="0"/>
          <w:numId w:val="50"/>
        </w:numPr>
        <w:rPr>
          <w:rFonts w:asciiTheme="majorHAnsi" w:hAnsiTheme="majorHAnsi" w:cstheme="majorHAnsi"/>
          <w:noProof/>
          <w:szCs w:val="22"/>
        </w:rPr>
      </w:pPr>
      <w:r w:rsidRPr="00A6687D">
        <w:rPr>
          <w:rFonts w:asciiTheme="majorHAnsi" w:hAnsiTheme="majorHAnsi" w:cstheme="majorHAnsi"/>
          <w:noProof/>
          <w:szCs w:val="22"/>
        </w:rPr>
        <w:lastRenderedPageBreak/>
        <w:t>Bring to the attention of the University any issues creating difficulty on placement which may not be reported by the Practice Educator or learner</w:t>
      </w:r>
    </w:p>
    <w:p w14:paraId="6E8FF60D" w14:textId="77777777" w:rsidR="008C5DBE" w:rsidRPr="00A6687D" w:rsidRDefault="008C5DBE" w:rsidP="001119FA">
      <w:pPr>
        <w:pStyle w:val="Bullet1Text"/>
        <w:numPr>
          <w:ilvl w:val="0"/>
          <w:numId w:val="50"/>
        </w:numPr>
        <w:rPr>
          <w:rFonts w:asciiTheme="majorHAnsi" w:hAnsiTheme="majorHAnsi" w:cstheme="majorHAnsi"/>
          <w:b/>
          <w:noProof/>
          <w:szCs w:val="22"/>
        </w:rPr>
      </w:pPr>
      <w:r w:rsidRPr="00A6687D">
        <w:rPr>
          <w:rFonts w:asciiTheme="majorHAnsi" w:hAnsiTheme="majorHAnsi" w:cstheme="majorHAnsi"/>
          <w:noProof/>
          <w:szCs w:val="22"/>
        </w:rPr>
        <w:t>Take cognisance of comments made in each Learner Evaluation of Placement Form and to use this as an integral part of a constructive evaluation process</w:t>
      </w:r>
    </w:p>
    <w:p w14:paraId="23DF5054" w14:textId="77777777" w:rsidR="008C5DBE" w:rsidRPr="00A6687D" w:rsidRDefault="008C5DBE" w:rsidP="001119FA">
      <w:pPr>
        <w:pStyle w:val="Bullet1Text"/>
        <w:numPr>
          <w:ilvl w:val="0"/>
          <w:numId w:val="50"/>
        </w:numPr>
        <w:rPr>
          <w:rFonts w:asciiTheme="majorHAnsi" w:hAnsiTheme="majorHAnsi" w:cstheme="majorHAnsi"/>
          <w:bCs/>
          <w:noProof/>
          <w:szCs w:val="22"/>
        </w:rPr>
      </w:pPr>
      <w:r w:rsidRPr="00A6687D">
        <w:rPr>
          <w:rFonts w:asciiTheme="majorHAnsi" w:hAnsiTheme="majorHAnsi" w:cstheme="majorHAnsi"/>
          <w:bCs/>
          <w:noProof/>
          <w:szCs w:val="22"/>
        </w:rPr>
        <w:t>Attend and participate in meetings, workshops and other events associated with practice education</w:t>
      </w:r>
    </w:p>
    <w:p w14:paraId="491966E1" w14:textId="77777777" w:rsidR="008C5DBE" w:rsidRPr="00A6687D" w:rsidRDefault="008C5DBE" w:rsidP="00A6687D">
      <w:pPr>
        <w:rPr>
          <w:rFonts w:asciiTheme="majorHAnsi" w:hAnsiTheme="majorHAnsi" w:cstheme="majorHAnsi"/>
          <w:noProof/>
          <w:szCs w:val="22"/>
        </w:rPr>
      </w:pPr>
    </w:p>
    <w:p w14:paraId="6E8CA0B3" w14:textId="77777777" w:rsidR="008C5DBE" w:rsidRPr="00A6687D" w:rsidRDefault="004E4650" w:rsidP="001119FA">
      <w:pPr>
        <w:pStyle w:val="Heading2"/>
        <w:numPr>
          <w:ilvl w:val="1"/>
          <w:numId w:val="41"/>
        </w:numPr>
        <w:rPr>
          <w:rFonts w:asciiTheme="majorHAnsi" w:hAnsiTheme="majorHAnsi" w:cstheme="majorHAnsi"/>
          <w:noProof/>
          <w:szCs w:val="22"/>
          <w:lang w:val="en-GB"/>
        </w:rPr>
      </w:pPr>
      <w:bookmarkStart w:id="210" w:name="_Toc36826370"/>
      <w:r>
        <w:rPr>
          <w:rFonts w:asciiTheme="majorHAnsi" w:hAnsiTheme="majorHAnsi" w:cstheme="majorHAnsi"/>
          <w:noProof/>
          <w:szCs w:val="22"/>
          <w:lang w:val="en-GB"/>
        </w:rPr>
        <w:t xml:space="preserve"> </w:t>
      </w:r>
      <w:bookmarkStart w:id="211" w:name="_Toc45372857"/>
      <w:r w:rsidR="008C5DBE" w:rsidRPr="00A6687D">
        <w:rPr>
          <w:rFonts w:asciiTheme="majorHAnsi" w:hAnsiTheme="majorHAnsi" w:cstheme="majorHAnsi"/>
          <w:noProof/>
          <w:szCs w:val="22"/>
          <w:lang w:val="en-GB"/>
        </w:rPr>
        <w:t>Responsibilities of the Practice Placement Administrator</w:t>
      </w:r>
      <w:bookmarkEnd w:id="210"/>
      <w:bookmarkEnd w:id="211"/>
    </w:p>
    <w:p w14:paraId="23FDE080" w14:textId="77777777" w:rsidR="008C5DBE" w:rsidRPr="00A6687D" w:rsidRDefault="008C5DBE" w:rsidP="001119FA">
      <w:pPr>
        <w:pStyle w:val="Bullet1Text"/>
        <w:numPr>
          <w:ilvl w:val="0"/>
          <w:numId w:val="51"/>
        </w:numPr>
        <w:rPr>
          <w:rFonts w:asciiTheme="majorHAnsi" w:hAnsiTheme="majorHAnsi" w:cstheme="majorHAnsi"/>
          <w:b/>
          <w:noProof/>
          <w:szCs w:val="22"/>
        </w:rPr>
      </w:pPr>
      <w:r w:rsidRPr="00A6687D">
        <w:rPr>
          <w:rFonts w:asciiTheme="majorHAnsi" w:hAnsiTheme="majorHAnsi" w:cstheme="majorHAnsi"/>
          <w:noProof/>
          <w:szCs w:val="22"/>
        </w:rPr>
        <w:t>Coordinates responses to learners’ letters of introduction/record of previous experience forms</w:t>
      </w:r>
    </w:p>
    <w:p w14:paraId="5D9A5083" w14:textId="77777777" w:rsidR="008C5DBE" w:rsidRPr="00A6687D" w:rsidRDefault="008C5DBE" w:rsidP="001119FA">
      <w:pPr>
        <w:pStyle w:val="Bullet1Text"/>
        <w:numPr>
          <w:ilvl w:val="0"/>
          <w:numId w:val="51"/>
        </w:numPr>
        <w:rPr>
          <w:rFonts w:asciiTheme="majorHAnsi" w:hAnsiTheme="majorHAnsi" w:cstheme="majorHAnsi"/>
          <w:noProof/>
          <w:szCs w:val="22"/>
        </w:rPr>
      </w:pPr>
      <w:r w:rsidRPr="00A6687D">
        <w:rPr>
          <w:rFonts w:asciiTheme="majorHAnsi" w:hAnsiTheme="majorHAnsi" w:cstheme="majorHAnsi"/>
          <w:noProof/>
          <w:szCs w:val="22"/>
        </w:rPr>
        <w:t>Distributes all documentation, including forms for assessment, as required to Practice Educators, Personal Academic Tutors and learners</w:t>
      </w:r>
    </w:p>
    <w:p w14:paraId="040F8C68" w14:textId="77777777" w:rsidR="008C5DBE" w:rsidRPr="00A6687D" w:rsidRDefault="008C5DBE" w:rsidP="001119FA">
      <w:pPr>
        <w:pStyle w:val="Bullet1Text"/>
        <w:numPr>
          <w:ilvl w:val="0"/>
          <w:numId w:val="51"/>
        </w:numPr>
        <w:rPr>
          <w:rFonts w:asciiTheme="majorHAnsi" w:hAnsiTheme="majorHAnsi" w:cstheme="majorHAnsi"/>
          <w:noProof/>
          <w:szCs w:val="22"/>
        </w:rPr>
      </w:pPr>
      <w:r w:rsidRPr="00A6687D">
        <w:rPr>
          <w:rFonts w:asciiTheme="majorHAnsi" w:hAnsiTheme="majorHAnsi" w:cstheme="majorHAnsi"/>
          <w:noProof/>
          <w:szCs w:val="22"/>
        </w:rPr>
        <w:t>To promote School of Health Sciences practice educator training events</w:t>
      </w:r>
    </w:p>
    <w:p w14:paraId="638A2AF3" w14:textId="77777777" w:rsidR="008C5DBE" w:rsidRPr="00A6687D" w:rsidRDefault="008C5DBE" w:rsidP="00A6687D">
      <w:pPr>
        <w:rPr>
          <w:rFonts w:asciiTheme="majorHAnsi" w:hAnsiTheme="majorHAnsi" w:cstheme="majorHAnsi"/>
          <w:noProof/>
          <w:szCs w:val="22"/>
        </w:rPr>
      </w:pPr>
    </w:p>
    <w:p w14:paraId="469E9CD2" w14:textId="77777777" w:rsidR="008C5DBE" w:rsidRPr="00A6687D" w:rsidRDefault="008C5DBE" w:rsidP="00A6687D">
      <w:pPr>
        <w:rPr>
          <w:rFonts w:asciiTheme="majorHAnsi" w:hAnsiTheme="majorHAnsi" w:cstheme="majorHAnsi"/>
          <w:noProof/>
          <w:szCs w:val="22"/>
        </w:rPr>
      </w:pPr>
    </w:p>
    <w:p w14:paraId="4DF2F762" w14:textId="77777777" w:rsidR="008C5DBE" w:rsidRPr="00A6687D" w:rsidRDefault="008C5DBE" w:rsidP="001119FA">
      <w:pPr>
        <w:pStyle w:val="Heading1"/>
        <w:numPr>
          <w:ilvl w:val="0"/>
          <w:numId w:val="41"/>
        </w:numPr>
        <w:rPr>
          <w:rFonts w:asciiTheme="majorHAnsi" w:hAnsiTheme="majorHAnsi" w:cstheme="majorHAnsi"/>
          <w:noProof/>
          <w:sz w:val="22"/>
          <w:szCs w:val="22"/>
          <w:lang w:val="en-GB"/>
        </w:rPr>
      </w:pPr>
      <w:bookmarkStart w:id="212" w:name="_Toc36826371"/>
      <w:bookmarkStart w:id="213" w:name="_Toc45372858"/>
      <w:r w:rsidRPr="00A6687D">
        <w:rPr>
          <w:rFonts w:asciiTheme="majorHAnsi" w:hAnsiTheme="majorHAnsi" w:cstheme="majorHAnsi"/>
          <w:noProof/>
          <w:sz w:val="22"/>
          <w:szCs w:val="22"/>
          <w:lang w:val="en-GB"/>
        </w:rPr>
        <w:t>Guidance for Learners and Practice Educators: Fitness to Practise</w:t>
      </w:r>
      <w:bookmarkEnd w:id="212"/>
      <w:bookmarkEnd w:id="213"/>
      <w:r w:rsidRPr="00A6687D">
        <w:rPr>
          <w:rFonts w:asciiTheme="majorHAnsi" w:hAnsiTheme="majorHAnsi" w:cstheme="majorHAnsi"/>
          <w:noProof/>
          <w:sz w:val="22"/>
          <w:szCs w:val="22"/>
          <w:lang w:val="en-GB"/>
        </w:rPr>
        <w:t xml:space="preserve">  </w:t>
      </w:r>
    </w:p>
    <w:p w14:paraId="7D09554C" w14:textId="77777777" w:rsidR="008C5DBE" w:rsidRPr="00A6687D" w:rsidRDefault="004E4650" w:rsidP="001119FA">
      <w:pPr>
        <w:pStyle w:val="Heading2"/>
        <w:numPr>
          <w:ilvl w:val="1"/>
          <w:numId w:val="41"/>
        </w:numPr>
        <w:rPr>
          <w:rFonts w:asciiTheme="majorHAnsi" w:hAnsiTheme="majorHAnsi" w:cstheme="majorHAnsi"/>
          <w:noProof/>
          <w:szCs w:val="22"/>
          <w:lang w:val="en-GB"/>
        </w:rPr>
      </w:pPr>
      <w:bookmarkStart w:id="214" w:name="_Toc36826372"/>
      <w:r>
        <w:rPr>
          <w:rFonts w:asciiTheme="majorHAnsi" w:hAnsiTheme="majorHAnsi" w:cstheme="majorHAnsi"/>
          <w:noProof/>
          <w:szCs w:val="22"/>
          <w:lang w:val="en-GB"/>
        </w:rPr>
        <w:t xml:space="preserve">  </w:t>
      </w:r>
      <w:bookmarkStart w:id="215" w:name="_Toc45372859"/>
      <w:r w:rsidR="008C5DBE" w:rsidRPr="00A6687D">
        <w:rPr>
          <w:rFonts w:asciiTheme="majorHAnsi" w:hAnsiTheme="majorHAnsi" w:cstheme="majorHAnsi"/>
          <w:noProof/>
          <w:szCs w:val="22"/>
          <w:lang w:val="en-GB"/>
        </w:rPr>
        <w:t>University Fitness to Practise panel</w:t>
      </w:r>
      <w:bookmarkEnd w:id="214"/>
      <w:bookmarkEnd w:id="215"/>
    </w:p>
    <w:p w14:paraId="6A1A379F"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The University has an obligation to ensure that learners and graduates from its pre-registration healthcare programmes are fit to practise. Fitness to practise has been interpreted to mean that a person has the skills, knowledge, character and health to undertake their professional role safely and effectively. See Fitness to Practise policy (F): https://www.qmu.ac.uk/about-the-university/quality/quality-a-z-index/</w:t>
      </w:r>
    </w:p>
    <w:p w14:paraId="0AD4C813" w14:textId="77777777" w:rsidR="008C5DBE" w:rsidRPr="00A6687D" w:rsidRDefault="008C5DBE" w:rsidP="00A6687D">
      <w:pPr>
        <w:rPr>
          <w:rFonts w:asciiTheme="majorHAnsi" w:hAnsiTheme="majorHAnsi" w:cstheme="majorHAnsi"/>
          <w:b/>
          <w:noProof/>
          <w:szCs w:val="22"/>
        </w:rPr>
      </w:pPr>
    </w:p>
    <w:p w14:paraId="200C374D" w14:textId="77777777" w:rsidR="008C5DBE" w:rsidRPr="00A6687D" w:rsidRDefault="004E4650" w:rsidP="001119FA">
      <w:pPr>
        <w:pStyle w:val="Heading2"/>
        <w:numPr>
          <w:ilvl w:val="1"/>
          <w:numId w:val="41"/>
        </w:numPr>
        <w:rPr>
          <w:rFonts w:asciiTheme="majorHAnsi" w:hAnsiTheme="majorHAnsi" w:cstheme="majorHAnsi"/>
          <w:noProof/>
          <w:szCs w:val="22"/>
          <w:lang w:val="en-GB"/>
        </w:rPr>
      </w:pPr>
      <w:bookmarkStart w:id="216" w:name="_Toc36826373"/>
      <w:r>
        <w:rPr>
          <w:rFonts w:asciiTheme="majorHAnsi" w:hAnsiTheme="majorHAnsi" w:cstheme="majorHAnsi"/>
          <w:noProof/>
          <w:szCs w:val="22"/>
          <w:lang w:val="en-GB"/>
        </w:rPr>
        <w:t xml:space="preserve"> </w:t>
      </w:r>
      <w:bookmarkStart w:id="217" w:name="_Toc45372860"/>
      <w:r w:rsidR="008C5DBE" w:rsidRPr="00A6687D">
        <w:rPr>
          <w:rFonts w:asciiTheme="majorHAnsi" w:hAnsiTheme="majorHAnsi" w:cstheme="majorHAnsi"/>
          <w:noProof/>
          <w:szCs w:val="22"/>
          <w:lang w:val="en-GB"/>
        </w:rPr>
        <w:t xml:space="preserve">Monitoring Learners’ Fitness to Practice on the MSc </w:t>
      </w:r>
      <w:bookmarkEnd w:id="216"/>
      <w:r w:rsidR="00621D6A" w:rsidRPr="00A6687D">
        <w:rPr>
          <w:rFonts w:asciiTheme="majorHAnsi" w:hAnsiTheme="majorHAnsi" w:cstheme="majorHAnsi"/>
          <w:noProof/>
          <w:szCs w:val="22"/>
          <w:lang w:val="en-GB"/>
        </w:rPr>
        <w:t>Art Psychotherapy</w:t>
      </w:r>
      <w:bookmarkEnd w:id="217"/>
      <w:r w:rsidR="00621D6A" w:rsidRPr="00A6687D">
        <w:rPr>
          <w:rFonts w:asciiTheme="majorHAnsi" w:hAnsiTheme="majorHAnsi" w:cstheme="majorHAnsi"/>
          <w:noProof/>
          <w:szCs w:val="22"/>
          <w:lang w:val="en-GB"/>
        </w:rPr>
        <w:t xml:space="preserve"> </w:t>
      </w:r>
    </w:p>
    <w:p w14:paraId="0FB259DF" w14:textId="77777777" w:rsidR="008C5DBE" w:rsidRPr="00A6687D" w:rsidRDefault="008C5DBE" w:rsidP="00A6687D">
      <w:pPr>
        <w:rPr>
          <w:rFonts w:asciiTheme="majorHAnsi" w:eastAsia="Arial Unicode MS" w:hAnsiTheme="majorHAnsi" w:cstheme="majorHAnsi"/>
          <w:noProof/>
          <w:szCs w:val="22"/>
        </w:rPr>
      </w:pPr>
      <w:r w:rsidRPr="00A6687D">
        <w:rPr>
          <w:rFonts w:asciiTheme="majorHAnsi" w:hAnsiTheme="majorHAnsi" w:cstheme="majorHAnsi"/>
          <w:noProof/>
          <w:szCs w:val="22"/>
        </w:rPr>
        <w:t>Fitness to practise is monitored through the following procedures:</w:t>
      </w:r>
    </w:p>
    <w:p w14:paraId="482E6BC5" w14:textId="77777777" w:rsidR="008C5DBE" w:rsidRPr="00A6687D" w:rsidRDefault="008C5DBE" w:rsidP="00A6687D">
      <w:pPr>
        <w:autoSpaceDE w:val="0"/>
        <w:autoSpaceDN w:val="0"/>
        <w:adjustRightInd w:val="0"/>
        <w:rPr>
          <w:rFonts w:asciiTheme="majorHAnsi" w:hAnsiTheme="majorHAnsi" w:cstheme="majorHAnsi"/>
          <w:noProof/>
          <w:szCs w:val="22"/>
        </w:rPr>
      </w:pPr>
    </w:p>
    <w:p w14:paraId="37E94167" w14:textId="77777777" w:rsidR="008C5DBE" w:rsidRPr="00A6687D" w:rsidRDefault="008C5DBE" w:rsidP="00A6687D">
      <w:pPr>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On Application</w:t>
      </w:r>
      <w:r w:rsidRPr="00A6687D">
        <w:rPr>
          <w:rFonts w:asciiTheme="majorHAnsi" w:hAnsiTheme="majorHAnsi" w:cstheme="majorHAnsi"/>
          <w:b/>
          <w:noProof/>
          <w:szCs w:val="22"/>
        </w:rPr>
        <w:t xml:space="preserve"> </w:t>
      </w:r>
      <w:r w:rsidRPr="00A6687D">
        <w:rPr>
          <w:rFonts w:asciiTheme="majorHAnsi" w:hAnsiTheme="majorHAnsi" w:cstheme="majorHAnsi"/>
          <w:noProof/>
          <w:szCs w:val="22"/>
        </w:rPr>
        <w:t>applicants sign a health declaration, join the Protection of Vulnerable Groups Scheme and declare whether or not they have a conviction or caution (also as part of the annual matriculation process).</w:t>
      </w:r>
    </w:p>
    <w:p w14:paraId="0A7EE849" w14:textId="77777777" w:rsidR="008C5DBE" w:rsidRPr="00A6687D" w:rsidRDefault="008C5DBE" w:rsidP="00A6687D">
      <w:pPr>
        <w:autoSpaceDE w:val="0"/>
        <w:autoSpaceDN w:val="0"/>
        <w:adjustRightInd w:val="0"/>
        <w:rPr>
          <w:rFonts w:asciiTheme="majorHAnsi" w:hAnsiTheme="majorHAnsi" w:cstheme="majorHAnsi"/>
          <w:b/>
          <w:noProof/>
          <w:szCs w:val="22"/>
        </w:rPr>
      </w:pPr>
    </w:p>
    <w:p w14:paraId="41A1E028" w14:textId="77777777" w:rsidR="008C5DBE" w:rsidRPr="00A6687D" w:rsidRDefault="008C5DBE" w:rsidP="00A6687D">
      <w:pPr>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During the Programme, learners are required to work within the framework of the Health and Care Professions Councils Guidance on Conduct and Ethics for Students and the University policies. </w:t>
      </w:r>
    </w:p>
    <w:p w14:paraId="7A213BBD"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They are required to complete an annual self-declaration of fitness to practise form (see appendix 4).</w:t>
      </w:r>
    </w:p>
    <w:p w14:paraId="67FDC05D" w14:textId="77777777" w:rsidR="008C5DBE" w:rsidRPr="00A6687D" w:rsidRDefault="008C5DBE" w:rsidP="00A6687D">
      <w:pPr>
        <w:rPr>
          <w:rFonts w:asciiTheme="majorHAnsi" w:hAnsiTheme="majorHAnsi" w:cstheme="majorHAnsi"/>
          <w:noProof/>
          <w:szCs w:val="22"/>
        </w:rPr>
      </w:pPr>
    </w:p>
    <w:p w14:paraId="0CC98F9F"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Records of absence will be kept for each learner noting the duration and the reasons for absence. </w:t>
      </w:r>
    </w:p>
    <w:p w14:paraId="2B978674" w14:textId="77777777" w:rsidR="008C5DBE" w:rsidRPr="00A6687D" w:rsidRDefault="008C5DBE" w:rsidP="00A6687D">
      <w:pPr>
        <w:rPr>
          <w:rFonts w:asciiTheme="majorHAnsi" w:hAnsiTheme="majorHAnsi" w:cstheme="majorHAnsi"/>
          <w:noProof/>
          <w:szCs w:val="22"/>
        </w:rPr>
      </w:pPr>
    </w:p>
    <w:p w14:paraId="6F0DD2C0" w14:textId="77777777" w:rsidR="008C5DBE" w:rsidRPr="00A6687D" w:rsidRDefault="004E4650" w:rsidP="001119FA">
      <w:pPr>
        <w:pStyle w:val="Heading2"/>
        <w:numPr>
          <w:ilvl w:val="1"/>
          <w:numId w:val="41"/>
        </w:numPr>
        <w:rPr>
          <w:rFonts w:asciiTheme="majorHAnsi" w:hAnsiTheme="majorHAnsi" w:cstheme="majorHAnsi"/>
          <w:noProof/>
          <w:szCs w:val="22"/>
          <w:lang w:val="en-GB"/>
        </w:rPr>
      </w:pPr>
      <w:bookmarkStart w:id="218" w:name="_Toc36826374"/>
      <w:bookmarkStart w:id="219" w:name="_Toc45372861"/>
      <w:r>
        <w:rPr>
          <w:rFonts w:asciiTheme="majorHAnsi" w:hAnsiTheme="majorHAnsi" w:cstheme="majorHAnsi"/>
          <w:noProof/>
          <w:szCs w:val="22"/>
          <w:lang w:val="en-GB"/>
        </w:rPr>
        <w:lastRenderedPageBreak/>
        <w:t xml:space="preserve">. </w:t>
      </w:r>
      <w:r w:rsidR="008C5DBE" w:rsidRPr="00A6687D">
        <w:rPr>
          <w:rFonts w:asciiTheme="majorHAnsi" w:hAnsiTheme="majorHAnsi" w:cstheme="majorHAnsi"/>
          <w:noProof/>
          <w:szCs w:val="22"/>
          <w:lang w:val="en-GB"/>
        </w:rPr>
        <w:t>Appeals procedure</w:t>
      </w:r>
      <w:bookmarkEnd w:id="218"/>
      <w:bookmarkEnd w:id="219"/>
      <w:r w:rsidR="008C5DBE" w:rsidRPr="00A6687D">
        <w:rPr>
          <w:rFonts w:asciiTheme="majorHAnsi" w:hAnsiTheme="majorHAnsi" w:cstheme="majorHAnsi"/>
          <w:noProof/>
          <w:szCs w:val="22"/>
          <w:lang w:val="en-GB"/>
        </w:rPr>
        <w:t xml:space="preserve">  </w:t>
      </w:r>
    </w:p>
    <w:p w14:paraId="005AFBF3" w14:textId="77777777" w:rsidR="008C5DBE" w:rsidRPr="00A6687D" w:rsidRDefault="008C5DBE" w:rsidP="00A6687D">
      <w:pPr>
        <w:pStyle w:val="BodyText"/>
        <w:rPr>
          <w:rStyle w:val="Hyperlink"/>
          <w:rFonts w:asciiTheme="majorHAnsi" w:hAnsiTheme="majorHAnsi" w:cstheme="majorHAnsi"/>
          <w:szCs w:val="22"/>
        </w:rPr>
      </w:pPr>
      <w:r w:rsidRPr="00A6687D">
        <w:rPr>
          <w:rFonts w:asciiTheme="majorHAnsi" w:hAnsiTheme="majorHAnsi" w:cstheme="majorHAnsi"/>
          <w:noProof/>
          <w:szCs w:val="22"/>
        </w:rPr>
        <w:t>A learner wishing to appeal against a decision in practice education may do so by following the University’s procedures and practices set out in the Academic Appeals Regulations. See A: https://www.qmu.ac.uk/about-the-university/quality/quality-a-z-index/</w:t>
      </w:r>
    </w:p>
    <w:p w14:paraId="3D8057D8" w14:textId="77777777" w:rsidR="008C5DBE" w:rsidRPr="00A6687D" w:rsidRDefault="008C5DBE" w:rsidP="00A6687D">
      <w:pPr>
        <w:rPr>
          <w:rFonts w:asciiTheme="majorHAnsi" w:hAnsiTheme="majorHAnsi" w:cstheme="majorHAnsi"/>
          <w:szCs w:val="22"/>
        </w:rPr>
      </w:pPr>
    </w:p>
    <w:p w14:paraId="7FB6C6A5" w14:textId="77777777" w:rsidR="008C5DBE" w:rsidRPr="00A6687D" w:rsidRDefault="004E4650" w:rsidP="001119FA">
      <w:pPr>
        <w:pStyle w:val="Heading2"/>
        <w:numPr>
          <w:ilvl w:val="1"/>
          <w:numId w:val="41"/>
        </w:numPr>
        <w:rPr>
          <w:rFonts w:asciiTheme="majorHAnsi" w:hAnsiTheme="majorHAnsi" w:cstheme="majorHAnsi"/>
          <w:noProof/>
          <w:szCs w:val="22"/>
          <w:lang w:val="en-GB"/>
        </w:rPr>
      </w:pPr>
      <w:bookmarkStart w:id="220" w:name="_Toc36826375"/>
      <w:r>
        <w:rPr>
          <w:rFonts w:asciiTheme="majorHAnsi" w:hAnsiTheme="majorHAnsi" w:cstheme="majorHAnsi"/>
          <w:noProof/>
          <w:szCs w:val="22"/>
          <w:lang w:val="en-GB"/>
        </w:rPr>
        <w:t xml:space="preserve"> </w:t>
      </w:r>
      <w:bookmarkStart w:id="221" w:name="_Toc45372862"/>
      <w:r w:rsidR="008C5DBE" w:rsidRPr="00A6687D">
        <w:rPr>
          <w:rFonts w:asciiTheme="majorHAnsi" w:hAnsiTheme="majorHAnsi" w:cstheme="majorHAnsi"/>
          <w:noProof/>
          <w:szCs w:val="22"/>
          <w:lang w:val="en-GB"/>
        </w:rPr>
        <w:t>Disability and health-related issues</w:t>
      </w:r>
      <w:bookmarkEnd w:id="220"/>
      <w:bookmarkEnd w:id="221"/>
    </w:p>
    <w:p w14:paraId="21EF939E"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Queen Margaret University is committed to equality of opportunity and believes in a culture of diversity and inclusion.</w:t>
      </w:r>
    </w:p>
    <w:p w14:paraId="7EFEC89F"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0F636CC2"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Practice education involves a range of relationships, rights and responsibilities, some legal and others negotiable between the learner, University and placement provider. The University acknowledges that not all information about a learner’s disability or health problem may be relevant to placement providers and that information should normally be provided on a need to know basis.</w:t>
      </w:r>
    </w:p>
    <w:p w14:paraId="744FFEA7" w14:textId="77777777" w:rsidR="008C5DBE" w:rsidRPr="00A6687D" w:rsidRDefault="008C5DBE" w:rsidP="00A6687D">
      <w:pPr>
        <w:autoSpaceDE w:val="0"/>
        <w:autoSpaceDN w:val="0"/>
        <w:adjustRightInd w:val="0"/>
        <w:rPr>
          <w:rFonts w:asciiTheme="majorHAnsi" w:hAnsiTheme="majorHAnsi" w:cstheme="majorHAnsi"/>
          <w:b/>
          <w:noProof/>
          <w:szCs w:val="22"/>
        </w:rPr>
      </w:pPr>
    </w:p>
    <w:p w14:paraId="3BE94501"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Reasonable accommodations during practice-based learning are dependent on learners disclosing a disability or health condition, or at least sharing information about their needs with the placement provider. Moreover provision of this information enables the University to liaise with placement providers and arrange any necessary support or adjustments that learners need to enable fulfilment of the learning outcomes of the placement.</w:t>
      </w:r>
    </w:p>
    <w:p w14:paraId="7F090669" w14:textId="77777777" w:rsidR="008C5DBE" w:rsidRPr="00A6687D" w:rsidRDefault="008C5DBE" w:rsidP="00A6687D">
      <w:pPr>
        <w:rPr>
          <w:rFonts w:asciiTheme="majorHAnsi" w:hAnsiTheme="majorHAnsi" w:cstheme="majorHAnsi"/>
          <w:noProof/>
          <w:szCs w:val="22"/>
        </w:rPr>
      </w:pPr>
    </w:p>
    <w:p w14:paraId="1847DC30"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Learners should keep their Personal Academic Tutor or programme leader and Practice Educator informed of any changes to their health status. The University will seek to put in place measures to support disabled learners so far as is reasonably practical. It is essential that learners discuss any concerns they may have with staff as early as possible.</w:t>
      </w:r>
    </w:p>
    <w:p w14:paraId="17D6E299" w14:textId="77777777" w:rsidR="008C5DBE" w:rsidRPr="00A6687D" w:rsidRDefault="008C5DBE" w:rsidP="00A6687D">
      <w:pPr>
        <w:rPr>
          <w:rFonts w:asciiTheme="majorHAnsi" w:hAnsiTheme="majorHAnsi" w:cstheme="majorHAnsi"/>
          <w:noProof/>
          <w:szCs w:val="22"/>
        </w:rPr>
      </w:pPr>
    </w:p>
    <w:p w14:paraId="29BFD429"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Disabled learners are actively encouraged to meet with the Personal Academic Tutor to discuss their Individual Learning Plan agreed with the University Disability Adviser including any necessary support or adjustments which may be necessary to enable them to meet the learning outcomes of each practice-based learning.</w:t>
      </w:r>
      <w:r w:rsidRPr="00A6687D">
        <w:rPr>
          <w:rFonts w:asciiTheme="majorHAnsi" w:hAnsiTheme="majorHAnsi" w:cstheme="majorHAnsi"/>
          <w:b/>
          <w:noProof/>
          <w:szCs w:val="22"/>
        </w:rPr>
        <w:t xml:space="preserve"> </w:t>
      </w:r>
      <w:r w:rsidRPr="00A6687D">
        <w:rPr>
          <w:rFonts w:asciiTheme="majorHAnsi" w:hAnsiTheme="majorHAnsi" w:cstheme="majorHAnsi"/>
          <w:noProof/>
          <w:szCs w:val="22"/>
        </w:rPr>
        <w:t xml:space="preserve">Normally, requests for a meeting are initiated through the annual self-declaration of Fitness to Practise procedure. </w:t>
      </w:r>
    </w:p>
    <w:p w14:paraId="3F3AF4CC" w14:textId="77777777" w:rsidR="008C5DBE" w:rsidRPr="00A6687D" w:rsidRDefault="008C5DBE" w:rsidP="00A6687D">
      <w:pPr>
        <w:rPr>
          <w:rFonts w:asciiTheme="majorHAnsi" w:hAnsiTheme="majorHAnsi" w:cstheme="majorHAnsi"/>
          <w:noProof/>
          <w:szCs w:val="22"/>
        </w:rPr>
      </w:pPr>
    </w:p>
    <w:p w14:paraId="53CE1006" w14:textId="77777777" w:rsidR="008C5DBE" w:rsidRPr="00A6687D" w:rsidRDefault="008C5DBE" w:rsidP="00A6687D">
      <w:pPr>
        <w:rPr>
          <w:rFonts w:asciiTheme="majorHAnsi" w:hAnsiTheme="majorHAnsi" w:cstheme="majorHAnsi"/>
          <w:noProof/>
          <w:szCs w:val="22"/>
        </w:rPr>
      </w:pPr>
    </w:p>
    <w:p w14:paraId="23498ED2" w14:textId="77777777" w:rsidR="008C5DBE" w:rsidRPr="00A6687D" w:rsidRDefault="008C5DBE" w:rsidP="001119FA">
      <w:pPr>
        <w:pStyle w:val="Heading1"/>
        <w:numPr>
          <w:ilvl w:val="0"/>
          <w:numId w:val="41"/>
        </w:numPr>
        <w:rPr>
          <w:rFonts w:asciiTheme="majorHAnsi" w:hAnsiTheme="majorHAnsi" w:cstheme="majorHAnsi"/>
          <w:noProof/>
          <w:sz w:val="22"/>
          <w:szCs w:val="22"/>
          <w:lang w:val="en-GB"/>
        </w:rPr>
      </w:pPr>
      <w:bookmarkStart w:id="222" w:name="_Toc36826376"/>
      <w:bookmarkStart w:id="223" w:name="_Toc45372863"/>
      <w:r w:rsidRPr="00A6687D">
        <w:rPr>
          <w:rFonts w:asciiTheme="majorHAnsi" w:hAnsiTheme="majorHAnsi" w:cstheme="majorHAnsi"/>
          <w:noProof/>
          <w:sz w:val="22"/>
          <w:szCs w:val="22"/>
          <w:lang w:val="en-GB"/>
        </w:rPr>
        <w:t>Guidance for Learners and Practice Educators: Health Issues and Practice-based learning</w:t>
      </w:r>
      <w:bookmarkEnd w:id="222"/>
      <w:bookmarkEnd w:id="223"/>
    </w:p>
    <w:p w14:paraId="57F8E38E" w14:textId="77777777" w:rsidR="008C5DBE" w:rsidRPr="00A6687D" w:rsidRDefault="009F3B8C" w:rsidP="00A6687D">
      <w:pPr>
        <w:rPr>
          <w:rFonts w:asciiTheme="majorHAnsi" w:eastAsia="Arial Unicode MS" w:hAnsiTheme="majorHAnsi" w:cstheme="majorHAnsi"/>
          <w:b/>
          <w:noProof/>
          <w:szCs w:val="22"/>
        </w:rPr>
      </w:pPr>
      <w:r w:rsidRPr="00A6687D">
        <w:rPr>
          <w:rFonts w:asciiTheme="majorHAnsi" w:eastAsia="Arial Unicode MS" w:hAnsiTheme="majorHAnsi" w:cstheme="majorHAnsi"/>
          <w:noProof/>
          <w:szCs w:val="22"/>
        </w:rPr>
        <w:t xml:space="preserve">Art Psychotherapy </w:t>
      </w:r>
      <w:r w:rsidR="008C5DBE" w:rsidRPr="00A6687D">
        <w:rPr>
          <w:rFonts w:asciiTheme="majorHAnsi" w:eastAsia="Arial Unicode MS" w:hAnsiTheme="majorHAnsi" w:cstheme="majorHAnsi"/>
          <w:noProof/>
          <w:szCs w:val="22"/>
        </w:rPr>
        <w:t xml:space="preserve">learners have a responsibility under the HCPC Guidance on Conduct and Ethics for Studentss to limit or stop practice if their performance is affected by their health. Self declaration is dependent upon honesty and insight and disclosure, whilst not a legal obligation, is certainly an </w:t>
      </w:r>
      <w:r w:rsidR="008C5DBE" w:rsidRPr="00A6687D">
        <w:rPr>
          <w:rFonts w:asciiTheme="majorHAnsi" w:eastAsia="Arial Unicode MS" w:hAnsiTheme="majorHAnsi" w:cstheme="majorHAnsi"/>
          <w:b/>
          <w:noProof/>
          <w:szCs w:val="22"/>
        </w:rPr>
        <w:t>ethical and moral obligation.</w:t>
      </w:r>
    </w:p>
    <w:p w14:paraId="023EB38E" w14:textId="77777777" w:rsidR="008C5DBE" w:rsidRPr="00A6687D" w:rsidRDefault="008C5DBE" w:rsidP="00A6687D">
      <w:pPr>
        <w:rPr>
          <w:rFonts w:asciiTheme="majorHAnsi" w:eastAsia="Arial Unicode MS" w:hAnsiTheme="majorHAnsi" w:cstheme="majorHAnsi"/>
          <w:noProof/>
          <w:szCs w:val="22"/>
        </w:rPr>
      </w:pPr>
    </w:p>
    <w:p w14:paraId="3A7AF074" w14:textId="77777777" w:rsidR="008C5DBE" w:rsidRPr="00A6687D" w:rsidRDefault="004E4650" w:rsidP="001119FA">
      <w:pPr>
        <w:pStyle w:val="Heading2"/>
        <w:numPr>
          <w:ilvl w:val="1"/>
          <w:numId w:val="41"/>
        </w:numPr>
        <w:rPr>
          <w:rFonts w:asciiTheme="majorHAnsi" w:hAnsiTheme="majorHAnsi" w:cstheme="majorHAnsi"/>
          <w:noProof/>
          <w:szCs w:val="22"/>
          <w:lang w:val="en-GB"/>
        </w:rPr>
      </w:pPr>
      <w:bookmarkStart w:id="224" w:name="_Toc36826377"/>
      <w:bookmarkStart w:id="225" w:name="_Toc45372864"/>
      <w:r>
        <w:rPr>
          <w:rFonts w:asciiTheme="majorHAnsi" w:eastAsia="Arial Unicode MS" w:hAnsiTheme="majorHAnsi" w:cstheme="majorHAnsi"/>
          <w:noProof/>
          <w:szCs w:val="22"/>
          <w:lang w:val="en-GB"/>
        </w:rPr>
        <w:lastRenderedPageBreak/>
        <w:t xml:space="preserve">. </w:t>
      </w:r>
      <w:r w:rsidR="008C5DBE" w:rsidRPr="00A6687D">
        <w:rPr>
          <w:rFonts w:asciiTheme="majorHAnsi" w:eastAsia="Arial Unicode MS" w:hAnsiTheme="majorHAnsi" w:cstheme="majorHAnsi"/>
          <w:noProof/>
          <w:szCs w:val="22"/>
          <w:lang w:val="en-GB"/>
        </w:rPr>
        <w:t>Learner self declaration of health prior to practice-based learning</w:t>
      </w:r>
      <w:bookmarkEnd w:id="224"/>
      <w:bookmarkEnd w:id="225"/>
      <w:r w:rsidR="008C5DBE" w:rsidRPr="00A6687D">
        <w:rPr>
          <w:rFonts w:asciiTheme="majorHAnsi" w:eastAsia="Arial Unicode MS" w:hAnsiTheme="majorHAnsi" w:cstheme="majorHAnsi"/>
          <w:noProof/>
          <w:szCs w:val="22"/>
          <w:lang w:val="en-GB"/>
        </w:rPr>
        <w:t xml:space="preserve"> </w:t>
      </w:r>
    </w:p>
    <w:p w14:paraId="19676FE2" w14:textId="77777777" w:rsidR="008C5DBE" w:rsidRPr="00A6687D" w:rsidRDefault="008C5DBE" w:rsidP="00A6687D">
      <w:pPr>
        <w:rPr>
          <w:rFonts w:asciiTheme="majorHAnsi" w:eastAsia="Arial Unicode MS" w:hAnsiTheme="majorHAnsi" w:cstheme="majorHAnsi"/>
          <w:noProof/>
          <w:szCs w:val="22"/>
        </w:rPr>
      </w:pPr>
      <w:r w:rsidRPr="00A6687D">
        <w:rPr>
          <w:rFonts w:asciiTheme="majorHAnsi" w:eastAsia="Arial Unicode MS" w:hAnsiTheme="majorHAnsi" w:cstheme="majorHAnsi"/>
          <w:noProof/>
          <w:szCs w:val="22"/>
        </w:rPr>
        <w:t xml:space="preserve">Prior to each practice-based learning commencing learners complete a Self Declaration of Fitness to Practise Form confirming there has been no change to their physical or psychological health which could impact upon performance or safety of self or others. </w:t>
      </w:r>
    </w:p>
    <w:p w14:paraId="303BDE22" w14:textId="77777777" w:rsidR="008C5DBE" w:rsidRPr="00A6687D" w:rsidRDefault="008C5DBE" w:rsidP="00A6687D">
      <w:pPr>
        <w:rPr>
          <w:rFonts w:asciiTheme="majorHAnsi" w:eastAsia="Arial Unicode MS" w:hAnsiTheme="majorHAnsi" w:cstheme="majorHAnsi"/>
          <w:noProof/>
          <w:szCs w:val="22"/>
        </w:rPr>
      </w:pPr>
    </w:p>
    <w:p w14:paraId="03C59E90" w14:textId="77777777" w:rsidR="008C5DBE" w:rsidRPr="00A6687D" w:rsidRDefault="008C5DBE" w:rsidP="00A6687D">
      <w:pPr>
        <w:keepNext/>
        <w:rPr>
          <w:rFonts w:asciiTheme="majorHAnsi" w:eastAsia="Arial Unicode MS" w:hAnsiTheme="majorHAnsi" w:cstheme="majorHAnsi"/>
          <w:noProof/>
          <w:szCs w:val="22"/>
        </w:rPr>
      </w:pPr>
      <w:r w:rsidRPr="00A6687D">
        <w:rPr>
          <w:rFonts w:asciiTheme="majorHAnsi" w:eastAsia="Arial Unicode MS" w:hAnsiTheme="majorHAnsi" w:cstheme="majorHAnsi"/>
          <w:noProof/>
          <w:szCs w:val="22"/>
        </w:rPr>
        <w:t>Guiding principles:</w:t>
      </w:r>
    </w:p>
    <w:p w14:paraId="4F60B67B" w14:textId="77777777" w:rsidR="008C5DBE" w:rsidRPr="00A6687D" w:rsidRDefault="008C5DBE" w:rsidP="001119FA">
      <w:pPr>
        <w:pStyle w:val="Bullet1Text"/>
        <w:numPr>
          <w:ilvl w:val="0"/>
          <w:numId w:val="52"/>
        </w:numPr>
        <w:rPr>
          <w:rFonts w:asciiTheme="majorHAnsi" w:hAnsiTheme="majorHAnsi" w:cstheme="majorHAnsi"/>
          <w:noProof/>
          <w:szCs w:val="22"/>
        </w:rPr>
      </w:pPr>
      <w:r w:rsidRPr="00A6687D">
        <w:rPr>
          <w:rFonts w:asciiTheme="majorHAnsi" w:hAnsiTheme="majorHAnsi" w:cstheme="majorHAnsi"/>
          <w:noProof/>
          <w:szCs w:val="22"/>
        </w:rPr>
        <w:t xml:space="preserve">Any learner experiencing ill health and/or personal issues prior to practice-based learning should make an appointment to meet with their Personal Academic Tutor (PAT) </w:t>
      </w:r>
    </w:p>
    <w:p w14:paraId="4C45610D" w14:textId="77777777" w:rsidR="008C5DBE" w:rsidRPr="00A6687D" w:rsidRDefault="008C5DBE" w:rsidP="001119FA">
      <w:pPr>
        <w:pStyle w:val="Bullet1Text"/>
        <w:numPr>
          <w:ilvl w:val="0"/>
          <w:numId w:val="52"/>
        </w:numPr>
        <w:rPr>
          <w:rFonts w:asciiTheme="majorHAnsi" w:hAnsiTheme="majorHAnsi" w:cstheme="majorHAnsi"/>
          <w:noProof/>
          <w:szCs w:val="22"/>
        </w:rPr>
      </w:pPr>
      <w:r w:rsidRPr="00A6687D">
        <w:rPr>
          <w:rFonts w:asciiTheme="majorHAnsi" w:hAnsiTheme="majorHAnsi" w:cstheme="majorHAnsi"/>
          <w:noProof/>
          <w:szCs w:val="22"/>
        </w:rPr>
        <w:t>The learner and PAT may collaborate to develop a course of action in order that appropriate measures and /or reasonable adjustments are in place for the duration of the placement. This may involve the Programme Leader, Disability Advisor, Learner Counsellor and the practice-based learning site as required</w:t>
      </w:r>
    </w:p>
    <w:p w14:paraId="1CA91DCB" w14:textId="77777777" w:rsidR="008C5DBE" w:rsidRPr="00A6687D" w:rsidRDefault="008C5DBE" w:rsidP="001119FA">
      <w:pPr>
        <w:pStyle w:val="Bullet1Text"/>
        <w:numPr>
          <w:ilvl w:val="0"/>
          <w:numId w:val="52"/>
        </w:numPr>
        <w:rPr>
          <w:rFonts w:asciiTheme="majorHAnsi" w:hAnsiTheme="majorHAnsi" w:cstheme="majorHAnsi"/>
          <w:noProof/>
          <w:szCs w:val="22"/>
        </w:rPr>
      </w:pPr>
      <w:r w:rsidRPr="00A6687D">
        <w:rPr>
          <w:rFonts w:asciiTheme="majorHAnsi" w:hAnsiTheme="majorHAnsi" w:cstheme="majorHAnsi"/>
          <w:noProof/>
          <w:szCs w:val="22"/>
        </w:rPr>
        <w:t>Following a discussion with the learner, the Programme Leader may recommend the learner consults a medical practitioner in order to obtain a medical assessment on whether the learner is able to commence the placement. A supporting medical certificate must be obtained by the learner and forwarded to the Programme Leader</w:t>
      </w:r>
    </w:p>
    <w:p w14:paraId="1EE8C812" w14:textId="77777777" w:rsidR="008C5DBE" w:rsidRPr="00A6687D" w:rsidRDefault="008C5DBE" w:rsidP="001119FA">
      <w:pPr>
        <w:pStyle w:val="Bullet1Text"/>
        <w:numPr>
          <w:ilvl w:val="0"/>
          <w:numId w:val="52"/>
        </w:numPr>
        <w:rPr>
          <w:rFonts w:asciiTheme="majorHAnsi" w:hAnsiTheme="majorHAnsi" w:cstheme="majorHAnsi"/>
          <w:noProof/>
          <w:szCs w:val="22"/>
        </w:rPr>
      </w:pPr>
      <w:r w:rsidRPr="00A6687D">
        <w:rPr>
          <w:rFonts w:asciiTheme="majorHAnsi" w:hAnsiTheme="majorHAnsi" w:cstheme="majorHAnsi"/>
          <w:noProof/>
          <w:szCs w:val="22"/>
        </w:rPr>
        <w:t>If the learner is unable to commence a placement, it will be deferred and the learner will undertake another placement once they are in sound health subject to confirmation of fitness to practise by a medical practitioner.</w:t>
      </w:r>
    </w:p>
    <w:p w14:paraId="63500D6A" w14:textId="77777777" w:rsidR="008C5DBE" w:rsidRPr="00A6687D" w:rsidRDefault="008C5DBE" w:rsidP="00A6687D">
      <w:pPr>
        <w:rPr>
          <w:rFonts w:asciiTheme="majorHAnsi" w:hAnsiTheme="majorHAnsi" w:cstheme="majorHAnsi"/>
          <w:noProof/>
          <w:szCs w:val="22"/>
          <w:lang w:eastAsia="x-none"/>
        </w:rPr>
      </w:pPr>
    </w:p>
    <w:p w14:paraId="111F822A" w14:textId="77777777" w:rsidR="008C5DBE" w:rsidRPr="00A6687D" w:rsidRDefault="004E4650" w:rsidP="001119FA">
      <w:pPr>
        <w:pStyle w:val="Heading2"/>
        <w:numPr>
          <w:ilvl w:val="1"/>
          <w:numId w:val="41"/>
        </w:numPr>
        <w:rPr>
          <w:rFonts w:asciiTheme="majorHAnsi" w:hAnsiTheme="majorHAnsi" w:cstheme="majorHAnsi"/>
          <w:noProof/>
          <w:szCs w:val="22"/>
        </w:rPr>
      </w:pPr>
      <w:bookmarkStart w:id="226" w:name="_Toc36826378"/>
      <w:bookmarkStart w:id="227" w:name="_Toc45372865"/>
      <w:r>
        <w:rPr>
          <w:rFonts w:asciiTheme="majorHAnsi" w:hAnsiTheme="majorHAnsi" w:cstheme="majorHAnsi"/>
          <w:noProof/>
          <w:szCs w:val="22"/>
          <w:lang w:val="en-GB"/>
        </w:rPr>
        <w:t xml:space="preserve">. </w:t>
      </w:r>
      <w:r w:rsidR="008C5DBE" w:rsidRPr="00A6687D">
        <w:rPr>
          <w:rFonts w:asciiTheme="majorHAnsi" w:hAnsiTheme="majorHAnsi" w:cstheme="majorHAnsi"/>
          <w:noProof/>
          <w:szCs w:val="22"/>
        </w:rPr>
        <w:t>Practice-based Learning Website</w:t>
      </w:r>
      <w:bookmarkEnd w:id="226"/>
      <w:bookmarkEnd w:id="227"/>
    </w:p>
    <w:p w14:paraId="00D132E5" w14:textId="155E164F" w:rsidR="008C5DBE" w:rsidRPr="00A6687D" w:rsidRDefault="008C5DBE" w:rsidP="00A6687D">
      <w:pPr>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Alongside other programmes within the School of Health Sciences, a Practice-Based Learning Support website is available for Practice Educators. The website has been designed to help make the role of supervision easier by providing links to useful websites related to practice-based learning, along with electronic versions of all the forms that Practice Educators need for practice-based learning: </w:t>
      </w:r>
      <w:hyperlink r:id="rId76" w:history="1">
        <w:r w:rsidR="0061288A" w:rsidRPr="0061288A">
          <w:rPr>
            <w:color w:val="0000FF"/>
            <w:u w:val="single"/>
          </w:rPr>
          <w:t>https://www.qmu.ac.uk/current-students/practice-based-learning/nursing-and-allied-health-programmes-pbl-information/art-psychotherapy/</w:t>
        </w:r>
      </w:hyperlink>
    </w:p>
    <w:p w14:paraId="749A200E"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57CCA103"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 xml:space="preserve">Each learner’s Personal Academic Tutor is also available via email and/or telephone. </w:t>
      </w:r>
    </w:p>
    <w:p w14:paraId="6049D312" w14:textId="77777777" w:rsidR="008C5DBE" w:rsidRPr="00A6687D" w:rsidRDefault="008C5DBE" w:rsidP="00A6687D">
      <w:pPr>
        <w:rPr>
          <w:rFonts w:asciiTheme="majorHAnsi" w:hAnsiTheme="majorHAnsi" w:cstheme="majorHAnsi"/>
          <w:noProof/>
          <w:szCs w:val="22"/>
        </w:rPr>
      </w:pPr>
    </w:p>
    <w:p w14:paraId="0B33315C" w14:textId="77777777" w:rsidR="008C5DBE" w:rsidRPr="00A6687D" w:rsidRDefault="004E4650" w:rsidP="001119FA">
      <w:pPr>
        <w:pStyle w:val="Heading2"/>
        <w:numPr>
          <w:ilvl w:val="1"/>
          <w:numId w:val="41"/>
        </w:numPr>
        <w:rPr>
          <w:rFonts w:asciiTheme="majorHAnsi" w:hAnsiTheme="majorHAnsi" w:cstheme="majorHAnsi"/>
          <w:noProof/>
          <w:szCs w:val="22"/>
        </w:rPr>
      </w:pPr>
      <w:bookmarkStart w:id="228" w:name="_Toc36826379"/>
      <w:bookmarkStart w:id="229" w:name="_Toc45372866"/>
      <w:r>
        <w:rPr>
          <w:rFonts w:asciiTheme="majorHAnsi" w:hAnsiTheme="majorHAnsi" w:cstheme="majorHAnsi"/>
          <w:noProof/>
          <w:szCs w:val="22"/>
          <w:lang w:val="en-GB"/>
        </w:rPr>
        <w:t xml:space="preserve">. </w:t>
      </w:r>
      <w:r w:rsidR="008C5DBE" w:rsidRPr="00A6687D">
        <w:rPr>
          <w:rFonts w:asciiTheme="majorHAnsi" w:hAnsiTheme="majorHAnsi" w:cstheme="majorHAnsi"/>
          <w:noProof/>
          <w:szCs w:val="22"/>
        </w:rPr>
        <w:t>Guidance for Learners and Practice Educators: Discontinuation of Practice-based learning</w:t>
      </w:r>
      <w:bookmarkEnd w:id="228"/>
      <w:bookmarkEnd w:id="229"/>
    </w:p>
    <w:p w14:paraId="45F94567"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Discontinuation of practice-based learning is a rare event, however it can occur and each situation is unique. It is important that all involved in this decision be as objective as possible, are clear about the relevant evidence that they have, follow the relevant procedures, seek advice and record decisions and outcomes. Practice-based learning may be terminated for reasons related to the student, reasons related to the Practice Educator, reasons related to the setting or a combination of all of these.</w:t>
      </w:r>
    </w:p>
    <w:p w14:paraId="06E855FD" w14:textId="77777777" w:rsidR="008C5DBE" w:rsidRPr="00A6687D" w:rsidRDefault="008C5DBE" w:rsidP="00A6687D">
      <w:pPr>
        <w:rPr>
          <w:rFonts w:asciiTheme="majorHAnsi" w:hAnsiTheme="majorHAnsi" w:cstheme="majorHAnsi"/>
          <w:noProof/>
          <w:szCs w:val="22"/>
        </w:rPr>
      </w:pPr>
    </w:p>
    <w:p w14:paraId="1A378F06" w14:textId="77777777" w:rsidR="008C5DBE" w:rsidRPr="00A6687D" w:rsidRDefault="008C5DBE" w:rsidP="001119FA">
      <w:pPr>
        <w:pStyle w:val="Heading1"/>
        <w:numPr>
          <w:ilvl w:val="0"/>
          <w:numId w:val="53"/>
        </w:numPr>
        <w:rPr>
          <w:rFonts w:asciiTheme="majorHAnsi" w:hAnsiTheme="majorHAnsi" w:cstheme="majorHAnsi"/>
          <w:noProof/>
          <w:sz w:val="22"/>
          <w:szCs w:val="22"/>
          <w:lang w:val="en-GB"/>
        </w:rPr>
      </w:pPr>
      <w:bookmarkStart w:id="230" w:name="_Toc36826380"/>
      <w:bookmarkStart w:id="231" w:name="_Toc45372867"/>
      <w:r w:rsidRPr="00A6687D">
        <w:rPr>
          <w:rFonts w:asciiTheme="majorHAnsi" w:hAnsiTheme="majorHAnsi" w:cstheme="majorHAnsi"/>
          <w:noProof/>
          <w:sz w:val="22"/>
          <w:szCs w:val="22"/>
          <w:lang w:val="en-GB"/>
        </w:rPr>
        <w:lastRenderedPageBreak/>
        <w:t>Insurance</w:t>
      </w:r>
      <w:bookmarkEnd w:id="230"/>
      <w:bookmarkEnd w:id="231"/>
    </w:p>
    <w:p w14:paraId="607690ED" w14:textId="77777777" w:rsidR="008C5DBE" w:rsidRPr="00A6687D" w:rsidRDefault="008C5DBE" w:rsidP="00A6687D">
      <w:pPr>
        <w:pStyle w:val="BodyText"/>
        <w:rPr>
          <w:rFonts w:asciiTheme="majorHAnsi" w:hAnsiTheme="majorHAnsi" w:cstheme="majorHAnsi"/>
          <w:szCs w:val="22"/>
        </w:rPr>
      </w:pPr>
      <w:r w:rsidRPr="00A6687D">
        <w:rPr>
          <w:rFonts w:asciiTheme="majorHAnsi" w:hAnsiTheme="majorHAnsi" w:cstheme="majorHAnsi"/>
          <w:szCs w:val="22"/>
        </w:rPr>
        <w:t xml:space="preserve">The University carries public liability, employer’s liability and professional indemnity, which covers all learners undertaking activities on campus. This insurance extends to practice education but only to cover learners to the door of the practice education setting. Each placement provider should carry insurance to cover learner activity on placement. This position requires consideration each time a new placement is arranged and forms part of the Practice Placement Agreement.  </w:t>
      </w:r>
    </w:p>
    <w:p w14:paraId="3FA2B355" w14:textId="77777777" w:rsidR="008C5DBE" w:rsidRPr="00A6687D" w:rsidRDefault="008C5DBE" w:rsidP="00A6687D">
      <w:pPr>
        <w:rPr>
          <w:rFonts w:asciiTheme="majorHAnsi" w:hAnsiTheme="majorHAnsi" w:cstheme="majorHAnsi"/>
          <w:b/>
          <w:noProof/>
          <w:szCs w:val="22"/>
        </w:rPr>
      </w:pPr>
    </w:p>
    <w:p w14:paraId="5FC6988C"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bCs/>
          <w:iCs/>
          <w:noProof/>
          <w:szCs w:val="22"/>
        </w:rPr>
        <w:t xml:space="preserve">Due to professional requirements, learners on Nursing, Allied Health Profession and Healthcare Science qualifying programmes are </w:t>
      </w:r>
      <w:r w:rsidRPr="00A6687D">
        <w:rPr>
          <w:rFonts w:asciiTheme="majorHAnsi" w:hAnsiTheme="majorHAnsi" w:cstheme="majorHAnsi"/>
          <w:b/>
          <w:bCs/>
          <w:iCs/>
          <w:noProof/>
          <w:szCs w:val="22"/>
        </w:rPr>
        <w:t>required to hold professional indemnity insurance as a pre-condition of progressing to placement.</w:t>
      </w:r>
      <w:r w:rsidRPr="00A6687D">
        <w:rPr>
          <w:rFonts w:asciiTheme="majorHAnsi" w:hAnsiTheme="majorHAnsi" w:cstheme="majorHAnsi"/>
          <w:bCs/>
          <w:iCs/>
          <w:noProof/>
          <w:szCs w:val="22"/>
        </w:rPr>
        <w:t xml:space="preserve"> Information on this will be provided during the induction process into your programme. Learner</w:t>
      </w:r>
      <w:r w:rsidRPr="00A6687D">
        <w:rPr>
          <w:rFonts w:asciiTheme="majorHAnsi" w:hAnsiTheme="majorHAnsi" w:cstheme="majorHAnsi"/>
          <w:bCs/>
          <w:iCs/>
          <w:noProof/>
          <w:color w:val="000000"/>
          <w:szCs w:val="22"/>
          <w:lang w:eastAsia="en-US"/>
        </w:rPr>
        <w:t>s will be required to present their insurance certificate within their Practice Education Passport.</w:t>
      </w:r>
      <w:r w:rsidRPr="00A6687D">
        <w:rPr>
          <w:rFonts w:asciiTheme="majorHAnsi" w:hAnsiTheme="majorHAnsi" w:cstheme="majorHAnsi"/>
          <w:noProof/>
          <w:szCs w:val="22"/>
        </w:rPr>
        <w:t xml:space="preserve"> </w:t>
      </w:r>
      <w:hyperlink r:id="rId77" w:anchor="Appendix1" w:history="1">
        <w:r w:rsidRPr="00A6687D">
          <w:rPr>
            <w:rStyle w:val="Hyperlink"/>
            <w:rFonts w:asciiTheme="majorHAnsi" w:hAnsiTheme="majorHAnsi" w:cstheme="majorHAnsi"/>
            <w:noProof/>
            <w:szCs w:val="22"/>
          </w:rPr>
          <w:t>Appendix 1</w:t>
        </w:r>
      </w:hyperlink>
      <w:r w:rsidRPr="00A6687D">
        <w:rPr>
          <w:rFonts w:asciiTheme="majorHAnsi" w:hAnsiTheme="majorHAnsi" w:cstheme="majorHAnsi"/>
          <w:noProof/>
          <w:szCs w:val="22"/>
        </w:rPr>
        <w:t xml:space="preserve"> in the Learner Handbook provides further details. </w:t>
      </w:r>
    </w:p>
    <w:p w14:paraId="60D71670" w14:textId="77777777" w:rsidR="008C5DBE" w:rsidRPr="00A6687D" w:rsidRDefault="008C5DBE" w:rsidP="00A6687D">
      <w:pPr>
        <w:rPr>
          <w:rFonts w:asciiTheme="majorHAnsi" w:hAnsiTheme="majorHAnsi" w:cstheme="majorHAnsi"/>
          <w:noProof/>
          <w:szCs w:val="22"/>
        </w:rPr>
      </w:pPr>
    </w:p>
    <w:p w14:paraId="3684AFE3" w14:textId="77777777" w:rsidR="008C5DBE" w:rsidRPr="00A6687D" w:rsidRDefault="008C5DBE" w:rsidP="001119FA">
      <w:pPr>
        <w:pStyle w:val="Heading2"/>
        <w:numPr>
          <w:ilvl w:val="1"/>
          <w:numId w:val="53"/>
        </w:numPr>
        <w:rPr>
          <w:rFonts w:asciiTheme="majorHAnsi" w:hAnsiTheme="majorHAnsi" w:cstheme="majorHAnsi"/>
          <w:noProof/>
          <w:szCs w:val="22"/>
          <w:lang w:val="en-GB"/>
        </w:rPr>
      </w:pPr>
      <w:r w:rsidRPr="00A6687D">
        <w:rPr>
          <w:rFonts w:asciiTheme="majorHAnsi" w:hAnsiTheme="majorHAnsi" w:cstheme="majorHAnsi"/>
          <w:noProof/>
          <w:szCs w:val="22"/>
          <w:lang w:val="en-GB"/>
        </w:rPr>
        <w:t xml:space="preserve"> </w:t>
      </w:r>
      <w:bookmarkStart w:id="232" w:name="_Toc36826381"/>
      <w:bookmarkStart w:id="233" w:name="_Toc45372868"/>
      <w:r w:rsidRPr="00A6687D">
        <w:rPr>
          <w:rFonts w:asciiTheme="majorHAnsi" w:hAnsiTheme="majorHAnsi" w:cstheme="majorHAnsi"/>
          <w:noProof/>
          <w:szCs w:val="22"/>
          <w:lang w:val="en-GB"/>
        </w:rPr>
        <w:t>Motor insurance</w:t>
      </w:r>
      <w:bookmarkEnd w:id="232"/>
      <w:bookmarkEnd w:id="233"/>
    </w:p>
    <w:p w14:paraId="1B5C7235" w14:textId="77777777" w:rsidR="008C5DBE" w:rsidRPr="00A6687D" w:rsidRDefault="008C5DBE" w:rsidP="00A6687D">
      <w:pPr>
        <w:pStyle w:val="BodyText"/>
        <w:rPr>
          <w:rFonts w:asciiTheme="majorHAnsi" w:hAnsiTheme="majorHAnsi" w:cstheme="majorHAnsi"/>
          <w:noProof/>
          <w:szCs w:val="22"/>
        </w:rPr>
      </w:pPr>
      <w:r w:rsidRPr="00A6687D">
        <w:rPr>
          <w:rFonts w:asciiTheme="majorHAnsi" w:hAnsiTheme="majorHAnsi" w:cstheme="majorHAnsi"/>
          <w:noProof/>
          <w:szCs w:val="22"/>
        </w:rPr>
        <w:t xml:space="preserve">Learners using their own motor vehicle during practice-based learning will be expected to obtain confirmation from their insurers that adequate cost cover is in place for all costs and claims and no liability is placed on the University and/or placement provider. A copy of the insurance policy certificate, that includes ‘business use’ for travelling to and for placement by car, should be kept with the Practice Education Passport. </w:t>
      </w:r>
    </w:p>
    <w:p w14:paraId="44960D75" w14:textId="77777777" w:rsidR="008C5DBE" w:rsidRPr="00A6687D" w:rsidRDefault="008C5DBE" w:rsidP="00A6687D">
      <w:pPr>
        <w:rPr>
          <w:rFonts w:asciiTheme="majorHAnsi" w:hAnsiTheme="majorHAnsi" w:cstheme="majorHAnsi"/>
          <w:noProof/>
          <w:szCs w:val="22"/>
        </w:rPr>
      </w:pPr>
    </w:p>
    <w:p w14:paraId="4B8F0FCE" w14:textId="77777777" w:rsidR="008C5DBE" w:rsidRPr="00A6687D" w:rsidRDefault="008C5DBE" w:rsidP="00A6687D">
      <w:pPr>
        <w:rPr>
          <w:rFonts w:asciiTheme="majorHAnsi" w:hAnsiTheme="majorHAnsi" w:cstheme="majorHAnsi"/>
          <w:noProof/>
          <w:szCs w:val="22"/>
        </w:rPr>
      </w:pPr>
    </w:p>
    <w:p w14:paraId="4A5E248E" w14:textId="77777777" w:rsidR="008C5DBE" w:rsidRPr="00A6687D" w:rsidRDefault="008C5DBE" w:rsidP="001119FA">
      <w:pPr>
        <w:pStyle w:val="Heading1"/>
        <w:numPr>
          <w:ilvl w:val="0"/>
          <w:numId w:val="53"/>
        </w:numPr>
        <w:rPr>
          <w:rFonts w:asciiTheme="majorHAnsi" w:hAnsiTheme="majorHAnsi" w:cstheme="majorHAnsi"/>
          <w:noProof/>
          <w:sz w:val="22"/>
          <w:szCs w:val="22"/>
          <w:lang w:val="en-GB"/>
        </w:rPr>
      </w:pPr>
      <w:bookmarkStart w:id="234" w:name="_Toc36826382"/>
      <w:bookmarkStart w:id="235" w:name="_Toc45372869"/>
      <w:r w:rsidRPr="00A6687D">
        <w:rPr>
          <w:rFonts w:asciiTheme="majorHAnsi" w:hAnsiTheme="majorHAnsi" w:cstheme="majorHAnsi"/>
          <w:noProof/>
          <w:sz w:val="22"/>
          <w:szCs w:val="22"/>
          <w:lang w:val="en-GB"/>
        </w:rPr>
        <w:t>Guidelines for Learners and Practice Educators; How to address issues related to unprofessional behaviour/suitability</w:t>
      </w:r>
      <w:bookmarkEnd w:id="234"/>
      <w:bookmarkEnd w:id="235"/>
    </w:p>
    <w:p w14:paraId="18AD49CF" w14:textId="77777777" w:rsidR="008C5DBE" w:rsidRPr="00A6687D" w:rsidRDefault="008C5DBE" w:rsidP="00A6687D">
      <w:pPr>
        <w:rPr>
          <w:rFonts w:asciiTheme="majorHAnsi" w:hAnsiTheme="majorHAnsi" w:cstheme="majorHAnsi"/>
          <w:szCs w:val="22"/>
          <w:lang w:eastAsia="x-none"/>
        </w:rPr>
      </w:pPr>
    </w:p>
    <w:p w14:paraId="4AF54518"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The nature of the work undertaken by learners and the conditions to be met for registration with the Health and Care Professions Council require specific standards of conduct associated with professional status and practice. During practice education learners remain accountable to the University for their professional conduct.</w:t>
      </w:r>
    </w:p>
    <w:p w14:paraId="3E687AB7"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4938A5E2" w14:textId="77777777" w:rsidR="008C5DBE" w:rsidRPr="00A6687D" w:rsidRDefault="008C5DBE" w:rsidP="001119FA">
      <w:pPr>
        <w:pStyle w:val="Heading2"/>
        <w:numPr>
          <w:ilvl w:val="1"/>
          <w:numId w:val="53"/>
        </w:numPr>
        <w:rPr>
          <w:rFonts w:asciiTheme="majorHAnsi" w:hAnsiTheme="majorHAnsi" w:cstheme="majorHAnsi"/>
          <w:noProof/>
          <w:szCs w:val="22"/>
          <w:lang w:val="en-GB"/>
        </w:rPr>
      </w:pPr>
      <w:bookmarkStart w:id="236" w:name="_Toc36826383"/>
      <w:bookmarkStart w:id="237" w:name="_Toc45372870"/>
      <w:r w:rsidRPr="00A6687D">
        <w:rPr>
          <w:rFonts w:asciiTheme="majorHAnsi" w:hAnsiTheme="majorHAnsi" w:cstheme="majorHAnsi"/>
          <w:noProof/>
          <w:szCs w:val="22"/>
          <w:lang w:val="en-GB"/>
        </w:rPr>
        <w:t>Health Professions Council Guidance on Conduct and Ethics for Students</w:t>
      </w:r>
      <w:bookmarkEnd w:id="236"/>
      <w:bookmarkEnd w:id="237"/>
    </w:p>
    <w:p w14:paraId="1D409C0E" w14:textId="1E3EC44C" w:rsidR="008C5DBE" w:rsidRDefault="008C5DBE" w:rsidP="00A6687D">
      <w:pPr>
        <w:widowControl w:val="0"/>
        <w:autoSpaceDE w:val="0"/>
        <w:autoSpaceDN w:val="0"/>
        <w:adjustRightInd w:val="0"/>
      </w:pPr>
      <w:r w:rsidRPr="00A6687D">
        <w:rPr>
          <w:rFonts w:asciiTheme="majorHAnsi" w:hAnsiTheme="majorHAnsi" w:cstheme="majorHAnsi"/>
          <w:noProof/>
          <w:szCs w:val="22"/>
        </w:rPr>
        <w:t xml:space="preserve">All learners on practice-based learning are assessed on their professional conduct. The assessment of this is based on the Health and Care Professions Council Guidance on Conduct and Ethics for Students: </w:t>
      </w:r>
      <w:hyperlink r:id="rId78" w:history="1">
        <w:r w:rsidR="0029678B" w:rsidRPr="0029678B">
          <w:rPr>
            <w:color w:val="0000FF"/>
            <w:u w:val="single"/>
          </w:rPr>
          <w:t>https://www.hcpc-uk.org/resources/guidance/guidance-on-conduct-and-ethics-for-students/</w:t>
        </w:r>
      </w:hyperlink>
    </w:p>
    <w:p w14:paraId="325F43AD" w14:textId="77777777" w:rsidR="001A165A" w:rsidRPr="00A6687D" w:rsidRDefault="001A165A" w:rsidP="00A6687D">
      <w:pPr>
        <w:widowControl w:val="0"/>
        <w:autoSpaceDE w:val="0"/>
        <w:autoSpaceDN w:val="0"/>
        <w:adjustRightInd w:val="0"/>
        <w:rPr>
          <w:rFonts w:asciiTheme="majorHAnsi" w:hAnsiTheme="majorHAnsi" w:cstheme="majorHAnsi"/>
          <w:noProof/>
          <w:szCs w:val="22"/>
        </w:rPr>
      </w:pPr>
    </w:p>
    <w:p w14:paraId="52AF8D77" w14:textId="77777777" w:rsidR="008C5DBE" w:rsidRPr="00A6687D" w:rsidRDefault="008C5DBE" w:rsidP="00A6687D">
      <w:pPr>
        <w:widowControl w:val="0"/>
        <w:autoSpaceDE w:val="0"/>
        <w:autoSpaceDN w:val="0"/>
        <w:adjustRightInd w:val="0"/>
        <w:rPr>
          <w:rFonts w:asciiTheme="majorHAnsi" w:hAnsiTheme="majorHAnsi" w:cstheme="majorHAnsi"/>
          <w:b/>
          <w:noProof/>
          <w:szCs w:val="22"/>
        </w:rPr>
      </w:pPr>
    </w:p>
    <w:p w14:paraId="33D2F9E7" w14:textId="77777777" w:rsidR="008C5DBE" w:rsidRPr="00A6687D" w:rsidRDefault="008C5DBE" w:rsidP="001119FA">
      <w:pPr>
        <w:pStyle w:val="Heading2"/>
        <w:numPr>
          <w:ilvl w:val="1"/>
          <w:numId w:val="53"/>
        </w:numPr>
        <w:rPr>
          <w:rFonts w:asciiTheme="majorHAnsi" w:hAnsiTheme="majorHAnsi" w:cstheme="majorHAnsi"/>
          <w:noProof/>
          <w:szCs w:val="22"/>
          <w:lang w:val="en-GB"/>
        </w:rPr>
      </w:pPr>
      <w:bookmarkStart w:id="238" w:name="_Toc36826384"/>
      <w:bookmarkStart w:id="239" w:name="_Toc45372871"/>
      <w:r w:rsidRPr="00A6687D">
        <w:rPr>
          <w:rFonts w:asciiTheme="majorHAnsi" w:hAnsiTheme="majorHAnsi" w:cstheme="majorHAnsi"/>
          <w:noProof/>
          <w:szCs w:val="22"/>
          <w:lang w:val="en-GB"/>
        </w:rPr>
        <w:t>Points of guidance for early termination of placement due to unprofessional behaviour/suitability</w:t>
      </w:r>
      <w:bookmarkEnd w:id="238"/>
      <w:bookmarkEnd w:id="239"/>
    </w:p>
    <w:p w14:paraId="3FC9ED6F" w14:textId="77777777" w:rsidR="008C5DBE" w:rsidRPr="00A6687D" w:rsidRDefault="008C5DBE" w:rsidP="00A6687D">
      <w:pPr>
        <w:widowControl w:val="0"/>
        <w:autoSpaceDE w:val="0"/>
        <w:autoSpaceDN w:val="0"/>
        <w:adjustRightInd w:val="0"/>
        <w:rPr>
          <w:rFonts w:asciiTheme="majorHAnsi" w:hAnsiTheme="majorHAnsi" w:cstheme="majorHAnsi"/>
          <w:b/>
          <w:noProof/>
          <w:szCs w:val="22"/>
          <w:u w:val="single"/>
        </w:rPr>
      </w:pPr>
      <w:r w:rsidRPr="00A6687D">
        <w:rPr>
          <w:rFonts w:asciiTheme="majorHAnsi" w:hAnsiTheme="majorHAnsi" w:cstheme="majorHAnsi"/>
          <w:b/>
          <w:noProof/>
          <w:szCs w:val="22"/>
          <w:u w:val="single"/>
        </w:rPr>
        <w:t xml:space="preserve">Stage 1 </w:t>
      </w:r>
    </w:p>
    <w:p w14:paraId="40A67EFC"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The Practice Educator should:</w:t>
      </w:r>
    </w:p>
    <w:p w14:paraId="4E626436" w14:textId="77777777" w:rsidR="008C5DBE" w:rsidRPr="00A6687D" w:rsidRDefault="008C5DBE" w:rsidP="001119FA">
      <w:pPr>
        <w:pStyle w:val="Bullet1Text"/>
        <w:numPr>
          <w:ilvl w:val="0"/>
          <w:numId w:val="54"/>
        </w:numPr>
        <w:rPr>
          <w:rFonts w:asciiTheme="majorHAnsi" w:hAnsiTheme="majorHAnsi" w:cstheme="majorHAnsi"/>
          <w:noProof/>
          <w:szCs w:val="22"/>
        </w:rPr>
      </w:pPr>
      <w:r w:rsidRPr="00A6687D">
        <w:rPr>
          <w:rFonts w:asciiTheme="majorHAnsi" w:hAnsiTheme="majorHAnsi" w:cstheme="majorHAnsi"/>
          <w:noProof/>
          <w:szCs w:val="22"/>
        </w:rPr>
        <w:lastRenderedPageBreak/>
        <w:t>Discuss with the learner the issues causing concern giving specific verbal feedback</w:t>
      </w:r>
      <w:r w:rsidRPr="00A6687D">
        <w:rPr>
          <w:rFonts w:asciiTheme="majorHAnsi" w:hAnsiTheme="majorHAnsi" w:cstheme="majorHAnsi"/>
          <w:noProof/>
          <w:color w:val="000000"/>
          <w:szCs w:val="22"/>
        </w:rPr>
        <w:t xml:space="preserve"> </w:t>
      </w:r>
      <w:r w:rsidRPr="00A6687D">
        <w:rPr>
          <w:rFonts w:asciiTheme="majorHAnsi" w:hAnsiTheme="majorHAnsi" w:cstheme="majorHAnsi"/>
          <w:noProof/>
          <w:szCs w:val="22"/>
        </w:rPr>
        <w:t>and agree actions and time for review;</w:t>
      </w:r>
    </w:p>
    <w:p w14:paraId="2FAB3D37" w14:textId="77777777" w:rsidR="008C5DBE" w:rsidRPr="00A6687D" w:rsidRDefault="008C5DBE" w:rsidP="001119FA">
      <w:pPr>
        <w:pStyle w:val="Bullet1Text"/>
        <w:numPr>
          <w:ilvl w:val="0"/>
          <w:numId w:val="54"/>
        </w:numPr>
        <w:rPr>
          <w:rFonts w:asciiTheme="majorHAnsi" w:hAnsiTheme="majorHAnsi" w:cstheme="majorHAnsi"/>
          <w:noProof/>
          <w:szCs w:val="22"/>
        </w:rPr>
      </w:pPr>
      <w:r w:rsidRPr="00A6687D">
        <w:rPr>
          <w:rFonts w:asciiTheme="majorHAnsi" w:hAnsiTheme="majorHAnsi" w:cstheme="majorHAnsi"/>
          <w:noProof/>
          <w:szCs w:val="22"/>
        </w:rPr>
        <w:t xml:space="preserve">Refer the learner to the appropriate criteria on the assessment report form; </w:t>
      </w:r>
    </w:p>
    <w:p w14:paraId="57583967" w14:textId="77777777" w:rsidR="008C5DBE" w:rsidRPr="00A6687D" w:rsidRDefault="008C5DBE" w:rsidP="001119FA">
      <w:pPr>
        <w:pStyle w:val="Bullet1Text"/>
        <w:numPr>
          <w:ilvl w:val="0"/>
          <w:numId w:val="54"/>
        </w:numPr>
        <w:rPr>
          <w:rFonts w:asciiTheme="majorHAnsi" w:hAnsiTheme="majorHAnsi" w:cstheme="majorHAnsi"/>
          <w:noProof/>
          <w:szCs w:val="22"/>
        </w:rPr>
      </w:pPr>
      <w:r w:rsidRPr="00A6687D">
        <w:rPr>
          <w:rFonts w:asciiTheme="majorHAnsi" w:hAnsiTheme="majorHAnsi" w:cstheme="majorHAnsi"/>
          <w:noProof/>
          <w:szCs w:val="22"/>
        </w:rPr>
        <w:t>Document that such a discussion has taken place in the learner’s supervision record;</w:t>
      </w:r>
    </w:p>
    <w:p w14:paraId="6E9EF6C3" w14:textId="77777777" w:rsidR="008C5DBE" w:rsidRPr="00A6687D" w:rsidRDefault="008C5DBE" w:rsidP="001119FA">
      <w:pPr>
        <w:pStyle w:val="Bullet1Text"/>
        <w:numPr>
          <w:ilvl w:val="0"/>
          <w:numId w:val="54"/>
        </w:numPr>
        <w:rPr>
          <w:rFonts w:asciiTheme="majorHAnsi" w:hAnsiTheme="majorHAnsi" w:cstheme="majorHAnsi"/>
          <w:noProof/>
          <w:szCs w:val="22"/>
        </w:rPr>
      </w:pPr>
      <w:r w:rsidRPr="00A6687D">
        <w:rPr>
          <w:rFonts w:asciiTheme="majorHAnsi" w:hAnsiTheme="majorHAnsi" w:cstheme="majorHAnsi"/>
          <w:noProof/>
          <w:szCs w:val="22"/>
        </w:rPr>
        <w:t>No further action will be taken unless the behaviour continues to be repeated.</w:t>
      </w:r>
    </w:p>
    <w:p w14:paraId="636D8894"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7C1D8BC6" w14:textId="77777777" w:rsidR="008C5DBE" w:rsidRPr="00A6687D" w:rsidRDefault="008C5DBE" w:rsidP="00A6687D">
      <w:pPr>
        <w:widowControl w:val="0"/>
        <w:autoSpaceDE w:val="0"/>
        <w:autoSpaceDN w:val="0"/>
        <w:adjustRightInd w:val="0"/>
        <w:rPr>
          <w:rFonts w:asciiTheme="majorHAnsi" w:hAnsiTheme="majorHAnsi" w:cstheme="majorHAnsi"/>
          <w:b/>
          <w:noProof/>
          <w:szCs w:val="22"/>
          <w:u w:val="single"/>
        </w:rPr>
      </w:pPr>
      <w:r w:rsidRPr="00A6687D">
        <w:rPr>
          <w:rFonts w:asciiTheme="majorHAnsi" w:hAnsiTheme="majorHAnsi" w:cstheme="majorHAnsi"/>
          <w:b/>
          <w:noProof/>
          <w:szCs w:val="22"/>
          <w:u w:val="single"/>
        </w:rPr>
        <w:t>Stage 2</w:t>
      </w:r>
    </w:p>
    <w:p w14:paraId="14882E5B"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If the above does not remove concerns about professional suitability and others’ safety, it is essential that the Practice Educator involves the learner’s Personal Academic Tutor (PAT) in all discussions about the learner’s unprofessional behaviour and documents concerns.</w:t>
      </w:r>
    </w:p>
    <w:p w14:paraId="4767239D"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5ACE0D9C"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r w:rsidRPr="00A6687D">
        <w:rPr>
          <w:rFonts w:asciiTheme="majorHAnsi" w:hAnsiTheme="majorHAnsi" w:cstheme="majorHAnsi"/>
          <w:noProof/>
          <w:szCs w:val="22"/>
        </w:rPr>
        <w:t>If the incident and/or behaviour is significant but not serious, objectives will be devised in consultation with the learner and the Practice Educator and an action plan and a review date set. Throughout this process the Practice Educator refers to the relevant assessment criteria and documents their observations of the learner’s behaviour/performance. Similarly, any discussion with the learner relating to their behaviour/performance whilst on placement is documented in the supervision record by the Practice Educator.</w:t>
      </w:r>
    </w:p>
    <w:p w14:paraId="2DECEFC4" w14:textId="77777777" w:rsidR="008C5DBE" w:rsidRPr="00A6687D" w:rsidRDefault="008C5DBE" w:rsidP="00A6687D">
      <w:pPr>
        <w:widowControl w:val="0"/>
        <w:autoSpaceDE w:val="0"/>
        <w:autoSpaceDN w:val="0"/>
        <w:adjustRightInd w:val="0"/>
        <w:rPr>
          <w:rFonts w:asciiTheme="majorHAnsi" w:hAnsiTheme="majorHAnsi" w:cstheme="majorHAnsi"/>
          <w:noProof/>
          <w:szCs w:val="22"/>
        </w:rPr>
      </w:pPr>
    </w:p>
    <w:p w14:paraId="75B700BA" w14:textId="77777777" w:rsidR="008C5DBE" w:rsidRPr="00A6687D" w:rsidRDefault="008C5DBE" w:rsidP="00A6687D">
      <w:pPr>
        <w:keepNext/>
        <w:autoSpaceDE w:val="0"/>
        <w:autoSpaceDN w:val="0"/>
        <w:adjustRightInd w:val="0"/>
        <w:rPr>
          <w:rFonts w:asciiTheme="majorHAnsi" w:hAnsiTheme="majorHAnsi" w:cstheme="majorHAnsi"/>
          <w:b/>
          <w:bCs/>
          <w:noProof/>
          <w:szCs w:val="22"/>
          <w:u w:val="single"/>
        </w:rPr>
      </w:pPr>
      <w:r w:rsidRPr="00A6687D">
        <w:rPr>
          <w:rFonts w:asciiTheme="majorHAnsi" w:hAnsiTheme="majorHAnsi" w:cstheme="majorHAnsi"/>
          <w:b/>
          <w:bCs/>
          <w:noProof/>
          <w:szCs w:val="22"/>
          <w:u w:val="single"/>
        </w:rPr>
        <w:t>Stage 3</w:t>
      </w:r>
    </w:p>
    <w:p w14:paraId="08A3C733" w14:textId="77777777" w:rsidR="008C5DBE" w:rsidRPr="00A6687D" w:rsidRDefault="008C5DBE" w:rsidP="00A6687D">
      <w:pPr>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 xml:space="preserve">This stage is for those behaviours that </w:t>
      </w:r>
      <w:r w:rsidRPr="00A6687D">
        <w:rPr>
          <w:rFonts w:asciiTheme="majorHAnsi" w:hAnsiTheme="majorHAnsi" w:cstheme="majorHAnsi"/>
          <w:bCs/>
          <w:noProof/>
          <w:szCs w:val="22"/>
          <w:u w:val="single"/>
        </w:rPr>
        <w:t xml:space="preserve">either </w:t>
      </w:r>
      <w:r w:rsidRPr="00A6687D">
        <w:rPr>
          <w:rFonts w:asciiTheme="majorHAnsi" w:hAnsiTheme="majorHAnsi" w:cstheme="majorHAnsi"/>
          <w:bCs/>
          <w:noProof/>
          <w:szCs w:val="22"/>
        </w:rPr>
        <w:t xml:space="preserve">cannot be </w:t>
      </w:r>
      <w:r w:rsidRPr="00A6687D">
        <w:rPr>
          <w:rFonts w:asciiTheme="majorHAnsi" w:hAnsiTheme="majorHAnsi" w:cstheme="majorHAnsi"/>
          <w:bCs/>
          <w:noProof/>
          <w:szCs w:val="22"/>
          <w:u w:val="single"/>
        </w:rPr>
        <w:t>or</w:t>
      </w:r>
      <w:r w:rsidRPr="00A6687D">
        <w:rPr>
          <w:rFonts w:asciiTheme="majorHAnsi" w:hAnsiTheme="majorHAnsi" w:cstheme="majorHAnsi"/>
          <w:bCs/>
          <w:noProof/>
          <w:szCs w:val="22"/>
        </w:rPr>
        <w:t xml:space="preserve"> have not been resolved through the processes previously outlined.</w:t>
      </w:r>
    </w:p>
    <w:p w14:paraId="0E1DAB19"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2339A112"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 xml:space="preserve">The issues that have arisen and consequent actions taken are referred to the Programme Leader, if this has not already occurred. The Programme Leader will discuss the situation and review the documented evidence in collaboration with the Head of Division. At this point the University may take action in collaboration with the staff at the placement setting to remove the learner from practice-based learning. </w:t>
      </w:r>
    </w:p>
    <w:p w14:paraId="74E4F1D9"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p>
    <w:p w14:paraId="0E1F0886" w14:textId="77777777" w:rsidR="008C5DBE" w:rsidRPr="00A6687D" w:rsidRDefault="008C5DBE" w:rsidP="00A6687D">
      <w:pPr>
        <w:widowControl w:val="0"/>
        <w:autoSpaceDE w:val="0"/>
        <w:autoSpaceDN w:val="0"/>
        <w:adjustRightInd w:val="0"/>
        <w:rPr>
          <w:rFonts w:asciiTheme="majorHAnsi" w:hAnsiTheme="majorHAnsi" w:cstheme="majorHAnsi"/>
          <w:bCs/>
          <w:noProof/>
          <w:szCs w:val="22"/>
        </w:rPr>
      </w:pPr>
      <w:r w:rsidRPr="00A6687D">
        <w:rPr>
          <w:rFonts w:asciiTheme="majorHAnsi" w:hAnsiTheme="majorHAnsi" w:cstheme="majorHAnsi"/>
          <w:bCs/>
          <w:noProof/>
          <w:szCs w:val="22"/>
        </w:rPr>
        <w:t>The Practice Educator should complete the practice-based learning assessment form, documenting all issues arising. We ask that the completed assessment form is returned to the University within 5 working days of the learner’s removal from the placement setting.  If the allegation cannot be resolved locally, by the Programme Leader and Head of Division and there are concerns regarding professional suitability remaining, further action may be considered including reference to the Queen Margaret University Fitness to Practise Policy.</w:t>
      </w:r>
    </w:p>
    <w:p w14:paraId="5796A55D" w14:textId="77777777" w:rsidR="008C5DBE" w:rsidRPr="00A6687D" w:rsidRDefault="008C5DBE" w:rsidP="00A6687D">
      <w:pPr>
        <w:rPr>
          <w:rFonts w:asciiTheme="majorHAnsi" w:hAnsiTheme="majorHAnsi" w:cstheme="majorHAnsi"/>
          <w:szCs w:val="22"/>
          <w:lang w:eastAsia="x-none"/>
        </w:rPr>
      </w:pPr>
    </w:p>
    <w:p w14:paraId="4952D2D3" w14:textId="77777777" w:rsidR="008C5DBE" w:rsidRPr="00A6687D" w:rsidRDefault="008C5DBE" w:rsidP="00A6687D">
      <w:pPr>
        <w:rPr>
          <w:rFonts w:asciiTheme="majorHAnsi" w:hAnsiTheme="majorHAnsi" w:cstheme="majorHAnsi"/>
          <w:szCs w:val="22"/>
          <w:lang w:eastAsia="x-none"/>
        </w:rPr>
      </w:pPr>
    </w:p>
    <w:p w14:paraId="096ED407" w14:textId="77777777" w:rsidR="008C5DBE" w:rsidRPr="00A6687D" w:rsidRDefault="008C5DBE" w:rsidP="001119FA">
      <w:pPr>
        <w:pStyle w:val="Heading1"/>
        <w:numPr>
          <w:ilvl w:val="0"/>
          <w:numId w:val="53"/>
        </w:numPr>
        <w:rPr>
          <w:rFonts w:asciiTheme="majorHAnsi" w:hAnsiTheme="majorHAnsi" w:cstheme="majorHAnsi"/>
          <w:sz w:val="22"/>
          <w:szCs w:val="22"/>
        </w:rPr>
      </w:pPr>
      <w:bookmarkStart w:id="240" w:name="_Toc36826385"/>
      <w:bookmarkStart w:id="241" w:name="_Toc45372872"/>
      <w:r w:rsidRPr="00A6687D">
        <w:rPr>
          <w:rFonts w:asciiTheme="majorHAnsi" w:hAnsiTheme="majorHAnsi" w:cstheme="majorHAnsi"/>
          <w:sz w:val="22"/>
          <w:szCs w:val="22"/>
        </w:rPr>
        <w:t>Practice Education assessment</w:t>
      </w:r>
      <w:bookmarkEnd w:id="240"/>
      <w:bookmarkEnd w:id="241"/>
      <w:r w:rsidRPr="00A6687D">
        <w:rPr>
          <w:rFonts w:asciiTheme="majorHAnsi" w:hAnsiTheme="majorHAnsi" w:cstheme="majorHAnsi"/>
          <w:sz w:val="22"/>
          <w:szCs w:val="22"/>
        </w:rPr>
        <w:t xml:space="preserve"> </w:t>
      </w:r>
    </w:p>
    <w:p w14:paraId="7BC8CF2E" w14:textId="77777777" w:rsidR="008C5DBE" w:rsidRPr="00A6687D" w:rsidRDefault="008C5DBE" w:rsidP="001119FA">
      <w:pPr>
        <w:pStyle w:val="Heading2"/>
        <w:numPr>
          <w:ilvl w:val="1"/>
          <w:numId w:val="53"/>
        </w:numPr>
        <w:rPr>
          <w:rFonts w:asciiTheme="majorHAnsi" w:hAnsiTheme="majorHAnsi" w:cstheme="majorHAnsi"/>
          <w:noProof/>
          <w:szCs w:val="22"/>
          <w:lang w:val="en-GB"/>
        </w:rPr>
      </w:pPr>
      <w:bookmarkStart w:id="242" w:name="_Toc36826386"/>
      <w:bookmarkStart w:id="243" w:name="_Toc45372873"/>
      <w:r w:rsidRPr="00A6687D">
        <w:rPr>
          <w:rFonts w:asciiTheme="majorHAnsi" w:hAnsiTheme="majorHAnsi" w:cstheme="majorHAnsi"/>
          <w:noProof/>
          <w:szCs w:val="22"/>
          <w:lang w:val="en-GB"/>
        </w:rPr>
        <w:t>The Practice-based learning Assessment Form</w:t>
      </w:r>
      <w:bookmarkEnd w:id="242"/>
      <w:bookmarkEnd w:id="243"/>
      <w:r w:rsidRPr="00A6687D">
        <w:rPr>
          <w:rFonts w:asciiTheme="majorHAnsi" w:hAnsiTheme="majorHAnsi" w:cstheme="majorHAnsi"/>
          <w:noProof/>
          <w:szCs w:val="22"/>
          <w:lang w:val="en-GB"/>
        </w:rPr>
        <w:t xml:space="preserve"> </w:t>
      </w:r>
    </w:p>
    <w:p w14:paraId="61C11238" w14:textId="77777777" w:rsidR="008C5DBE" w:rsidRPr="00A6687D" w:rsidRDefault="008C5DBE" w:rsidP="00A6687D">
      <w:pPr>
        <w:rPr>
          <w:rFonts w:asciiTheme="majorHAnsi" w:hAnsiTheme="majorHAnsi" w:cstheme="majorHAnsi"/>
          <w:i/>
          <w:noProof/>
          <w:szCs w:val="22"/>
        </w:rPr>
      </w:pPr>
      <w:r w:rsidRPr="00A6687D">
        <w:rPr>
          <w:rFonts w:asciiTheme="majorHAnsi" w:hAnsiTheme="majorHAnsi" w:cstheme="majorHAnsi"/>
          <w:noProof/>
          <w:szCs w:val="22"/>
        </w:rPr>
        <w:t>The Practice-based learning Assessment Form (</w:t>
      </w:r>
      <w:hyperlink r:id="rId79" w:anchor="Appendix3" w:history="1">
        <w:r w:rsidRPr="00A6687D">
          <w:rPr>
            <w:rStyle w:val="Hyperlink"/>
            <w:rFonts w:asciiTheme="majorHAnsi" w:hAnsiTheme="majorHAnsi" w:cstheme="majorHAnsi"/>
            <w:noProof/>
            <w:szCs w:val="22"/>
          </w:rPr>
          <w:t>appendix 3</w:t>
        </w:r>
      </w:hyperlink>
      <w:r w:rsidRPr="00A6687D">
        <w:rPr>
          <w:rFonts w:asciiTheme="majorHAnsi" w:hAnsiTheme="majorHAnsi" w:cstheme="majorHAnsi"/>
          <w:noProof/>
          <w:szCs w:val="22"/>
        </w:rPr>
        <w:t xml:space="preserve">) is the assessment of clinical work at the end of both modules </w:t>
      </w:r>
      <w:r w:rsidRPr="00A6687D">
        <w:rPr>
          <w:rFonts w:asciiTheme="majorHAnsi" w:hAnsiTheme="majorHAnsi" w:cstheme="majorHAnsi"/>
          <w:i/>
          <w:noProof/>
          <w:szCs w:val="22"/>
        </w:rPr>
        <w:t xml:space="preserve">Practice-based learning 1 &amp; Practice-based learning 2. </w:t>
      </w:r>
      <w:r w:rsidRPr="00A6687D">
        <w:rPr>
          <w:rFonts w:asciiTheme="majorHAnsi" w:hAnsiTheme="majorHAnsi" w:cstheme="majorHAnsi"/>
          <w:noProof/>
          <w:szCs w:val="22"/>
        </w:rPr>
        <w:t xml:space="preserve">The Practice Educator </w:t>
      </w:r>
      <w:r w:rsidRPr="00A6687D">
        <w:rPr>
          <w:rFonts w:asciiTheme="majorHAnsi" w:hAnsiTheme="majorHAnsi" w:cstheme="majorHAnsi"/>
          <w:noProof/>
          <w:szCs w:val="22"/>
        </w:rPr>
        <w:lastRenderedPageBreak/>
        <w:t xml:space="preserve">should complete the relevant part of the form and discuss this with the learner (in the last supervision meeting, if possible). It should then be returned via email to the Personal Academic Tutor, who completes their part and marks the assessment on a pass/fail basis. The form is returned to the learner for their comments. All parties receive a copy for their records. </w:t>
      </w:r>
    </w:p>
    <w:p w14:paraId="46E4C795" w14:textId="3C09290E" w:rsidR="008C5DBE" w:rsidRPr="00A6687D" w:rsidRDefault="00B92DE5" w:rsidP="00A6687D">
      <w:pPr>
        <w:pStyle w:val="Bullet1Text"/>
        <w:numPr>
          <w:ilvl w:val="0"/>
          <w:numId w:val="0"/>
        </w:numPr>
        <w:ind w:left="284" w:hanging="284"/>
        <w:rPr>
          <w:rFonts w:asciiTheme="majorHAnsi" w:hAnsiTheme="majorHAnsi" w:cstheme="majorHAnsi"/>
          <w:noProof/>
          <w:szCs w:val="22"/>
        </w:rPr>
      </w:pPr>
      <w:r>
        <w:rPr>
          <w:rFonts w:asciiTheme="majorHAnsi" w:hAnsiTheme="majorHAnsi" w:cstheme="majorHAnsi"/>
          <w:noProof/>
          <w:szCs w:val="22"/>
        </w:rPr>
        <w:t xml:space="preserve">*please note that submission procedures are currently being updated- you will be updated. </w:t>
      </w:r>
    </w:p>
    <w:p w14:paraId="51C985C8" w14:textId="77777777" w:rsidR="008C5DBE" w:rsidRPr="00A6687D" w:rsidRDefault="008C5DBE" w:rsidP="001119FA">
      <w:pPr>
        <w:pStyle w:val="Heading2"/>
        <w:numPr>
          <w:ilvl w:val="1"/>
          <w:numId w:val="53"/>
        </w:numPr>
        <w:rPr>
          <w:rFonts w:asciiTheme="majorHAnsi" w:hAnsiTheme="majorHAnsi" w:cstheme="majorHAnsi"/>
          <w:noProof/>
          <w:szCs w:val="22"/>
          <w:lang w:val="en-GB"/>
        </w:rPr>
      </w:pPr>
      <w:bookmarkStart w:id="244" w:name="_Toc36826387"/>
      <w:bookmarkStart w:id="245" w:name="_Toc45372874"/>
      <w:r w:rsidRPr="00A6687D">
        <w:rPr>
          <w:rFonts w:asciiTheme="majorHAnsi" w:hAnsiTheme="majorHAnsi" w:cstheme="majorHAnsi"/>
          <w:noProof/>
          <w:szCs w:val="22"/>
          <w:lang w:val="en-GB"/>
        </w:rPr>
        <w:t>Mid-Placement Review</w:t>
      </w:r>
      <w:bookmarkEnd w:id="244"/>
      <w:bookmarkEnd w:id="245"/>
    </w:p>
    <w:p w14:paraId="3B1E1DA7" w14:textId="0CC53996" w:rsidR="008C5DBE" w:rsidRPr="00A6687D" w:rsidRDefault="008C5DBE" w:rsidP="00A6687D">
      <w:pPr>
        <w:pStyle w:val="BodyText"/>
        <w:rPr>
          <w:rFonts w:asciiTheme="majorHAnsi" w:hAnsiTheme="majorHAnsi" w:cstheme="majorHAnsi"/>
          <w:noProof/>
          <w:szCs w:val="22"/>
        </w:rPr>
      </w:pPr>
      <w:r w:rsidRPr="00A6687D">
        <w:rPr>
          <w:rFonts w:asciiTheme="majorHAnsi" w:hAnsiTheme="majorHAnsi" w:cstheme="majorHAnsi"/>
          <w:noProof/>
          <w:szCs w:val="22"/>
        </w:rPr>
        <w:t xml:space="preserve">The mid-placement review provides an opportunity for the Practice Educator and Personal Academic Tutor to speak on the </w:t>
      </w:r>
      <w:r w:rsidR="00B92DE5">
        <w:rPr>
          <w:rFonts w:asciiTheme="majorHAnsi" w:hAnsiTheme="majorHAnsi" w:cstheme="majorHAnsi"/>
          <w:noProof/>
          <w:szCs w:val="22"/>
        </w:rPr>
        <w:t xml:space="preserve">communicate </w:t>
      </w:r>
      <w:r w:rsidRPr="00A6687D">
        <w:rPr>
          <w:rFonts w:asciiTheme="majorHAnsi" w:hAnsiTheme="majorHAnsi" w:cstheme="majorHAnsi"/>
          <w:noProof/>
          <w:szCs w:val="22"/>
        </w:rPr>
        <w:t xml:space="preserve">how practice education is going, and for the learner to comment on their learning experience. </w:t>
      </w:r>
    </w:p>
    <w:p w14:paraId="0D645AE6" w14:textId="77777777" w:rsidR="008C5DBE" w:rsidRPr="00A6687D" w:rsidRDefault="008C5DBE" w:rsidP="00A6687D">
      <w:pPr>
        <w:pStyle w:val="BodyText"/>
        <w:rPr>
          <w:rFonts w:asciiTheme="majorHAnsi" w:hAnsiTheme="majorHAnsi" w:cstheme="majorHAnsi"/>
          <w:noProof/>
          <w:szCs w:val="22"/>
        </w:rPr>
      </w:pPr>
    </w:p>
    <w:p w14:paraId="5DFFEB1E" w14:textId="77777777" w:rsidR="008C5DBE" w:rsidRPr="00A6687D" w:rsidRDefault="008C5DBE" w:rsidP="00A6687D">
      <w:pPr>
        <w:pStyle w:val="BodyText"/>
        <w:rPr>
          <w:rFonts w:asciiTheme="majorHAnsi" w:hAnsiTheme="majorHAnsi" w:cstheme="majorHAnsi"/>
          <w:noProof/>
          <w:szCs w:val="22"/>
        </w:rPr>
      </w:pPr>
      <w:r w:rsidRPr="00A6687D">
        <w:rPr>
          <w:rFonts w:asciiTheme="majorHAnsi" w:hAnsiTheme="majorHAnsi" w:cstheme="majorHAnsi"/>
          <w:noProof/>
          <w:szCs w:val="22"/>
        </w:rPr>
        <w:t xml:space="preserve">If there is a level of concern regarding a learner to the extent that the learner is not meeting the required learning outcomes, this will be highlighted in a meeting with the learner and documented. The review will specify action points to be addressed and a timescale to be followed. </w:t>
      </w:r>
    </w:p>
    <w:p w14:paraId="3DEBB544" w14:textId="77777777" w:rsidR="008C5DBE" w:rsidRPr="00A6687D" w:rsidRDefault="008C5DBE" w:rsidP="00A6687D">
      <w:pPr>
        <w:pStyle w:val="BodyText"/>
        <w:rPr>
          <w:rFonts w:asciiTheme="majorHAnsi" w:hAnsiTheme="majorHAnsi" w:cstheme="majorHAnsi"/>
          <w:noProof/>
          <w:szCs w:val="22"/>
        </w:rPr>
      </w:pPr>
    </w:p>
    <w:p w14:paraId="1695C39A" w14:textId="77777777" w:rsidR="008C5DBE" w:rsidRPr="00A6687D" w:rsidRDefault="008C5DBE" w:rsidP="001119FA">
      <w:pPr>
        <w:pStyle w:val="Heading2"/>
        <w:numPr>
          <w:ilvl w:val="1"/>
          <w:numId w:val="53"/>
        </w:numPr>
        <w:rPr>
          <w:rFonts w:asciiTheme="majorHAnsi" w:hAnsiTheme="majorHAnsi" w:cstheme="majorHAnsi"/>
          <w:noProof/>
          <w:szCs w:val="22"/>
          <w:lang w:val="en-GB"/>
        </w:rPr>
      </w:pPr>
      <w:bookmarkStart w:id="246" w:name="_Toc36826388"/>
      <w:bookmarkStart w:id="247" w:name="_Toc45372875"/>
      <w:r w:rsidRPr="00A6687D">
        <w:rPr>
          <w:rFonts w:asciiTheme="majorHAnsi" w:hAnsiTheme="majorHAnsi" w:cstheme="majorHAnsi"/>
          <w:noProof/>
          <w:szCs w:val="22"/>
          <w:lang w:val="en-GB"/>
        </w:rPr>
        <w:t>Supervision Notes</w:t>
      </w:r>
      <w:bookmarkEnd w:id="246"/>
      <w:bookmarkEnd w:id="247"/>
    </w:p>
    <w:p w14:paraId="0A7DB2E1" w14:textId="77777777" w:rsidR="008C5DBE" w:rsidRPr="00A6687D" w:rsidRDefault="008C5DBE" w:rsidP="00A6687D">
      <w:pPr>
        <w:rPr>
          <w:rFonts w:asciiTheme="majorHAnsi" w:hAnsiTheme="majorHAnsi" w:cstheme="majorHAnsi"/>
          <w:noProof/>
          <w:szCs w:val="22"/>
        </w:rPr>
      </w:pPr>
      <w:r w:rsidRPr="00A6687D">
        <w:rPr>
          <w:rFonts w:asciiTheme="majorHAnsi" w:hAnsiTheme="majorHAnsi" w:cstheme="majorHAnsi"/>
          <w:noProof/>
          <w:szCs w:val="22"/>
        </w:rPr>
        <w:t xml:space="preserve">While undertaking practice education, learners will keep process and supervision notes, which are formatively assessed by the Personal Academic Tutor. They should be accurate, comprehensive and reflexive records in accordance with applicable legislation, protocols and guidelines. Names of service users, staff and the institution should always be replaced with pseudonyms. </w:t>
      </w:r>
    </w:p>
    <w:p w14:paraId="1344239A" w14:textId="77777777" w:rsidR="008C5DBE" w:rsidRPr="00A6687D" w:rsidRDefault="008C5DBE" w:rsidP="00A6687D">
      <w:pPr>
        <w:rPr>
          <w:rFonts w:asciiTheme="majorHAnsi" w:hAnsiTheme="majorHAnsi" w:cstheme="majorHAnsi"/>
          <w:noProof/>
          <w:szCs w:val="22"/>
        </w:rPr>
      </w:pPr>
    </w:p>
    <w:p w14:paraId="381697D3" w14:textId="77777777" w:rsidR="0045208F" w:rsidRPr="00A6687D" w:rsidRDefault="0045208F" w:rsidP="00A6687D">
      <w:pPr>
        <w:spacing w:line="240" w:lineRule="auto"/>
        <w:rPr>
          <w:rFonts w:asciiTheme="majorHAnsi" w:hAnsiTheme="majorHAnsi" w:cstheme="majorHAnsi"/>
          <w:b/>
          <w:szCs w:val="22"/>
          <w:lang w:val="x-none" w:eastAsia="x-none"/>
        </w:rPr>
      </w:pPr>
      <w:bookmarkStart w:id="248" w:name="_Toc336164471"/>
      <w:bookmarkStart w:id="249" w:name="_Toc336165844"/>
      <w:bookmarkEnd w:id="22"/>
      <w:bookmarkEnd w:id="23"/>
      <w:bookmarkEnd w:id="26"/>
    </w:p>
    <w:p w14:paraId="7C44377A" w14:textId="77777777" w:rsidR="00ED718E" w:rsidRPr="00A6687D" w:rsidRDefault="00ED718E" w:rsidP="00A6687D">
      <w:pPr>
        <w:spacing w:line="240" w:lineRule="auto"/>
        <w:rPr>
          <w:rFonts w:asciiTheme="majorHAnsi" w:hAnsiTheme="majorHAnsi" w:cstheme="majorHAnsi"/>
          <w:b/>
          <w:szCs w:val="22"/>
          <w:lang w:val="x-none" w:eastAsia="x-none"/>
        </w:rPr>
        <w:sectPr w:rsidR="00ED718E" w:rsidRPr="00A6687D" w:rsidSect="00EC07C7">
          <w:headerReference w:type="default" r:id="rId80"/>
          <w:footerReference w:type="default" r:id="rId81"/>
          <w:pgSz w:w="11906" w:h="16838" w:code="9"/>
          <w:pgMar w:top="1021" w:right="1304" w:bottom="1021" w:left="1418" w:header="340" w:footer="454" w:gutter="0"/>
          <w:cols w:space="708"/>
          <w:docGrid w:linePitch="360"/>
        </w:sectPr>
      </w:pPr>
    </w:p>
    <w:p w14:paraId="6011465F" w14:textId="77777777" w:rsidR="000416B5" w:rsidRPr="00DE47C6" w:rsidRDefault="000416B5" w:rsidP="00F3579F">
      <w:pPr>
        <w:pStyle w:val="Heading1"/>
        <w:rPr>
          <w:noProof/>
        </w:rPr>
      </w:pPr>
      <w:bookmarkStart w:id="250" w:name="_Hlk37145235"/>
      <w:bookmarkStart w:id="251" w:name="Appendix1"/>
      <w:bookmarkEnd w:id="4"/>
      <w:bookmarkEnd w:id="248"/>
      <w:bookmarkEnd w:id="249"/>
      <w:bookmarkEnd w:id="250"/>
      <w:r w:rsidRPr="00DE47C6">
        <w:rPr>
          <w:noProof/>
        </w:rPr>
        <w:lastRenderedPageBreak/>
        <w:t>Appendix 1</w:t>
      </w:r>
      <w:bookmarkEnd w:id="251"/>
      <w:r w:rsidRPr="00DE47C6">
        <w:rPr>
          <w:noProof/>
        </w:rPr>
        <w:t xml:space="preserve"> – Practice Education Passport</w:t>
      </w:r>
      <w:r w:rsidRPr="00DE47C6">
        <w:rPr>
          <w:noProof/>
        </w:rPr>
        <w:fldChar w:fldCharType="begin"/>
      </w:r>
      <w:r w:rsidRPr="00DE47C6">
        <w:rPr>
          <w:noProof/>
        </w:rPr>
        <w:instrText xml:space="preserve"> TC "</w:instrText>
      </w:r>
      <w:bookmarkStart w:id="252" w:name="_Toc36742315"/>
      <w:r w:rsidRPr="00DE47C6">
        <w:rPr>
          <w:noProof/>
        </w:rPr>
        <w:instrText>Appendix 1: Practice Education Passport</w:instrText>
      </w:r>
      <w:bookmarkEnd w:id="252"/>
      <w:r w:rsidRPr="00DE47C6">
        <w:rPr>
          <w:noProof/>
        </w:rPr>
        <w:instrText xml:space="preserve">" \f C \l "1" </w:instrText>
      </w:r>
      <w:r w:rsidRPr="00DE47C6">
        <w:rPr>
          <w:noProof/>
        </w:rPr>
        <w:fldChar w:fldCharType="end"/>
      </w:r>
    </w:p>
    <w:tbl>
      <w:tblPr>
        <w:tblStyle w:val="TableGrid"/>
        <w:tblW w:w="11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0"/>
        <w:gridCol w:w="5820"/>
      </w:tblGrid>
      <w:tr w:rsidR="000416B5" w:rsidRPr="00DE47C6" w14:paraId="114D99F9" w14:textId="77777777" w:rsidTr="000416B5">
        <w:trPr>
          <w:trHeight w:val="7371"/>
        </w:trPr>
        <w:tc>
          <w:tcPr>
            <w:tcW w:w="5820" w:type="dxa"/>
          </w:tcPr>
          <w:p w14:paraId="11C58627" w14:textId="77777777" w:rsidR="000416B5" w:rsidRPr="00DE47C6" w:rsidRDefault="000416B5" w:rsidP="000416B5">
            <w:pPr>
              <w:rPr>
                <w:noProof/>
              </w:rPr>
            </w:pPr>
          </w:p>
          <w:tbl>
            <w:tblPr>
              <w:tblStyle w:val="TableGrid"/>
              <w:tblW w:w="52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3486"/>
            </w:tblGrid>
            <w:tr w:rsidR="000416B5" w:rsidRPr="00DE47C6" w14:paraId="1BC4A63A" w14:textId="77777777" w:rsidTr="000416B5">
              <w:trPr>
                <w:trHeight w:val="454"/>
              </w:trPr>
              <w:tc>
                <w:tcPr>
                  <w:tcW w:w="1803" w:type="dxa"/>
                  <w:vAlign w:val="center"/>
                </w:tcPr>
                <w:p w14:paraId="61B83F43" w14:textId="77777777" w:rsidR="000416B5" w:rsidRPr="00DE47C6" w:rsidRDefault="000416B5" w:rsidP="000416B5">
                  <w:pPr>
                    <w:pStyle w:val="AveryStyle4"/>
                    <w:rPr>
                      <w:b/>
                      <w:noProof/>
                      <w:sz w:val="22"/>
                      <w:lang w:val="en-GB"/>
                    </w:rPr>
                  </w:pPr>
                  <w:r>
                    <w:rPr>
                      <w:b/>
                      <w:noProof/>
                      <w:sz w:val="22"/>
                      <w:lang w:val="en-GB"/>
                    </w:rPr>
                    <w:t>Learner</w:t>
                  </w:r>
                  <w:r w:rsidRPr="00DE47C6">
                    <w:rPr>
                      <w:b/>
                      <w:noProof/>
                      <w:sz w:val="22"/>
                      <w:lang w:val="en-GB"/>
                    </w:rPr>
                    <w:t xml:space="preserve"> Name:</w:t>
                  </w:r>
                </w:p>
              </w:tc>
              <w:tc>
                <w:tcPr>
                  <w:tcW w:w="3486" w:type="dxa"/>
                  <w:tcBorders>
                    <w:bottom w:val="single" w:sz="8" w:space="0" w:color="auto"/>
                  </w:tcBorders>
                  <w:vAlign w:val="center"/>
                </w:tcPr>
                <w:p w14:paraId="745FD6E9" w14:textId="77777777" w:rsidR="000416B5" w:rsidRPr="00DE47C6" w:rsidRDefault="000416B5" w:rsidP="000416B5">
                  <w:pPr>
                    <w:pStyle w:val="AveryStyle4"/>
                    <w:rPr>
                      <w:b/>
                      <w:noProof/>
                      <w:sz w:val="22"/>
                      <w:lang w:val="en-GB"/>
                    </w:rPr>
                  </w:pPr>
                </w:p>
              </w:tc>
            </w:tr>
            <w:tr w:rsidR="000416B5" w:rsidRPr="00DE47C6" w14:paraId="685A18BD" w14:textId="77777777" w:rsidTr="000416B5">
              <w:trPr>
                <w:trHeight w:val="454"/>
              </w:trPr>
              <w:tc>
                <w:tcPr>
                  <w:tcW w:w="1803" w:type="dxa"/>
                  <w:vAlign w:val="center"/>
                </w:tcPr>
                <w:p w14:paraId="6229C307" w14:textId="77777777" w:rsidR="000416B5" w:rsidRPr="00DE47C6" w:rsidRDefault="000416B5" w:rsidP="000416B5">
                  <w:pPr>
                    <w:pStyle w:val="AveryStyle4"/>
                    <w:rPr>
                      <w:b/>
                      <w:noProof/>
                      <w:sz w:val="22"/>
                      <w:lang w:val="en-GB"/>
                    </w:rPr>
                  </w:pPr>
                  <w:r w:rsidRPr="00DE47C6">
                    <w:rPr>
                      <w:b/>
                      <w:noProof/>
                      <w:sz w:val="22"/>
                      <w:lang w:val="en-GB"/>
                    </w:rPr>
                    <w:t>Matriculation Number:</w:t>
                  </w:r>
                </w:p>
              </w:tc>
              <w:tc>
                <w:tcPr>
                  <w:tcW w:w="3486" w:type="dxa"/>
                  <w:tcBorders>
                    <w:top w:val="single" w:sz="8" w:space="0" w:color="auto"/>
                    <w:bottom w:val="single" w:sz="8" w:space="0" w:color="auto"/>
                  </w:tcBorders>
                  <w:vAlign w:val="center"/>
                </w:tcPr>
                <w:p w14:paraId="772BDA14" w14:textId="77777777" w:rsidR="000416B5" w:rsidRPr="00DE47C6" w:rsidRDefault="000416B5" w:rsidP="000416B5">
                  <w:pPr>
                    <w:pStyle w:val="AveryStyle4"/>
                    <w:rPr>
                      <w:b/>
                      <w:noProof/>
                      <w:sz w:val="22"/>
                      <w:lang w:val="en-GB"/>
                    </w:rPr>
                  </w:pPr>
                </w:p>
              </w:tc>
            </w:tr>
            <w:tr w:rsidR="000416B5" w:rsidRPr="00DE47C6" w14:paraId="6A64F9EB" w14:textId="77777777" w:rsidTr="000416B5">
              <w:trPr>
                <w:trHeight w:val="454"/>
              </w:trPr>
              <w:tc>
                <w:tcPr>
                  <w:tcW w:w="5289" w:type="dxa"/>
                  <w:gridSpan w:val="2"/>
                  <w:vAlign w:val="center"/>
                </w:tcPr>
                <w:p w14:paraId="63740504" w14:textId="77777777" w:rsidR="000416B5" w:rsidRPr="00DE47C6" w:rsidRDefault="000416B5" w:rsidP="000416B5">
                  <w:pPr>
                    <w:pStyle w:val="AveryStyle4"/>
                    <w:rPr>
                      <w:b/>
                      <w:noProof/>
                      <w:sz w:val="22"/>
                      <w:lang w:val="en-GB"/>
                    </w:rPr>
                  </w:pPr>
                </w:p>
                <w:p w14:paraId="74F15C0B" w14:textId="77777777" w:rsidR="000416B5" w:rsidRPr="00DE47C6" w:rsidRDefault="000416B5" w:rsidP="000416B5">
                  <w:pPr>
                    <w:pStyle w:val="AveryStyle4"/>
                    <w:spacing w:after="80"/>
                    <w:rPr>
                      <w:b/>
                      <w:noProof/>
                      <w:sz w:val="21"/>
                      <w:szCs w:val="21"/>
                      <w:lang w:val="en-GB"/>
                    </w:rPr>
                  </w:pPr>
                  <w:r w:rsidRPr="00DE47C6">
                    <w:rPr>
                      <w:b/>
                      <w:noProof/>
                      <w:sz w:val="21"/>
                      <w:szCs w:val="21"/>
                      <w:lang w:val="en-GB"/>
                    </w:rPr>
                    <w:t>Please date and sign the following on completion:</w:t>
                  </w:r>
                </w:p>
              </w:tc>
            </w:tr>
          </w:tbl>
          <w:p w14:paraId="3ED4AA2D" w14:textId="77777777" w:rsidR="000416B5" w:rsidRPr="00DE47C6" w:rsidRDefault="000416B5" w:rsidP="000416B5">
            <w:pPr>
              <w:pStyle w:val="AveryStyle4"/>
              <w:rPr>
                <w:noProof/>
                <w:lang w:val="en-GB"/>
              </w:rPr>
            </w:pPr>
          </w:p>
          <w:tbl>
            <w:tblPr>
              <w:tblStyle w:val="TableGrid"/>
              <w:tblW w:w="0" w:type="auto"/>
              <w:tblInd w:w="137" w:type="dxa"/>
              <w:tblLayout w:type="fixed"/>
              <w:tblLook w:val="04A0" w:firstRow="1" w:lastRow="0" w:firstColumn="1" w:lastColumn="0" w:noHBand="0" w:noVBand="1"/>
            </w:tblPr>
            <w:tblGrid>
              <w:gridCol w:w="2557"/>
              <w:gridCol w:w="1307"/>
              <w:gridCol w:w="1467"/>
            </w:tblGrid>
            <w:tr w:rsidR="000416B5" w:rsidRPr="00DE47C6" w14:paraId="3763B9FB" w14:textId="77777777" w:rsidTr="000416B5">
              <w:tc>
                <w:tcPr>
                  <w:tcW w:w="2557" w:type="dxa"/>
                  <w:tcBorders>
                    <w:top w:val="nil"/>
                    <w:left w:val="nil"/>
                  </w:tcBorders>
                </w:tcPr>
                <w:p w14:paraId="7F915936" w14:textId="77777777" w:rsidR="000416B5" w:rsidRPr="00DE47C6" w:rsidRDefault="000416B5" w:rsidP="000416B5">
                  <w:pPr>
                    <w:pStyle w:val="AveryStyle4"/>
                    <w:ind w:left="284"/>
                    <w:rPr>
                      <w:b/>
                      <w:noProof/>
                      <w:lang w:val="en-GB"/>
                    </w:rPr>
                  </w:pPr>
                </w:p>
                <w:p w14:paraId="061856CB" w14:textId="77777777" w:rsidR="000416B5" w:rsidRPr="00DE47C6" w:rsidRDefault="000416B5" w:rsidP="000416B5">
                  <w:pPr>
                    <w:pStyle w:val="AveryStyle4"/>
                    <w:ind w:left="284"/>
                    <w:rPr>
                      <w:b/>
                      <w:noProof/>
                      <w:lang w:val="en-GB"/>
                    </w:rPr>
                  </w:pPr>
                </w:p>
              </w:tc>
              <w:tc>
                <w:tcPr>
                  <w:tcW w:w="1307" w:type="dxa"/>
                  <w:vAlign w:val="center"/>
                </w:tcPr>
                <w:p w14:paraId="6EC66C0E" w14:textId="77777777" w:rsidR="000416B5" w:rsidRPr="00DE47C6" w:rsidRDefault="000416B5" w:rsidP="000416B5">
                  <w:pPr>
                    <w:pStyle w:val="AveryStyle4"/>
                    <w:jc w:val="center"/>
                    <w:rPr>
                      <w:b/>
                      <w:noProof/>
                      <w:sz w:val="22"/>
                      <w:lang w:val="en-GB"/>
                    </w:rPr>
                  </w:pPr>
                  <w:r w:rsidRPr="00DE47C6">
                    <w:rPr>
                      <w:b/>
                      <w:noProof/>
                      <w:sz w:val="22"/>
                      <w:lang w:val="en-GB"/>
                    </w:rPr>
                    <w:t>Date</w:t>
                  </w:r>
                </w:p>
              </w:tc>
              <w:tc>
                <w:tcPr>
                  <w:tcW w:w="1467" w:type="dxa"/>
                  <w:vAlign w:val="center"/>
                </w:tcPr>
                <w:p w14:paraId="4D2C4BC6" w14:textId="77777777" w:rsidR="000416B5" w:rsidRPr="00DE47C6" w:rsidRDefault="000416B5" w:rsidP="000416B5">
                  <w:pPr>
                    <w:pStyle w:val="AveryStyle4"/>
                    <w:jc w:val="center"/>
                    <w:rPr>
                      <w:b/>
                      <w:noProof/>
                      <w:sz w:val="22"/>
                      <w:lang w:val="en-GB"/>
                    </w:rPr>
                  </w:pPr>
                  <w:r w:rsidRPr="00DE47C6">
                    <w:rPr>
                      <w:b/>
                      <w:noProof/>
                      <w:sz w:val="22"/>
                      <w:lang w:val="en-GB"/>
                    </w:rPr>
                    <w:t>Signature</w:t>
                  </w:r>
                </w:p>
              </w:tc>
            </w:tr>
            <w:tr w:rsidR="000416B5" w:rsidRPr="00DE47C6" w14:paraId="359A1165" w14:textId="77777777" w:rsidTr="000416B5">
              <w:trPr>
                <w:trHeight w:val="794"/>
              </w:trPr>
              <w:tc>
                <w:tcPr>
                  <w:tcW w:w="2557" w:type="dxa"/>
                  <w:vAlign w:val="center"/>
                </w:tcPr>
                <w:p w14:paraId="07E29DDD" w14:textId="77777777" w:rsidR="000416B5" w:rsidRPr="00DE47C6" w:rsidRDefault="000416B5" w:rsidP="000416B5">
                  <w:pPr>
                    <w:pStyle w:val="AveryStyle4"/>
                    <w:ind w:left="34"/>
                    <w:rPr>
                      <w:noProof/>
                      <w:lang w:val="en-GB"/>
                    </w:rPr>
                  </w:pPr>
                  <w:r w:rsidRPr="00DE47C6">
                    <w:rPr>
                      <w:noProof/>
                      <w:lang w:val="en-GB"/>
                    </w:rPr>
                    <w:t>Receipt of PVG certificate</w:t>
                  </w:r>
                </w:p>
              </w:tc>
              <w:tc>
                <w:tcPr>
                  <w:tcW w:w="1307" w:type="dxa"/>
                  <w:vAlign w:val="center"/>
                </w:tcPr>
                <w:p w14:paraId="1BCEEC4C" w14:textId="77777777" w:rsidR="000416B5" w:rsidRPr="00DE47C6" w:rsidRDefault="000416B5" w:rsidP="000416B5">
                  <w:pPr>
                    <w:pStyle w:val="AveryStyle4"/>
                    <w:ind w:left="284"/>
                    <w:jc w:val="center"/>
                    <w:rPr>
                      <w:b/>
                      <w:noProof/>
                      <w:sz w:val="22"/>
                      <w:lang w:val="en-GB"/>
                    </w:rPr>
                  </w:pPr>
                </w:p>
              </w:tc>
              <w:tc>
                <w:tcPr>
                  <w:tcW w:w="1467" w:type="dxa"/>
                  <w:vAlign w:val="center"/>
                </w:tcPr>
                <w:p w14:paraId="6C4BDE3F" w14:textId="77777777" w:rsidR="000416B5" w:rsidRPr="00DE47C6" w:rsidRDefault="000416B5" w:rsidP="000416B5">
                  <w:pPr>
                    <w:pStyle w:val="AveryStyle4"/>
                    <w:ind w:left="284"/>
                    <w:jc w:val="center"/>
                    <w:rPr>
                      <w:b/>
                      <w:noProof/>
                      <w:sz w:val="22"/>
                      <w:lang w:val="en-GB"/>
                    </w:rPr>
                  </w:pPr>
                </w:p>
              </w:tc>
            </w:tr>
            <w:tr w:rsidR="000416B5" w:rsidRPr="00DE47C6" w14:paraId="136C0790" w14:textId="77777777" w:rsidTr="000416B5">
              <w:trPr>
                <w:trHeight w:val="794"/>
              </w:trPr>
              <w:tc>
                <w:tcPr>
                  <w:tcW w:w="2557" w:type="dxa"/>
                  <w:vAlign w:val="center"/>
                </w:tcPr>
                <w:p w14:paraId="729A28EE" w14:textId="77777777" w:rsidR="000416B5" w:rsidRPr="00DE47C6" w:rsidRDefault="000416B5" w:rsidP="000416B5">
                  <w:pPr>
                    <w:pStyle w:val="AveryStyle4"/>
                    <w:ind w:left="34"/>
                    <w:rPr>
                      <w:noProof/>
                      <w:lang w:val="en-GB"/>
                    </w:rPr>
                  </w:pPr>
                  <w:r w:rsidRPr="00DE47C6">
                    <w:rPr>
                      <w:noProof/>
                      <w:lang w:val="en-GB"/>
                    </w:rPr>
                    <w:t>Health clearance check</w:t>
                  </w:r>
                </w:p>
                <w:p w14:paraId="1F21191D" w14:textId="77777777" w:rsidR="000416B5" w:rsidRPr="00DE47C6" w:rsidRDefault="000416B5" w:rsidP="000416B5">
                  <w:pPr>
                    <w:pStyle w:val="AveryStyle4"/>
                    <w:ind w:left="34"/>
                    <w:rPr>
                      <w:noProof/>
                      <w:lang w:val="en-GB"/>
                    </w:rPr>
                  </w:pPr>
                  <w:r w:rsidRPr="00DE47C6">
                    <w:rPr>
                      <w:noProof/>
                      <w:lang w:val="en-GB"/>
                    </w:rPr>
                    <w:t>with Occupational Health Nurse (if applicable)</w:t>
                  </w:r>
                </w:p>
              </w:tc>
              <w:tc>
                <w:tcPr>
                  <w:tcW w:w="1307" w:type="dxa"/>
                  <w:vAlign w:val="center"/>
                </w:tcPr>
                <w:p w14:paraId="53CD41AE" w14:textId="77777777" w:rsidR="000416B5" w:rsidRPr="00DE47C6" w:rsidRDefault="000416B5" w:rsidP="000416B5">
                  <w:pPr>
                    <w:pStyle w:val="AveryStyle4"/>
                    <w:ind w:left="284"/>
                    <w:jc w:val="center"/>
                    <w:rPr>
                      <w:noProof/>
                      <w:sz w:val="22"/>
                      <w:lang w:val="en-GB"/>
                    </w:rPr>
                  </w:pPr>
                </w:p>
              </w:tc>
              <w:tc>
                <w:tcPr>
                  <w:tcW w:w="1467" w:type="dxa"/>
                  <w:vAlign w:val="center"/>
                </w:tcPr>
                <w:p w14:paraId="045D8961" w14:textId="77777777" w:rsidR="000416B5" w:rsidRPr="00DE47C6" w:rsidRDefault="000416B5" w:rsidP="000416B5">
                  <w:pPr>
                    <w:pStyle w:val="AveryStyle4"/>
                    <w:ind w:left="284"/>
                    <w:jc w:val="center"/>
                    <w:rPr>
                      <w:noProof/>
                      <w:sz w:val="22"/>
                      <w:lang w:val="en-GB"/>
                    </w:rPr>
                  </w:pPr>
                </w:p>
              </w:tc>
            </w:tr>
            <w:tr w:rsidR="000416B5" w:rsidRPr="00DE47C6" w14:paraId="5A265220" w14:textId="77777777" w:rsidTr="000416B5">
              <w:trPr>
                <w:trHeight w:val="794"/>
              </w:trPr>
              <w:tc>
                <w:tcPr>
                  <w:tcW w:w="2557" w:type="dxa"/>
                  <w:vAlign w:val="center"/>
                </w:tcPr>
                <w:p w14:paraId="326AD111" w14:textId="77777777" w:rsidR="000416B5" w:rsidRPr="00DE47C6" w:rsidRDefault="000416B5" w:rsidP="000416B5">
                  <w:pPr>
                    <w:pStyle w:val="AveryStyle4"/>
                    <w:ind w:left="34"/>
                    <w:rPr>
                      <w:noProof/>
                      <w:lang w:val="en-GB"/>
                    </w:rPr>
                  </w:pPr>
                  <w:r w:rsidRPr="00DE47C6">
                    <w:rPr>
                      <w:noProof/>
                      <w:lang w:val="en-GB"/>
                    </w:rPr>
                    <w:t>Self-declaration of</w:t>
                  </w:r>
                </w:p>
                <w:p w14:paraId="46E34407" w14:textId="77777777" w:rsidR="000416B5" w:rsidRPr="00DE47C6" w:rsidRDefault="000416B5" w:rsidP="000416B5">
                  <w:pPr>
                    <w:pStyle w:val="AveryStyle4"/>
                    <w:ind w:left="34"/>
                    <w:rPr>
                      <w:noProof/>
                      <w:lang w:val="en-GB"/>
                    </w:rPr>
                  </w:pPr>
                  <w:r w:rsidRPr="00DE47C6">
                    <w:rPr>
                      <w:noProof/>
                      <w:lang w:val="en-GB"/>
                    </w:rPr>
                    <w:t xml:space="preserve">Fitness to Practise </w:t>
                  </w:r>
                </w:p>
              </w:tc>
              <w:tc>
                <w:tcPr>
                  <w:tcW w:w="1307" w:type="dxa"/>
                  <w:vAlign w:val="center"/>
                </w:tcPr>
                <w:p w14:paraId="17B5ABFE" w14:textId="77777777" w:rsidR="000416B5" w:rsidRPr="00DE47C6" w:rsidRDefault="000416B5" w:rsidP="000416B5">
                  <w:pPr>
                    <w:pStyle w:val="AveryStyle4"/>
                    <w:ind w:left="284"/>
                    <w:jc w:val="center"/>
                    <w:rPr>
                      <w:noProof/>
                      <w:sz w:val="22"/>
                      <w:lang w:val="en-GB"/>
                    </w:rPr>
                  </w:pPr>
                </w:p>
              </w:tc>
              <w:tc>
                <w:tcPr>
                  <w:tcW w:w="1467" w:type="dxa"/>
                  <w:vAlign w:val="center"/>
                </w:tcPr>
                <w:p w14:paraId="2F93F4E2" w14:textId="77777777" w:rsidR="000416B5" w:rsidRPr="00DE47C6" w:rsidRDefault="000416B5" w:rsidP="000416B5">
                  <w:pPr>
                    <w:pStyle w:val="AveryStyle4"/>
                    <w:ind w:left="284"/>
                    <w:jc w:val="center"/>
                    <w:rPr>
                      <w:noProof/>
                      <w:sz w:val="22"/>
                      <w:lang w:val="en-GB"/>
                    </w:rPr>
                  </w:pPr>
                </w:p>
              </w:tc>
            </w:tr>
            <w:tr w:rsidR="000416B5" w:rsidRPr="00DE47C6" w14:paraId="52F5201D" w14:textId="77777777" w:rsidTr="000416B5">
              <w:trPr>
                <w:trHeight w:val="794"/>
              </w:trPr>
              <w:tc>
                <w:tcPr>
                  <w:tcW w:w="2557" w:type="dxa"/>
                  <w:vAlign w:val="center"/>
                </w:tcPr>
                <w:p w14:paraId="0B296F2B" w14:textId="77777777" w:rsidR="000416B5" w:rsidRPr="00DE47C6" w:rsidRDefault="000416B5" w:rsidP="000416B5">
                  <w:pPr>
                    <w:pStyle w:val="AveryStyle4"/>
                    <w:ind w:left="34"/>
                    <w:rPr>
                      <w:noProof/>
                      <w:lang w:val="en-GB"/>
                    </w:rPr>
                  </w:pPr>
                  <w:r w:rsidRPr="00DE47C6">
                    <w:rPr>
                      <w:noProof/>
                      <w:lang w:val="en-GB"/>
                    </w:rPr>
                    <w:t>Receipt of Insurance certificate – and email copy to PPSO</w:t>
                  </w:r>
                </w:p>
              </w:tc>
              <w:tc>
                <w:tcPr>
                  <w:tcW w:w="1307" w:type="dxa"/>
                  <w:vAlign w:val="center"/>
                </w:tcPr>
                <w:p w14:paraId="4F9A7A6B" w14:textId="77777777" w:rsidR="000416B5" w:rsidRPr="00DE47C6" w:rsidRDefault="000416B5" w:rsidP="000416B5">
                  <w:pPr>
                    <w:pStyle w:val="AveryStyle4"/>
                    <w:ind w:left="284"/>
                    <w:jc w:val="center"/>
                    <w:rPr>
                      <w:noProof/>
                      <w:sz w:val="22"/>
                      <w:lang w:val="en-GB"/>
                    </w:rPr>
                  </w:pPr>
                </w:p>
              </w:tc>
              <w:tc>
                <w:tcPr>
                  <w:tcW w:w="1467" w:type="dxa"/>
                  <w:vAlign w:val="center"/>
                </w:tcPr>
                <w:p w14:paraId="745744BE" w14:textId="77777777" w:rsidR="000416B5" w:rsidRPr="00DE47C6" w:rsidRDefault="000416B5" w:rsidP="000416B5">
                  <w:pPr>
                    <w:pStyle w:val="AveryStyle4"/>
                    <w:ind w:left="284"/>
                    <w:jc w:val="center"/>
                    <w:rPr>
                      <w:noProof/>
                      <w:sz w:val="22"/>
                      <w:lang w:val="en-GB"/>
                    </w:rPr>
                  </w:pPr>
                </w:p>
              </w:tc>
            </w:tr>
            <w:tr w:rsidR="000416B5" w:rsidRPr="00DE47C6" w14:paraId="2BFD578D" w14:textId="77777777" w:rsidTr="000416B5">
              <w:trPr>
                <w:trHeight w:val="794"/>
              </w:trPr>
              <w:tc>
                <w:tcPr>
                  <w:tcW w:w="2557" w:type="dxa"/>
                  <w:vAlign w:val="center"/>
                </w:tcPr>
                <w:p w14:paraId="20DDD260" w14:textId="77777777" w:rsidR="000416B5" w:rsidRPr="00DE47C6" w:rsidRDefault="000416B5" w:rsidP="000416B5">
                  <w:pPr>
                    <w:pStyle w:val="AveryStyle4"/>
                    <w:ind w:left="34"/>
                    <w:rPr>
                      <w:noProof/>
                      <w:lang w:val="en-GB"/>
                    </w:rPr>
                  </w:pPr>
                  <w:r w:rsidRPr="00DE47C6">
                    <w:rPr>
                      <w:noProof/>
                      <w:lang w:val="en-GB"/>
                    </w:rPr>
                    <w:t xml:space="preserve">Receipt of name badge </w:t>
                  </w:r>
                </w:p>
              </w:tc>
              <w:tc>
                <w:tcPr>
                  <w:tcW w:w="1307" w:type="dxa"/>
                  <w:vAlign w:val="center"/>
                </w:tcPr>
                <w:p w14:paraId="78DC7E8B" w14:textId="77777777" w:rsidR="000416B5" w:rsidRPr="00DE47C6" w:rsidRDefault="000416B5" w:rsidP="000416B5">
                  <w:pPr>
                    <w:pStyle w:val="AveryStyle4"/>
                    <w:ind w:left="284"/>
                    <w:jc w:val="center"/>
                    <w:rPr>
                      <w:noProof/>
                      <w:sz w:val="22"/>
                      <w:lang w:val="en-GB"/>
                    </w:rPr>
                  </w:pPr>
                </w:p>
              </w:tc>
              <w:tc>
                <w:tcPr>
                  <w:tcW w:w="1467" w:type="dxa"/>
                  <w:vAlign w:val="center"/>
                </w:tcPr>
                <w:p w14:paraId="3DEF9A40" w14:textId="77777777" w:rsidR="000416B5" w:rsidRPr="00DE47C6" w:rsidRDefault="000416B5" w:rsidP="000416B5">
                  <w:pPr>
                    <w:pStyle w:val="AveryStyle4"/>
                    <w:ind w:left="284"/>
                    <w:jc w:val="center"/>
                    <w:rPr>
                      <w:noProof/>
                      <w:sz w:val="22"/>
                      <w:lang w:val="en-GB"/>
                    </w:rPr>
                  </w:pPr>
                </w:p>
              </w:tc>
            </w:tr>
            <w:tr w:rsidR="000416B5" w:rsidRPr="00DE47C6" w14:paraId="16AEE6CD" w14:textId="77777777" w:rsidTr="000416B5">
              <w:trPr>
                <w:trHeight w:val="794"/>
              </w:trPr>
              <w:tc>
                <w:tcPr>
                  <w:tcW w:w="2557" w:type="dxa"/>
                  <w:vAlign w:val="center"/>
                </w:tcPr>
                <w:p w14:paraId="31148EF2" w14:textId="77777777" w:rsidR="000416B5" w:rsidRPr="00DE47C6" w:rsidRDefault="000416B5" w:rsidP="000416B5">
                  <w:pPr>
                    <w:pStyle w:val="AveryStyle4"/>
                    <w:ind w:left="34"/>
                    <w:rPr>
                      <w:noProof/>
                      <w:lang w:val="en-GB"/>
                    </w:rPr>
                  </w:pPr>
                  <w:r w:rsidRPr="00DE47C6">
                    <w:rPr>
                      <w:noProof/>
                      <w:lang w:val="en-GB"/>
                    </w:rPr>
                    <w:t>Details of personal therapist form submitted to Hub</w:t>
                  </w:r>
                </w:p>
              </w:tc>
              <w:tc>
                <w:tcPr>
                  <w:tcW w:w="1307" w:type="dxa"/>
                  <w:vAlign w:val="center"/>
                </w:tcPr>
                <w:p w14:paraId="7CBCA1C4" w14:textId="77777777" w:rsidR="000416B5" w:rsidRPr="00DE47C6" w:rsidRDefault="000416B5" w:rsidP="000416B5">
                  <w:pPr>
                    <w:pStyle w:val="AveryStyle4"/>
                    <w:ind w:left="284"/>
                    <w:jc w:val="center"/>
                    <w:rPr>
                      <w:noProof/>
                      <w:sz w:val="22"/>
                      <w:lang w:val="en-GB"/>
                    </w:rPr>
                  </w:pPr>
                </w:p>
              </w:tc>
              <w:tc>
                <w:tcPr>
                  <w:tcW w:w="1467" w:type="dxa"/>
                  <w:vAlign w:val="center"/>
                </w:tcPr>
                <w:p w14:paraId="6B96E3D2" w14:textId="77777777" w:rsidR="000416B5" w:rsidRPr="00DE47C6" w:rsidRDefault="000416B5" w:rsidP="000416B5">
                  <w:pPr>
                    <w:pStyle w:val="AveryStyle4"/>
                    <w:ind w:left="284"/>
                    <w:jc w:val="center"/>
                    <w:rPr>
                      <w:noProof/>
                      <w:sz w:val="22"/>
                      <w:lang w:val="en-GB"/>
                    </w:rPr>
                  </w:pPr>
                </w:p>
              </w:tc>
            </w:tr>
          </w:tbl>
          <w:p w14:paraId="4ED91585" w14:textId="77777777" w:rsidR="000416B5" w:rsidRPr="00DE47C6" w:rsidRDefault="000416B5" w:rsidP="000416B5">
            <w:pPr>
              <w:rPr>
                <w:noProof/>
              </w:rPr>
            </w:pPr>
          </w:p>
        </w:tc>
        <w:tc>
          <w:tcPr>
            <w:tcW w:w="5820" w:type="dxa"/>
          </w:tcPr>
          <w:p w14:paraId="791B815B" w14:textId="77777777" w:rsidR="000416B5" w:rsidRPr="00DE47C6" w:rsidRDefault="000416B5" w:rsidP="000416B5">
            <w:pPr>
              <w:spacing w:after="240"/>
              <w:rPr>
                <w:noProof/>
              </w:rPr>
            </w:pPr>
          </w:p>
          <w:p w14:paraId="2F3E6B6F" w14:textId="77777777" w:rsidR="000416B5" w:rsidRPr="00DE47C6" w:rsidRDefault="000416B5" w:rsidP="000416B5">
            <w:pPr>
              <w:spacing w:before="240"/>
              <w:ind w:left="227" w:right="227"/>
              <w:rPr>
                <w:rFonts w:ascii="Arial" w:hAnsi="Arial" w:cs="Arial"/>
                <w:b/>
                <w:noProof/>
              </w:rPr>
            </w:pPr>
            <w:r w:rsidRPr="00DE47C6">
              <w:rPr>
                <w:rFonts w:ascii="Arial" w:hAnsi="Arial" w:cs="Arial"/>
                <w:b/>
                <w:noProof/>
              </w:rPr>
              <w:t>Once this form is completed, please scan and upload it to the Hub dropbox</w:t>
            </w:r>
          </w:p>
          <w:p w14:paraId="08AC400B" w14:textId="77777777" w:rsidR="000416B5" w:rsidRPr="00DE47C6" w:rsidRDefault="000416B5" w:rsidP="000416B5">
            <w:pPr>
              <w:spacing w:before="240"/>
              <w:ind w:left="227" w:right="227"/>
              <w:rPr>
                <w:rFonts w:ascii="Arial" w:hAnsi="Arial" w:cs="Arial"/>
                <w:b/>
                <w:noProof/>
              </w:rPr>
            </w:pPr>
            <w:r w:rsidRPr="00DE47C6">
              <w:rPr>
                <w:rFonts w:ascii="Arial" w:hAnsi="Arial" w:cs="Arial"/>
                <w:b/>
                <w:noProof/>
              </w:rPr>
              <w:t>Please date and sign each section to verify you have completed the following courses:</w:t>
            </w:r>
          </w:p>
          <w:p w14:paraId="53219ABF" w14:textId="77777777" w:rsidR="000416B5" w:rsidRPr="00DE47C6" w:rsidRDefault="000416B5" w:rsidP="000416B5">
            <w:pPr>
              <w:rPr>
                <w:rFonts w:ascii="Arial" w:hAnsi="Arial" w:cs="Arial"/>
                <w:b/>
                <w:noProof/>
              </w:rPr>
            </w:pPr>
          </w:p>
          <w:p w14:paraId="4B3A666E" w14:textId="77777777" w:rsidR="000416B5" w:rsidRPr="00DE47C6" w:rsidRDefault="000416B5" w:rsidP="000416B5">
            <w:pPr>
              <w:rPr>
                <w:rFonts w:ascii="Arial" w:hAnsi="Arial" w:cs="Arial"/>
                <w:b/>
                <w:noProof/>
              </w:rPr>
            </w:pPr>
          </w:p>
          <w:tbl>
            <w:tblPr>
              <w:tblStyle w:val="TableGrid"/>
              <w:tblW w:w="5095" w:type="dxa"/>
              <w:tblInd w:w="136" w:type="dxa"/>
              <w:tblLayout w:type="fixed"/>
              <w:tblLook w:val="04A0" w:firstRow="1" w:lastRow="0" w:firstColumn="1" w:lastColumn="0" w:noHBand="0" w:noVBand="1"/>
            </w:tblPr>
            <w:tblGrid>
              <w:gridCol w:w="2402"/>
              <w:gridCol w:w="1134"/>
              <w:gridCol w:w="1559"/>
            </w:tblGrid>
            <w:tr w:rsidR="000416B5" w:rsidRPr="00DE47C6" w14:paraId="5834576F" w14:textId="77777777" w:rsidTr="000416B5">
              <w:trPr>
                <w:trHeight w:val="479"/>
              </w:trPr>
              <w:tc>
                <w:tcPr>
                  <w:tcW w:w="2402" w:type="dxa"/>
                  <w:tcBorders>
                    <w:top w:val="nil"/>
                    <w:left w:val="nil"/>
                    <w:bottom w:val="single" w:sz="4" w:space="0" w:color="auto"/>
                  </w:tcBorders>
                  <w:shd w:val="clear" w:color="auto" w:fill="auto"/>
                </w:tcPr>
                <w:p w14:paraId="1A786A06" w14:textId="77777777" w:rsidR="000416B5" w:rsidRPr="00DE47C6" w:rsidRDefault="000416B5" w:rsidP="000416B5">
                  <w:pPr>
                    <w:pStyle w:val="AveryStyle4"/>
                    <w:rPr>
                      <w:b/>
                      <w:noProof/>
                      <w:sz w:val="22"/>
                      <w:lang w:val="en-GB"/>
                    </w:rPr>
                  </w:pPr>
                </w:p>
              </w:tc>
              <w:tc>
                <w:tcPr>
                  <w:tcW w:w="1134" w:type="dxa"/>
                  <w:tcBorders>
                    <w:bottom w:val="single" w:sz="4" w:space="0" w:color="auto"/>
                  </w:tcBorders>
                  <w:shd w:val="clear" w:color="auto" w:fill="FFFFFF" w:themeFill="background1"/>
                  <w:vAlign w:val="center"/>
                </w:tcPr>
                <w:p w14:paraId="1888166A" w14:textId="77777777" w:rsidR="000416B5" w:rsidRPr="00DE47C6" w:rsidRDefault="000416B5" w:rsidP="000416B5">
                  <w:pPr>
                    <w:pStyle w:val="AveryStyle4"/>
                    <w:jc w:val="center"/>
                    <w:rPr>
                      <w:b/>
                      <w:noProof/>
                      <w:sz w:val="22"/>
                      <w:lang w:val="en-GB"/>
                    </w:rPr>
                  </w:pPr>
                  <w:r w:rsidRPr="00DE47C6">
                    <w:rPr>
                      <w:b/>
                      <w:noProof/>
                      <w:sz w:val="22"/>
                      <w:lang w:val="en-GB"/>
                    </w:rPr>
                    <w:t>Date</w:t>
                  </w:r>
                </w:p>
              </w:tc>
              <w:tc>
                <w:tcPr>
                  <w:tcW w:w="1559" w:type="dxa"/>
                  <w:tcBorders>
                    <w:bottom w:val="single" w:sz="4" w:space="0" w:color="auto"/>
                  </w:tcBorders>
                  <w:shd w:val="clear" w:color="auto" w:fill="FFFFFF" w:themeFill="background1"/>
                  <w:vAlign w:val="center"/>
                </w:tcPr>
                <w:p w14:paraId="37D096C2" w14:textId="77777777" w:rsidR="000416B5" w:rsidRPr="00DE47C6" w:rsidRDefault="000416B5" w:rsidP="000416B5">
                  <w:pPr>
                    <w:pStyle w:val="AveryStyle4"/>
                    <w:jc w:val="center"/>
                    <w:rPr>
                      <w:b/>
                      <w:noProof/>
                      <w:sz w:val="22"/>
                      <w:lang w:val="en-GB"/>
                    </w:rPr>
                  </w:pPr>
                  <w:r w:rsidRPr="00DE47C6">
                    <w:rPr>
                      <w:b/>
                      <w:noProof/>
                      <w:sz w:val="22"/>
                      <w:lang w:val="en-GB"/>
                    </w:rPr>
                    <w:t>Signature</w:t>
                  </w:r>
                </w:p>
              </w:tc>
            </w:tr>
            <w:tr w:rsidR="000416B5" w:rsidRPr="00DE47C6" w14:paraId="3E3490B6" w14:textId="77777777" w:rsidTr="000416B5">
              <w:trPr>
                <w:trHeight w:val="907"/>
              </w:trPr>
              <w:tc>
                <w:tcPr>
                  <w:tcW w:w="2402" w:type="dxa"/>
                  <w:shd w:val="clear" w:color="auto" w:fill="FFFFFF" w:themeFill="background1"/>
                  <w:vAlign w:val="center"/>
                </w:tcPr>
                <w:p w14:paraId="6B0B17AF" w14:textId="77777777" w:rsidR="000416B5" w:rsidRPr="00DE47C6" w:rsidRDefault="000416B5" w:rsidP="000416B5">
                  <w:pPr>
                    <w:pStyle w:val="AveryStyle4"/>
                    <w:rPr>
                      <w:noProof/>
                      <w:sz w:val="22"/>
                      <w:lang w:val="en-GB"/>
                    </w:rPr>
                  </w:pPr>
                  <w:r w:rsidRPr="00DE47C6">
                    <w:rPr>
                      <w:noProof/>
                      <w:sz w:val="22"/>
                      <w:lang w:val="en-GB"/>
                    </w:rPr>
                    <w:t>Everyday First Aid (online)</w:t>
                  </w:r>
                </w:p>
              </w:tc>
              <w:tc>
                <w:tcPr>
                  <w:tcW w:w="1134" w:type="dxa"/>
                  <w:shd w:val="clear" w:color="auto" w:fill="FFFFFF" w:themeFill="background1"/>
                  <w:vAlign w:val="center"/>
                </w:tcPr>
                <w:p w14:paraId="23989707" w14:textId="77777777" w:rsidR="000416B5" w:rsidRPr="00DE47C6" w:rsidRDefault="000416B5" w:rsidP="000416B5">
                  <w:pPr>
                    <w:pStyle w:val="AveryStyle4"/>
                    <w:jc w:val="center"/>
                    <w:rPr>
                      <w:b/>
                      <w:noProof/>
                      <w:sz w:val="22"/>
                      <w:lang w:val="en-GB"/>
                    </w:rPr>
                  </w:pPr>
                </w:p>
              </w:tc>
              <w:tc>
                <w:tcPr>
                  <w:tcW w:w="1559" w:type="dxa"/>
                  <w:shd w:val="clear" w:color="auto" w:fill="FFFFFF" w:themeFill="background1"/>
                  <w:vAlign w:val="center"/>
                </w:tcPr>
                <w:p w14:paraId="2FE6A429" w14:textId="77777777" w:rsidR="000416B5" w:rsidRPr="00DE47C6" w:rsidRDefault="000416B5" w:rsidP="000416B5">
                  <w:pPr>
                    <w:pStyle w:val="AveryStyle4"/>
                    <w:rPr>
                      <w:b/>
                      <w:noProof/>
                      <w:sz w:val="22"/>
                      <w:lang w:val="en-GB"/>
                    </w:rPr>
                  </w:pPr>
                </w:p>
              </w:tc>
            </w:tr>
            <w:tr w:rsidR="000416B5" w:rsidRPr="00DE47C6" w14:paraId="32D312B8" w14:textId="77777777" w:rsidTr="000416B5">
              <w:trPr>
                <w:trHeight w:val="907"/>
              </w:trPr>
              <w:tc>
                <w:tcPr>
                  <w:tcW w:w="2402" w:type="dxa"/>
                  <w:shd w:val="clear" w:color="auto" w:fill="FFFFFF" w:themeFill="background1"/>
                  <w:vAlign w:val="center"/>
                </w:tcPr>
                <w:p w14:paraId="01A06B77" w14:textId="77777777" w:rsidR="000416B5" w:rsidRPr="00DE47C6" w:rsidRDefault="000416B5" w:rsidP="000416B5">
                  <w:pPr>
                    <w:pStyle w:val="AveryStyle4"/>
                    <w:rPr>
                      <w:noProof/>
                      <w:sz w:val="22"/>
                      <w:lang w:val="en-GB"/>
                    </w:rPr>
                  </w:pPr>
                  <w:r w:rsidRPr="00DE47C6">
                    <w:rPr>
                      <w:noProof/>
                      <w:sz w:val="22"/>
                      <w:lang w:val="en-GB"/>
                    </w:rPr>
                    <w:t>Moving and Handling</w:t>
                  </w:r>
                </w:p>
              </w:tc>
              <w:tc>
                <w:tcPr>
                  <w:tcW w:w="1134" w:type="dxa"/>
                  <w:shd w:val="clear" w:color="auto" w:fill="FFFFFF" w:themeFill="background1"/>
                  <w:vAlign w:val="center"/>
                </w:tcPr>
                <w:p w14:paraId="02476370" w14:textId="77777777" w:rsidR="000416B5" w:rsidRPr="00DE47C6" w:rsidRDefault="000416B5" w:rsidP="000416B5">
                  <w:pPr>
                    <w:pStyle w:val="AveryStyle4"/>
                    <w:jc w:val="center"/>
                    <w:rPr>
                      <w:noProof/>
                      <w:sz w:val="22"/>
                      <w:lang w:val="en-GB"/>
                    </w:rPr>
                  </w:pPr>
                </w:p>
              </w:tc>
              <w:tc>
                <w:tcPr>
                  <w:tcW w:w="1559" w:type="dxa"/>
                  <w:shd w:val="clear" w:color="auto" w:fill="FFFFFF" w:themeFill="background1"/>
                  <w:vAlign w:val="center"/>
                </w:tcPr>
                <w:p w14:paraId="07BE83CD" w14:textId="77777777" w:rsidR="000416B5" w:rsidRPr="00DE47C6" w:rsidRDefault="000416B5" w:rsidP="000416B5">
                  <w:pPr>
                    <w:pStyle w:val="AveryStyle4"/>
                    <w:rPr>
                      <w:noProof/>
                      <w:sz w:val="22"/>
                      <w:lang w:val="en-GB"/>
                    </w:rPr>
                  </w:pPr>
                </w:p>
              </w:tc>
            </w:tr>
            <w:tr w:rsidR="000416B5" w:rsidRPr="00DE47C6" w14:paraId="6B3933A7" w14:textId="77777777" w:rsidTr="000416B5">
              <w:trPr>
                <w:trHeight w:val="813"/>
              </w:trPr>
              <w:tc>
                <w:tcPr>
                  <w:tcW w:w="2402" w:type="dxa"/>
                  <w:shd w:val="clear" w:color="auto" w:fill="FFFFFF" w:themeFill="background1"/>
                  <w:vAlign w:val="center"/>
                </w:tcPr>
                <w:p w14:paraId="6681F3BB" w14:textId="77777777" w:rsidR="000416B5" w:rsidRPr="00DE47C6" w:rsidRDefault="000416B5" w:rsidP="000416B5">
                  <w:pPr>
                    <w:pStyle w:val="AveryStyle4"/>
                    <w:rPr>
                      <w:noProof/>
                      <w:lang w:val="en-GB"/>
                    </w:rPr>
                  </w:pPr>
                </w:p>
                <w:p w14:paraId="22703A55" w14:textId="77777777" w:rsidR="000416B5" w:rsidRPr="00DE47C6" w:rsidRDefault="000416B5" w:rsidP="000416B5">
                  <w:pPr>
                    <w:pStyle w:val="AveryStyle4"/>
                    <w:rPr>
                      <w:noProof/>
                      <w:sz w:val="22"/>
                      <w:lang w:val="en-GB"/>
                    </w:rPr>
                  </w:pPr>
                  <w:r w:rsidRPr="00DE47C6">
                    <w:rPr>
                      <w:noProof/>
                      <w:sz w:val="22"/>
                      <w:lang w:val="en-GB"/>
                    </w:rPr>
                    <w:t>SIPCEP: 8 modules as listed, see PP1 guidelines</w:t>
                  </w:r>
                </w:p>
                <w:p w14:paraId="467A89D9" w14:textId="77777777" w:rsidR="000416B5" w:rsidRPr="00DE47C6" w:rsidRDefault="000416B5" w:rsidP="000416B5">
                  <w:pPr>
                    <w:pStyle w:val="AveryStyle4"/>
                    <w:rPr>
                      <w:noProof/>
                      <w:lang w:val="en-GB"/>
                    </w:rPr>
                  </w:pPr>
                </w:p>
              </w:tc>
              <w:tc>
                <w:tcPr>
                  <w:tcW w:w="1134" w:type="dxa"/>
                  <w:shd w:val="clear" w:color="auto" w:fill="FFFFFF" w:themeFill="background1"/>
                  <w:vAlign w:val="center"/>
                </w:tcPr>
                <w:p w14:paraId="660721CC" w14:textId="77777777" w:rsidR="000416B5" w:rsidRPr="00DE47C6" w:rsidRDefault="000416B5" w:rsidP="000416B5">
                  <w:pPr>
                    <w:pStyle w:val="AveryStyle4"/>
                    <w:jc w:val="center"/>
                    <w:rPr>
                      <w:noProof/>
                      <w:sz w:val="22"/>
                      <w:lang w:val="en-GB"/>
                    </w:rPr>
                  </w:pPr>
                </w:p>
              </w:tc>
              <w:tc>
                <w:tcPr>
                  <w:tcW w:w="1559" w:type="dxa"/>
                  <w:shd w:val="clear" w:color="auto" w:fill="FFFFFF" w:themeFill="background1"/>
                  <w:vAlign w:val="center"/>
                </w:tcPr>
                <w:p w14:paraId="3AA87264" w14:textId="77777777" w:rsidR="000416B5" w:rsidRPr="00DE47C6" w:rsidRDefault="000416B5" w:rsidP="000416B5">
                  <w:pPr>
                    <w:pStyle w:val="AveryStyle4"/>
                    <w:rPr>
                      <w:noProof/>
                      <w:sz w:val="22"/>
                      <w:lang w:val="en-GB"/>
                    </w:rPr>
                  </w:pPr>
                </w:p>
              </w:tc>
            </w:tr>
          </w:tbl>
          <w:p w14:paraId="0C7F78E5" w14:textId="77777777" w:rsidR="000416B5" w:rsidRPr="00DE47C6" w:rsidRDefault="000416B5" w:rsidP="000416B5">
            <w:pPr>
              <w:rPr>
                <w:noProof/>
              </w:rPr>
            </w:pPr>
          </w:p>
        </w:tc>
      </w:tr>
      <w:tr w:rsidR="000416B5" w:rsidRPr="00DE47C6" w14:paraId="4CD13C57" w14:textId="77777777" w:rsidTr="000416B5">
        <w:trPr>
          <w:trHeight w:val="7371"/>
        </w:trPr>
        <w:tc>
          <w:tcPr>
            <w:tcW w:w="5820" w:type="dxa"/>
          </w:tcPr>
          <w:p w14:paraId="6918A272" w14:textId="77777777" w:rsidR="000416B5" w:rsidRPr="00DE47C6" w:rsidRDefault="000416B5" w:rsidP="00ED718E">
            <w:pPr>
              <w:pStyle w:val="AveryStyle8"/>
              <w:rPr>
                <w:b/>
                <w:noProof/>
                <w:sz w:val="22"/>
                <w:lang w:val="en-GB"/>
              </w:rPr>
            </w:pPr>
          </w:p>
          <w:p w14:paraId="711CEA12" w14:textId="77777777" w:rsidR="000416B5" w:rsidRPr="00DE47C6" w:rsidRDefault="000416B5" w:rsidP="000416B5">
            <w:pPr>
              <w:pStyle w:val="AveryStyle8"/>
              <w:ind w:left="284"/>
              <w:rPr>
                <w:noProof/>
                <w:lang w:val="en-GB"/>
              </w:rPr>
            </w:pPr>
            <w:r w:rsidRPr="00DE47C6">
              <w:rPr>
                <w:b/>
                <w:noProof/>
                <w:sz w:val="22"/>
                <w:lang w:val="en-GB"/>
              </w:rPr>
              <w:t>Please date and sign when you have read the following documents from the HCPC:</w:t>
            </w:r>
          </w:p>
          <w:p w14:paraId="7D4C9BA3" w14:textId="77777777" w:rsidR="000416B5" w:rsidRPr="00DE47C6" w:rsidRDefault="000416B5" w:rsidP="000416B5">
            <w:pPr>
              <w:pStyle w:val="AveryStyle8"/>
              <w:ind w:left="142"/>
              <w:rPr>
                <w:noProof/>
                <w:lang w:val="en-GB"/>
              </w:rPr>
            </w:pPr>
          </w:p>
          <w:tbl>
            <w:tblPr>
              <w:tblStyle w:val="TableGrid"/>
              <w:tblW w:w="0" w:type="auto"/>
              <w:tblInd w:w="137" w:type="dxa"/>
              <w:tblLayout w:type="fixed"/>
              <w:tblLook w:val="04A0" w:firstRow="1" w:lastRow="0" w:firstColumn="1" w:lastColumn="0" w:noHBand="0" w:noVBand="1"/>
            </w:tblPr>
            <w:tblGrid>
              <w:gridCol w:w="2557"/>
              <w:gridCol w:w="1294"/>
              <w:gridCol w:w="1509"/>
            </w:tblGrid>
            <w:tr w:rsidR="000416B5" w:rsidRPr="00DE47C6" w14:paraId="513BC4F6" w14:textId="77777777" w:rsidTr="000416B5">
              <w:trPr>
                <w:trHeight w:val="538"/>
              </w:trPr>
              <w:tc>
                <w:tcPr>
                  <w:tcW w:w="2557" w:type="dxa"/>
                  <w:tcBorders>
                    <w:top w:val="nil"/>
                    <w:left w:val="nil"/>
                  </w:tcBorders>
                </w:tcPr>
                <w:p w14:paraId="7EFBBA04" w14:textId="77777777" w:rsidR="000416B5" w:rsidRPr="00DE47C6" w:rsidRDefault="000416B5" w:rsidP="000416B5">
                  <w:pPr>
                    <w:pStyle w:val="AveryStyle4"/>
                    <w:ind w:left="34"/>
                    <w:rPr>
                      <w:b/>
                      <w:noProof/>
                      <w:sz w:val="22"/>
                      <w:lang w:val="en-GB"/>
                    </w:rPr>
                  </w:pPr>
                </w:p>
              </w:tc>
              <w:tc>
                <w:tcPr>
                  <w:tcW w:w="1294" w:type="dxa"/>
                  <w:vAlign w:val="center"/>
                </w:tcPr>
                <w:p w14:paraId="1A1C2AC2" w14:textId="77777777" w:rsidR="000416B5" w:rsidRPr="00DE47C6" w:rsidRDefault="000416B5" w:rsidP="000416B5">
                  <w:pPr>
                    <w:pStyle w:val="AveryStyle4"/>
                    <w:ind w:left="34"/>
                    <w:jc w:val="center"/>
                    <w:rPr>
                      <w:b/>
                      <w:noProof/>
                      <w:sz w:val="22"/>
                      <w:lang w:val="en-GB"/>
                    </w:rPr>
                  </w:pPr>
                  <w:r w:rsidRPr="00DE47C6">
                    <w:rPr>
                      <w:b/>
                      <w:noProof/>
                      <w:sz w:val="22"/>
                      <w:lang w:val="en-GB"/>
                    </w:rPr>
                    <w:t>Date</w:t>
                  </w:r>
                </w:p>
              </w:tc>
              <w:tc>
                <w:tcPr>
                  <w:tcW w:w="1509" w:type="dxa"/>
                  <w:vAlign w:val="center"/>
                </w:tcPr>
                <w:p w14:paraId="45A11F54" w14:textId="77777777" w:rsidR="000416B5" w:rsidRPr="00DE47C6" w:rsidRDefault="000416B5" w:rsidP="000416B5">
                  <w:pPr>
                    <w:pStyle w:val="AveryStyle4"/>
                    <w:ind w:left="34"/>
                    <w:jc w:val="center"/>
                    <w:rPr>
                      <w:b/>
                      <w:noProof/>
                      <w:sz w:val="22"/>
                      <w:lang w:val="en-GB"/>
                    </w:rPr>
                  </w:pPr>
                  <w:r w:rsidRPr="00DE47C6">
                    <w:rPr>
                      <w:b/>
                      <w:noProof/>
                      <w:sz w:val="22"/>
                      <w:lang w:val="en-GB"/>
                    </w:rPr>
                    <w:t>Signature</w:t>
                  </w:r>
                </w:p>
              </w:tc>
            </w:tr>
            <w:tr w:rsidR="000416B5" w:rsidRPr="00DE47C6" w14:paraId="2DC10CB5" w14:textId="77777777" w:rsidTr="000416B5">
              <w:trPr>
                <w:trHeight w:val="964"/>
              </w:trPr>
              <w:tc>
                <w:tcPr>
                  <w:tcW w:w="2557" w:type="dxa"/>
                  <w:vAlign w:val="center"/>
                </w:tcPr>
                <w:p w14:paraId="7CFFFD56" w14:textId="77777777" w:rsidR="000416B5" w:rsidRPr="00DE47C6" w:rsidRDefault="000416B5" w:rsidP="000416B5">
                  <w:pPr>
                    <w:pStyle w:val="AveryStyle4"/>
                    <w:ind w:left="34"/>
                    <w:rPr>
                      <w:noProof/>
                      <w:sz w:val="22"/>
                      <w:lang w:val="en-GB"/>
                    </w:rPr>
                  </w:pPr>
                  <w:r w:rsidRPr="00DE47C6">
                    <w:rPr>
                      <w:noProof/>
                      <w:sz w:val="22"/>
                      <w:lang w:val="en-GB"/>
                    </w:rPr>
                    <w:t xml:space="preserve">Guidance on conduct and ethics for </w:t>
                  </w:r>
                  <w:r>
                    <w:rPr>
                      <w:noProof/>
                      <w:sz w:val="22"/>
                      <w:lang w:val="en-GB"/>
                    </w:rPr>
                    <w:t>Learner</w:t>
                  </w:r>
                  <w:r w:rsidRPr="00DE47C6">
                    <w:rPr>
                      <w:noProof/>
                      <w:sz w:val="22"/>
                      <w:lang w:val="en-GB"/>
                    </w:rPr>
                    <w:t>s</w:t>
                  </w:r>
                </w:p>
              </w:tc>
              <w:tc>
                <w:tcPr>
                  <w:tcW w:w="1294" w:type="dxa"/>
                  <w:vAlign w:val="center"/>
                </w:tcPr>
                <w:p w14:paraId="03A6C2A2" w14:textId="77777777" w:rsidR="000416B5" w:rsidRPr="00DE47C6" w:rsidRDefault="000416B5" w:rsidP="000416B5">
                  <w:pPr>
                    <w:pStyle w:val="AveryStyle4"/>
                    <w:ind w:left="34"/>
                    <w:jc w:val="center"/>
                    <w:rPr>
                      <w:b/>
                      <w:noProof/>
                      <w:sz w:val="22"/>
                      <w:lang w:val="en-GB"/>
                    </w:rPr>
                  </w:pPr>
                </w:p>
              </w:tc>
              <w:tc>
                <w:tcPr>
                  <w:tcW w:w="1509" w:type="dxa"/>
                  <w:vAlign w:val="center"/>
                </w:tcPr>
                <w:p w14:paraId="2F857407" w14:textId="77777777" w:rsidR="000416B5" w:rsidRPr="00DE47C6" w:rsidRDefault="000416B5" w:rsidP="000416B5">
                  <w:pPr>
                    <w:pStyle w:val="AveryStyle4"/>
                    <w:ind w:left="34"/>
                    <w:jc w:val="center"/>
                    <w:rPr>
                      <w:b/>
                      <w:noProof/>
                      <w:sz w:val="22"/>
                      <w:lang w:val="en-GB"/>
                    </w:rPr>
                  </w:pPr>
                </w:p>
              </w:tc>
            </w:tr>
            <w:tr w:rsidR="000416B5" w:rsidRPr="00DE47C6" w14:paraId="31B0A3D5" w14:textId="77777777" w:rsidTr="000416B5">
              <w:trPr>
                <w:trHeight w:val="964"/>
              </w:trPr>
              <w:tc>
                <w:tcPr>
                  <w:tcW w:w="2557" w:type="dxa"/>
                  <w:vAlign w:val="center"/>
                </w:tcPr>
                <w:p w14:paraId="62113F43" w14:textId="77777777" w:rsidR="000416B5" w:rsidRPr="00DE47C6" w:rsidRDefault="000416B5" w:rsidP="000416B5">
                  <w:pPr>
                    <w:pStyle w:val="AveryStyle4"/>
                    <w:ind w:left="34"/>
                    <w:rPr>
                      <w:noProof/>
                      <w:sz w:val="22"/>
                      <w:lang w:val="en-GB"/>
                    </w:rPr>
                  </w:pPr>
                  <w:r w:rsidRPr="00DE47C6">
                    <w:rPr>
                      <w:noProof/>
                      <w:sz w:val="22"/>
                      <w:lang w:val="en-GB"/>
                    </w:rPr>
                    <w:t>Guidance on health and character</w:t>
                  </w:r>
                </w:p>
                <w:p w14:paraId="4AB4E06E" w14:textId="77777777" w:rsidR="000416B5" w:rsidRPr="00DE47C6" w:rsidRDefault="000416B5" w:rsidP="000416B5">
                  <w:pPr>
                    <w:pStyle w:val="AveryStyle4"/>
                    <w:ind w:left="34"/>
                    <w:rPr>
                      <w:noProof/>
                      <w:sz w:val="22"/>
                      <w:lang w:val="en-GB"/>
                    </w:rPr>
                  </w:pPr>
                </w:p>
              </w:tc>
              <w:tc>
                <w:tcPr>
                  <w:tcW w:w="1294" w:type="dxa"/>
                  <w:vAlign w:val="center"/>
                </w:tcPr>
                <w:p w14:paraId="1812B5CD" w14:textId="77777777" w:rsidR="000416B5" w:rsidRPr="00DE47C6" w:rsidRDefault="000416B5" w:rsidP="000416B5">
                  <w:pPr>
                    <w:pStyle w:val="AveryStyle4"/>
                    <w:ind w:left="34"/>
                    <w:jc w:val="center"/>
                    <w:rPr>
                      <w:noProof/>
                      <w:sz w:val="22"/>
                      <w:lang w:val="en-GB"/>
                    </w:rPr>
                  </w:pPr>
                </w:p>
              </w:tc>
              <w:tc>
                <w:tcPr>
                  <w:tcW w:w="1509" w:type="dxa"/>
                  <w:vAlign w:val="center"/>
                </w:tcPr>
                <w:p w14:paraId="20D54B26" w14:textId="77777777" w:rsidR="000416B5" w:rsidRPr="00DE47C6" w:rsidRDefault="000416B5" w:rsidP="000416B5">
                  <w:pPr>
                    <w:pStyle w:val="AveryStyle4"/>
                    <w:ind w:left="34"/>
                    <w:jc w:val="center"/>
                    <w:rPr>
                      <w:noProof/>
                      <w:sz w:val="22"/>
                      <w:lang w:val="en-GB"/>
                    </w:rPr>
                  </w:pPr>
                </w:p>
              </w:tc>
            </w:tr>
            <w:tr w:rsidR="000416B5" w:rsidRPr="00DE47C6" w14:paraId="08DE5945" w14:textId="77777777" w:rsidTr="000416B5">
              <w:trPr>
                <w:trHeight w:val="964"/>
              </w:trPr>
              <w:tc>
                <w:tcPr>
                  <w:tcW w:w="2557" w:type="dxa"/>
                  <w:vAlign w:val="center"/>
                </w:tcPr>
                <w:p w14:paraId="6089F09A" w14:textId="77777777" w:rsidR="000416B5" w:rsidRPr="00DE47C6" w:rsidRDefault="000416B5" w:rsidP="000416B5">
                  <w:pPr>
                    <w:pStyle w:val="AveryStyle4"/>
                    <w:ind w:left="34"/>
                    <w:rPr>
                      <w:noProof/>
                      <w:sz w:val="22"/>
                      <w:lang w:val="en-GB"/>
                    </w:rPr>
                  </w:pPr>
                  <w:r w:rsidRPr="00DE47C6">
                    <w:rPr>
                      <w:noProof/>
                      <w:sz w:val="22"/>
                      <w:lang w:val="en-GB"/>
                    </w:rPr>
                    <w:t>Standards of proficiency: arts therapists</w:t>
                  </w:r>
                </w:p>
              </w:tc>
              <w:tc>
                <w:tcPr>
                  <w:tcW w:w="1294" w:type="dxa"/>
                  <w:vAlign w:val="center"/>
                </w:tcPr>
                <w:p w14:paraId="26E03610" w14:textId="77777777" w:rsidR="000416B5" w:rsidRPr="00DE47C6" w:rsidRDefault="000416B5" w:rsidP="000416B5">
                  <w:pPr>
                    <w:pStyle w:val="AveryStyle4"/>
                    <w:ind w:left="34"/>
                    <w:jc w:val="center"/>
                    <w:rPr>
                      <w:noProof/>
                      <w:sz w:val="22"/>
                      <w:lang w:val="en-GB"/>
                    </w:rPr>
                  </w:pPr>
                </w:p>
              </w:tc>
              <w:tc>
                <w:tcPr>
                  <w:tcW w:w="1509" w:type="dxa"/>
                  <w:vAlign w:val="center"/>
                </w:tcPr>
                <w:p w14:paraId="0286CFCB" w14:textId="77777777" w:rsidR="000416B5" w:rsidRPr="00DE47C6" w:rsidRDefault="000416B5" w:rsidP="000416B5">
                  <w:pPr>
                    <w:pStyle w:val="AveryStyle4"/>
                    <w:ind w:left="34"/>
                    <w:jc w:val="center"/>
                    <w:rPr>
                      <w:noProof/>
                      <w:sz w:val="22"/>
                      <w:lang w:val="en-GB"/>
                    </w:rPr>
                  </w:pPr>
                </w:p>
              </w:tc>
            </w:tr>
            <w:tr w:rsidR="000416B5" w:rsidRPr="00DE47C6" w14:paraId="2C408E2A" w14:textId="77777777" w:rsidTr="000416B5">
              <w:trPr>
                <w:trHeight w:val="964"/>
              </w:trPr>
              <w:tc>
                <w:tcPr>
                  <w:tcW w:w="2557" w:type="dxa"/>
                  <w:vAlign w:val="center"/>
                </w:tcPr>
                <w:p w14:paraId="55135A39" w14:textId="77777777" w:rsidR="000416B5" w:rsidRPr="00DE47C6" w:rsidRDefault="000416B5" w:rsidP="000416B5">
                  <w:pPr>
                    <w:pStyle w:val="AveryStyle4"/>
                    <w:ind w:left="34"/>
                    <w:rPr>
                      <w:noProof/>
                      <w:sz w:val="22"/>
                      <w:lang w:val="en-GB"/>
                    </w:rPr>
                  </w:pPr>
                  <w:r w:rsidRPr="00DE47C6">
                    <w:rPr>
                      <w:noProof/>
                      <w:sz w:val="22"/>
                      <w:lang w:val="en-GB"/>
                    </w:rPr>
                    <w:t xml:space="preserve">Approach to Fitness to Practise  </w:t>
                  </w:r>
                </w:p>
              </w:tc>
              <w:tc>
                <w:tcPr>
                  <w:tcW w:w="1294" w:type="dxa"/>
                  <w:vAlign w:val="center"/>
                </w:tcPr>
                <w:p w14:paraId="62792958" w14:textId="77777777" w:rsidR="000416B5" w:rsidRPr="00DE47C6" w:rsidRDefault="000416B5" w:rsidP="000416B5">
                  <w:pPr>
                    <w:pStyle w:val="AveryStyle4"/>
                    <w:ind w:left="34"/>
                    <w:jc w:val="center"/>
                    <w:rPr>
                      <w:noProof/>
                      <w:sz w:val="22"/>
                      <w:lang w:val="en-GB"/>
                    </w:rPr>
                  </w:pPr>
                </w:p>
              </w:tc>
              <w:tc>
                <w:tcPr>
                  <w:tcW w:w="1509" w:type="dxa"/>
                  <w:vAlign w:val="center"/>
                </w:tcPr>
                <w:p w14:paraId="5D33EE0F" w14:textId="77777777" w:rsidR="000416B5" w:rsidRPr="00DE47C6" w:rsidRDefault="000416B5" w:rsidP="000416B5">
                  <w:pPr>
                    <w:pStyle w:val="AveryStyle4"/>
                    <w:ind w:left="34"/>
                    <w:jc w:val="center"/>
                    <w:rPr>
                      <w:noProof/>
                      <w:sz w:val="22"/>
                      <w:lang w:val="en-GB"/>
                    </w:rPr>
                  </w:pPr>
                </w:p>
              </w:tc>
            </w:tr>
            <w:tr w:rsidR="000416B5" w:rsidRPr="00DE47C6" w14:paraId="55837193" w14:textId="77777777" w:rsidTr="000416B5">
              <w:trPr>
                <w:trHeight w:val="964"/>
              </w:trPr>
              <w:tc>
                <w:tcPr>
                  <w:tcW w:w="2557" w:type="dxa"/>
                  <w:vAlign w:val="center"/>
                </w:tcPr>
                <w:p w14:paraId="439ABD7F" w14:textId="77777777" w:rsidR="000416B5" w:rsidRPr="00DE47C6" w:rsidRDefault="000416B5" w:rsidP="000416B5">
                  <w:pPr>
                    <w:pStyle w:val="AveryStyle4"/>
                    <w:ind w:left="34"/>
                    <w:rPr>
                      <w:noProof/>
                      <w:sz w:val="22"/>
                      <w:lang w:val="en-GB"/>
                    </w:rPr>
                  </w:pPr>
                  <w:r w:rsidRPr="00DE47C6">
                    <w:rPr>
                      <w:noProof/>
                      <w:sz w:val="22"/>
                      <w:lang w:val="en-GB"/>
                    </w:rPr>
                    <w:t xml:space="preserve">Confidentiality – guidance for registrants </w:t>
                  </w:r>
                </w:p>
              </w:tc>
              <w:tc>
                <w:tcPr>
                  <w:tcW w:w="1294" w:type="dxa"/>
                  <w:vAlign w:val="center"/>
                </w:tcPr>
                <w:p w14:paraId="22647B9E" w14:textId="77777777" w:rsidR="000416B5" w:rsidRPr="00DE47C6" w:rsidRDefault="000416B5" w:rsidP="000416B5">
                  <w:pPr>
                    <w:pStyle w:val="AveryStyle4"/>
                    <w:ind w:left="34"/>
                    <w:jc w:val="center"/>
                    <w:rPr>
                      <w:noProof/>
                      <w:sz w:val="22"/>
                      <w:lang w:val="en-GB"/>
                    </w:rPr>
                  </w:pPr>
                </w:p>
              </w:tc>
              <w:tc>
                <w:tcPr>
                  <w:tcW w:w="1509" w:type="dxa"/>
                  <w:vAlign w:val="center"/>
                </w:tcPr>
                <w:p w14:paraId="03E72502" w14:textId="77777777" w:rsidR="000416B5" w:rsidRPr="00DE47C6" w:rsidRDefault="000416B5" w:rsidP="000416B5">
                  <w:pPr>
                    <w:pStyle w:val="AveryStyle4"/>
                    <w:ind w:left="34"/>
                    <w:jc w:val="center"/>
                    <w:rPr>
                      <w:noProof/>
                      <w:sz w:val="22"/>
                      <w:lang w:val="en-GB"/>
                    </w:rPr>
                  </w:pPr>
                </w:p>
              </w:tc>
            </w:tr>
          </w:tbl>
          <w:p w14:paraId="2EA908EB" w14:textId="77777777" w:rsidR="000416B5" w:rsidRPr="00DE47C6" w:rsidRDefault="000416B5" w:rsidP="000416B5">
            <w:pPr>
              <w:rPr>
                <w:noProof/>
              </w:rPr>
            </w:pPr>
          </w:p>
        </w:tc>
        <w:tc>
          <w:tcPr>
            <w:tcW w:w="5820" w:type="dxa"/>
          </w:tcPr>
          <w:p w14:paraId="25C7E428" w14:textId="77777777" w:rsidR="000416B5" w:rsidRPr="00DE47C6" w:rsidRDefault="000416B5" w:rsidP="000416B5">
            <w:pPr>
              <w:pStyle w:val="AveryStyle8"/>
              <w:ind w:left="142"/>
              <w:rPr>
                <w:b/>
                <w:noProof/>
                <w:lang w:val="en-GB"/>
              </w:rPr>
            </w:pPr>
          </w:p>
          <w:p w14:paraId="0088A2A2" w14:textId="77777777" w:rsidR="000416B5" w:rsidRPr="00DE47C6" w:rsidRDefault="000416B5" w:rsidP="000416B5">
            <w:pPr>
              <w:ind w:left="227" w:right="227"/>
              <w:rPr>
                <w:rFonts w:ascii="Arial" w:hAnsi="Arial" w:cs="Arial"/>
                <w:b/>
                <w:noProof/>
              </w:rPr>
            </w:pPr>
            <w:r w:rsidRPr="00DE47C6">
              <w:rPr>
                <w:rFonts w:ascii="Arial" w:hAnsi="Arial" w:cs="Arial"/>
                <w:b/>
                <w:noProof/>
              </w:rPr>
              <w:t xml:space="preserve">Please date and sign to show attendance on the following trainings: </w:t>
            </w:r>
          </w:p>
          <w:p w14:paraId="14D3DB00" w14:textId="77777777" w:rsidR="000416B5" w:rsidRPr="00DE47C6" w:rsidRDefault="000416B5" w:rsidP="000416B5">
            <w:pPr>
              <w:spacing w:line="240" w:lineRule="auto"/>
              <w:rPr>
                <w:rFonts w:ascii="Arial" w:hAnsi="Arial" w:cs="Arial"/>
                <w:b/>
                <w:noProof/>
              </w:rPr>
            </w:pPr>
          </w:p>
          <w:tbl>
            <w:tblPr>
              <w:tblStyle w:val="TableGrid"/>
              <w:tblW w:w="5088" w:type="dxa"/>
              <w:tblInd w:w="136" w:type="dxa"/>
              <w:tblLayout w:type="fixed"/>
              <w:tblLook w:val="04A0" w:firstRow="1" w:lastRow="0" w:firstColumn="1" w:lastColumn="0" w:noHBand="0" w:noVBand="1"/>
            </w:tblPr>
            <w:tblGrid>
              <w:gridCol w:w="2402"/>
              <w:gridCol w:w="1269"/>
              <w:gridCol w:w="1417"/>
            </w:tblGrid>
            <w:tr w:rsidR="000416B5" w:rsidRPr="00DE47C6" w14:paraId="5D55D172" w14:textId="77777777" w:rsidTr="000416B5">
              <w:trPr>
                <w:trHeight w:val="539"/>
              </w:trPr>
              <w:tc>
                <w:tcPr>
                  <w:tcW w:w="2402" w:type="dxa"/>
                  <w:tcBorders>
                    <w:top w:val="nil"/>
                    <w:left w:val="nil"/>
                  </w:tcBorders>
                </w:tcPr>
                <w:p w14:paraId="1E8540AE" w14:textId="77777777" w:rsidR="000416B5" w:rsidRPr="00DE47C6" w:rsidRDefault="000416B5" w:rsidP="000416B5">
                  <w:pPr>
                    <w:pStyle w:val="AveryStyle4"/>
                    <w:rPr>
                      <w:b/>
                      <w:noProof/>
                      <w:sz w:val="22"/>
                      <w:lang w:val="en-GB"/>
                    </w:rPr>
                  </w:pPr>
                </w:p>
              </w:tc>
              <w:tc>
                <w:tcPr>
                  <w:tcW w:w="1269" w:type="dxa"/>
                  <w:vAlign w:val="center"/>
                </w:tcPr>
                <w:p w14:paraId="790F2298" w14:textId="77777777" w:rsidR="000416B5" w:rsidRPr="00DE47C6" w:rsidRDefault="000416B5" w:rsidP="000416B5">
                  <w:pPr>
                    <w:pStyle w:val="AveryStyle4"/>
                    <w:jc w:val="center"/>
                    <w:rPr>
                      <w:b/>
                      <w:noProof/>
                      <w:sz w:val="22"/>
                      <w:lang w:val="en-GB"/>
                    </w:rPr>
                  </w:pPr>
                  <w:r w:rsidRPr="00DE47C6">
                    <w:rPr>
                      <w:b/>
                      <w:noProof/>
                      <w:sz w:val="22"/>
                      <w:lang w:val="en-GB"/>
                    </w:rPr>
                    <w:t>Date</w:t>
                  </w:r>
                </w:p>
              </w:tc>
              <w:tc>
                <w:tcPr>
                  <w:tcW w:w="1417" w:type="dxa"/>
                  <w:vAlign w:val="center"/>
                </w:tcPr>
                <w:p w14:paraId="54AF1F6F" w14:textId="77777777" w:rsidR="000416B5" w:rsidRPr="00DE47C6" w:rsidRDefault="000416B5" w:rsidP="000416B5">
                  <w:pPr>
                    <w:pStyle w:val="AveryStyle4"/>
                    <w:jc w:val="center"/>
                    <w:rPr>
                      <w:b/>
                      <w:noProof/>
                      <w:sz w:val="22"/>
                      <w:lang w:val="en-GB"/>
                    </w:rPr>
                  </w:pPr>
                  <w:r w:rsidRPr="00DE47C6">
                    <w:rPr>
                      <w:b/>
                      <w:noProof/>
                      <w:sz w:val="22"/>
                      <w:lang w:val="en-GB"/>
                    </w:rPr>
                    <w:t>Signature</w:t>
                  </w:r>
                </w:p>
              </w:tc>
            </w:tr>
            <w:tr w:rsidR="000416B5" w:rsidRPr="00DE47C6" w14:paraId="51E7A316" w14:textId="77777777" w:rsidTr="000416B5">
              <w:trPr>
                <w:trHeight w:val="964"/>
              </w:trPr>
              <w:tc>
                <w:tcPr>
                  <w:tcW w:w="2402" w:type="dxa"/>
                  <w:vAlign w:val="center"/>
                </w:tcPr>
                <w:p w14:paraId="4050E060" w14:textId="77777777" w:rsidR="000416B5" w:rsidRPr="00DE47C6" w:rsidRDefault="000416B5" w:rsidP="000416B5">
                  <w:pPr>
                    <w:pStyle w:val="AveryStyle4"/>
                    <w:rPr>
                      <w:noProof/>
                      <w:sz w:val="22"/>
                      <w:lang w:val="en-GB"/>
                    </w:rPr>
                  </w:pPr>
                </w:p>
                <w:p w14:paraId="79BC942B" w14:textId="77777777" w:rsidR="000416B5" w:rsidRPr="00DE47C6" w:rsidRDefault="000416B5" w:rsidP="000416B5">
                  <w:pPr>
                    <w:pStyle w:val="AveryStyle4"/>
                    <w:rPr>
                      <w:noProof/>
                      <w:sz w:val="22"/>
                      <w:lang w:val="en-GB"/>
                    </w:rPr>
                  </w:pPr>
                  <w:r w:rsidRPr="00DE47C6">
                    <w:rPr>
                      <w:noProof/>
                      <w:sz w:val="22"/>
                      <w:lang w:val="en-GB"/>
                    </w:rPr>
                    <w:t>Safeguarding:</w:t>
                  </w:r>
                </w:p>
                <w:p w14:paraId="528D38E5" w14:textId="77777777" w:rsidR="000416B5" w:rsidRPr="00DE47C6" w:rsidRDefault="000416B5" w:rsidP="000416B5">
                  <w:pPr>
                    <w:pStyle w:val="AveryStyle4"/>
                    <w:rPr>
                      <w:noProof/>
                      <w:sz w:val="22"/>
                      <w:lang w:val="en-GB"/>
                    </w:rPr>
                  </w:pPr>
                  <w:r w:rsidRPr="00DE47C6">
                    <w:rPr>
                      <w:noProof/>
                      <w:sz w:val="22"/>
                      <w:lang w:val="en-GB"/>
                    </w:rPr>
                    <w:t>Child protection and adult support</w:t>
                  </w:r>
                </w:p>
                <w:p w14:paraId="0ECC8C06" w14:textId="77777777" w:rsidR="000416B5" w:rsidRPr="00DE47C6" w:rsidRDefault="000416B5" w:rsidP="000416B5">
                  <w:pPr>
                    <w:pStyle w:val="AveryStyle4"/>
                    <w:rPr>
                      <w:noProof/>
                      <w:sz w:val="22"/>
                      <w:lang w:val="en-GB"/>
                    </w:rPr>
                  </w:pPr>
                </w:p>
              </w:tc>
              <w:tc>
                <w:tcPr>
                  <w:tcW w:w="1269" w:type="dxa"/>
                  <w:vAlign w:val="center"/>
                </w:tcPr>
                <w:p w14:paraId="58248C0F" w14:textId="77777777" w:rsidR="000416B5" w:rsidRPr="00DE47C6" w:rsidRDefault="000416B5" w:rsidP="000416B5">
                  <w:pPr>
                    <w:pStyle w:val="AveryStyle4"/>
                    <w:jc w:val="center"/>
                    <w:rPr>
                      <w:noProof/>
                      <w:sz w:val="22"/>
                      <w:lang w:val="en-GB"/>
                    </w:rPr>
                  </w:pPr>
                </w:p>
              </w:tc>
              <w:tc>
                <w:tcPr>
                  <w:tcW w:w="1417" w:type="dxa"/>
                  <w:vAlign w:val="center"/>
                </w:tcPr>
                <w:p w14:paraId="0D1DF90A" w14:textId="77777777" w:rsidR="000416B5" w:rsidRPr="00DE47C6" w:rsidRDefault="000416B5" w:rsidP="000416B5">
                  <w:pPr>
                    <w:pStyle w:val="AveryStyle4"/>
                    <w:jc w:val="center"/>
                    <w:rPr>
                      <w:noProof/>
                      <w:sz w:val="22"/>
                      <w:lang w:val="en-GB"/>
                    </w:rPr>
                  </w:pPr>
                </w:p>
              </w:tc>
            </w:tr>
            <w:tr w:rsidR="000416B5" w:rsidRPr="00DE47C6" w14:paraId="5426E8A1" w14:textId="77777777" w:rsidTr="000416B5">
              <w:trPr>
                <w:trHeight w:val="964"/>
              </w:trPr>
              <w:tc>
                <w:tcPr>
                  <w:tcW w:w="2402" w:type="dxa"/>
                  <w:vAlign w:val="center"/>
                </w:tcPr>
                <w:p w14:paraId="3E687482" w14:textId="77777777" w:rsidR="000416B5" w:rsidRPr="00DE47C6" w:rsidRDefault="000416B5" w:rsidP="000416B5">
                  <w:pPr>
                    <w:pStyle w:val="AveryStyle4"/>
                    <w:rPr>
                      <w:noProof/>
                      <w:sz w:val="22"/>
                      <w:lang w:val="en-GB"/>
                    </w:rPr>
                  </w:pPr>
                  <w:r w:rsidRPr="00DE47C6">
                    <w:rPr>
                      <w:noProof/>
                      <w:sz w:val="22"/>
                      <w:lang w:val="en-GB"/>
                    </w:rPr>
                    <w:t>Safe Information Handling</w:t>
                  </w:r>
                </w:p>
                <w:p w14:paraId="484A802F" w14:textId="77777777" w:rsidR="000416B5" w:rsidRPr="00DE47C6" w:rsidRDefault="000416B5" w:rsidP="000416B5">
                  <w:pPr>
                    <w:pStyle w:val="AveryStyle4"/>
                    <w:rPr>
                      <w:noProof/>
                      <w:sz w:val="22"/>
                      <w:lang w:val="en-GB"/>
                    </w:rPr>
                  </w:pPr>
                  <w:r w:rsidRPr="00DE47C6">
                    <w:rPr>
                      <w:noProof/>
                      <w:sz w:val="22"/>
                      <w:lang w:val="en-GB"/>
                    </w:rPr>
                    <w:t>(online)</w:t>
                  </w:r>
                </w:p>
                <w:p w14:paraId="6D24668F" w14:textId="77777777" w:rsidR="000416B5" w:rsidRPr="00DE47C6" w:rsidRDefault="000416B5" w:rsidP="000416B5">
                  <w:pPr>
                    <w:pStyle w:val="AveryStyle4"/>
                    <w:rPr>
                      <w:noProof/>
                      <w:sz w:val="22"/>
                      <w:lang w:val="en-GB"/>
                    </w:rPr>
                  </w:pPr>
                </w:p>
              </w:tc>
              <w:tc>
                <w:tcPr>
                  <w:tcW w:w="1269" w:type="dxa"/>
                  <w:vAlign w:val="center"/>
                </w:tcPr>
                <w:p w14:paraId="287F73D6" w14:textId="77777777" w:rsidR="000416B5" w:rsidRPr="00DE47C6" w:rsidRDefault="000416B5" w:rsidP="000416B5">
                  <w:pPr>
                    <w:pStyle w:val="AveryStyle4"/>
                    <w:jc w:val="center"/>
                    <w:rPr>
                      <w:noProof/>
                      <w:sz w:val="22"/>
                      <w:lang w:val="en-GB"/>
                    </w:rPr>
                  </w:pPr>
                </w:p>
              </w:tc>
              <w:tc>
                <w:tcPr>
                  <w:tcW w:w="1417" w:type="dxa"/>
                  <w:vAlign w:val="center"/>
                </w:tcPr>
                <w:p w14:paraId="3C8BA432" w14:textId="77777777" w:rsidR="000416B5" w:rsidRPr="00DE47C6" w:rsidRDefault="000416B5" w:rsidP="000416B5">
                  <w:pPr>
                    <w:pStyle w:val="AveryStyle4"/>
                    <w:jc w:val="center"/>
                    <w:rPr>
                      <w:noProof/>
                      <w:sz w:val="22"/>
                      <w:lang w:val="en-GB"/>
                    </w:rPr>
                  </w:pPr>
                </w:p>
              </w:tc>
            </w:tr>
            <w:tr w:rsidR="000416B5" w:rsidRPr="00DE47C6" w14:paraId="6B6986E8" w14:textId="77777777" w:rsidTr="000416B5">
              <w:trPr>
                <w:trHeight w:val="964"/>
              </w:trPr>
              <w:tc>
                <w:tcPr>
                  <w:tcW w:w="2402" w:type="dxa"/>
                  <w:vAlign w:val="center"/>
                </w:tcPr>
                <w:p w14:paraId="73B759DA" w14:textId="77777777" w:rsidR="000416B5" w:rsidRPr="00DE47C6" w:rsidRDefault="000416B5" w:rsidP="000416B5">
                  <w:pPr>
                    <w:pStyle w:val="AveryStyle4"/>
                    <w:rPr>
                      <w:noProof/>
                      <w:sz w:val="22"/>
                      <w:lang w:val="en-GB"/>
                    </w:rPr>
                  </w:pPr>
                  <w:r w:rsidRPr="00DE47C6">
                    <w:rPr>
                      <w:noProof/>
                      <w:sz w:val="22"/>
                      <w:lang w:val="en-GB"/>
                    </w:rPr>
                    <w:t>Mental Health Act</w:t>
                  </w:r>
                </w:p>
              </w:tc>
              <w:tc>
                <w:tcPr>
                  <w:tcW w:w="1269" w:type="dxa"/>
                  <w:vAlign w:val="center"/>
                </w:tcPr>
                <w:p w14:paraId="5BFEF994" w14:textId="77777777" w:rsidR="000416B5" w:rsidRPr="00DE47C6" w:rsidRDefault="000416B5" w:rsidP="000416B5">
                  <w:pPr>
                    <w:pStyle w:val="AveryStyle4"/>
                    <w:jc w:val="center"/>
                    <w:rPr>
                      <w:noProof/>
                      <w:sz w:val="22"/>
                      <w:lang w:val="en-GB"/>
                    </w:rPr>
                  </w:pPr>
                </w:p>
              </w:tc>
              <w:tc>
                <w:tcPr>
                  <w:tcW w:w="1417" w:type="dxa"/>
                  <w:vAlign w:val="center"/>
                </w:tcPr>
                <w:p w14:paraId="5FB9867E" w14:textId="77777777" w:rsidR="000416B5" w:rsidRPr="00DE47C6" w:rsidRDefault="000416B5" w:rsidP="000416B5">
                  <w:pPr>
                    <w:pStyle w:val="AveryStyle4"/>
                    <w:jc w:val="center"/>
                    <w:rPr>
                      <w:noProof/>
                      <w:sz w:val="22"/>
                      <w:lang w:val="en-GB"/>
                    </w:rPr>
                  </w:pPr>
                </w:p>
              </w:tc>
            </w:tr>
          </w:tbl>
          <w:p w14:paraId="4A696B24" w14:textId="77777777" w:rsidR="000416B5" w:rsidRPr="00DE47C6" w:rsidRDefault="000416B5" w:rsidP="000416B5">
            <w:pPr>
              <w:rPr>
                <w:rFonts w:ascii="Arial" w:hAnsi="Arial" w:cs="Arial"/>
                <w:b/>
                <w:noProof/>
              </w:rPr>
            </w:pPr>
          </w:p>
          <w:p w14:paraId="49401D78" w14:textId="77777777" w:rsidR="000416B5" w:rsidRPr="00DE47C6" w:rsidRDefault="000416B5" w:rsidP="000416B5">
            <w:pPr>
              <w:spacing w:line="240" w:lineRule="auto"/>
              <w:ind w:left="227" w:right="227"/>
              <w:rPr>
                <w:rFonts w:ascii="Arial" w:hAnsi="Arial" w:cs="Arial"/>
                <w:b/>
                <w:noProof/>
              </w:rPr>
            </w:pPr>
            <w:r w:rsidRPr="00DE47C6">
              <w:rPr>
                <w:rFonts w:ascii="Arial" w:hAnsi="Arial" w:cs="Arial"/>
                <w:b/>
                <w:noProof/>
              </w:rPr>
              <w:t xml:space="preserve">Signed </w:t>
            </w:r>
            <w:r w:rsidRPr="00DE47C6">
              <w:rPr>
                <w:rFonts w:ascii="Arial" w:hAnsi="Arial" w:cs="Arial"/>
                <w:b/>
                <w:noProof/>
                <w:sz w:val="21"/>
                <w:szCs w:val="21"/>
              </w:rPr>
              <w:t>(on completion)</w:t>
            </w:r>
            <w:r w:rsidRPr="00DE47C6">
              <w:rPr>
                <w:rFonts w:ascii="Arial" w:hAnsi="Arial" w:cs="Arial"/>
                <w:b/>
                <w:noProof/>
              </w:rPr>
              <w:t xml:space="preserve"> by Personal Academic Tutor:</w:t>
            </w:r>
          </w:p>
          <w:p w14:paraId="3BB752D2" w14:textId="77777777" w:rsidR="000416B5" w:rsidRPr="00DE47C6" w:rsidRDefault="000416B5" w:rsidP="000416B5">
            <w:pPr>
              <w:spacing w:line="240" w:lineRule="auto"/>
              <w:ind w:left="227" w:right="227"/>
              <w:rPr>
                <w:rFonts w:ascii="Arial" w:hAnsi="Arial" w:cs="Arial"/>
                <w:b/>
                <w:noProof/>
              </w:rPr>
            </w:pPr>
          </w:p>
          <w:p w14:paraId="02F10E0C" w14:textId="77777777" w:rsidR="000416B5" w:rsidRPr="00DE47C6" w:rsidRDefault="000416B5" w:rsidP="000416B5">
            <w:pPr>
              <w:spacing w:line="240" w:lineRule="auto"/>
              <w:ind w:left="227" w:right="227"/>
              <w:rPr>
                <w:rFonts w:ascii="Arial" w:hAnsi="Arial" w:cs="Arial"/>
                <w:b/>
                <w:noProof/>
              </w:rPr>
            </w:pPr>
          </w:p>
          <w:p w14:paraId="74B487F8" w14:textId="77777777" w:rsidR="000416B5" w:rsidRPr="00DE47C6" w:rsidRDefault="000416B5" w:rsidP="000416B5">
            <w:pPr>
              <w:spacing w:line="240" w:lineRule="auto"/>
              <w:ind w:left="227" w:right="227"/>
              <w:rPr>
                <w:noProof/>
              </w:rPr>
            </w:pPr>
            <w:r w:rsidRPr="00DE47C6">
              <w:rPr>
                <w:rFonts w:ascii="Arial" w:hAnsi="Arial" w:cs="Arial"/>
                <w:b/>
                <w:noProof/>
              </w:rPr>
              <w:t>Date:</w:t>
            </w:r>
            <w:r w:rsidRPr="00DE47C6">
              <w:rPr>
                <w:noProof/>
              </w:rPr>
              <w:t xml:space="preserve"> </w:t>
            </w:r>
          </w:p>
        </w:tc>
      </w:tr>
    </w:tbl>
    <w:p w14:paraId="1204C121" w14:textId="77777777" w:rsidR="000416B5" w:rsidRPr="00DE47C6" w:rsidRDefault="000416B5" w:rsidP="000416B5">
      <w:pPr>
        <w:rPr>
          <w:rFonts w:cs="Arial"/>
          <w:noProof/>
          <w:szCs w:val="22"/>
        </w:rPr>
        <w:sectPr w:rsidR="000416B5" w:rsidRPr="00DE47C6" w:rsidSect="001677F7">
          <w:pgSz w:w="11906" w:h="16838" w:code="9"/>
          <w:pgMar w:top="284" w:right="284" w:bottom="284" w:left="284" w:header="340" w:footer="454" w:gutter="0"/>
          <w:cols w:space="708"/>
          <w:docGrid w:linePitch="360"/>
        </w:sectPr>
      </w:pPr>
    </w:p>
    <w:p w14:paraId="5B71DB90" w14:textId="77777777" w:rsidR="000416B5" w:rsidRPr="00DE47C6" w:rsidRDefault="000416B5" w:rsidP="00F3579F">
      <w:pPr>
        <w:pStyle w:val="Heading1"/>
        <w:numPr>
          <w:ilvl w:val="0"/>
          <w:numId w:val="0"/>
        </w:numPr>
        <w:rPr>
          <w:noProof/>
        </w:rPr>
      </w:pPr>
      <w:bookmarkStart w:id="253" w:name="Appendix2"/>
      <w:bookmarkStart w:id="254" w:name="_Toc336164487"/>
      <w:bookmarkStart w:id="255" w:name="_Toc336165860"/>
      <w:r w:rsidRPr="00DE47C6">
        <w:rPr>
          <w:noProof/>
        </w:rPr>
        <w:lastRenderedPageBreak/>
        <w:t>Appendix 2</w:t>
      </w:r>
      <w:bookmarkEnd w:id="253"/>
      <w:r w:rsidRPr="00DE47C6">
        <w:rPr>
          <w:noProof/>
        </w:rPr>
        <w:t>: Mid Placement Review</w:t>
      </w:r>
      <w:r w:rsidRPr="00DE47C6">
        <w:rPr>
          <w:noProof/>
        </w:rPr>
        <w:fldChar w:fldCharType="begin"/>
      </w:r>
      <w:r w:rsidRPr="00DE47C6">
        <w:rPr>
          <w:noProof/>
        </w:rPr>
        <w:instrText xml:space="preserve"> TC "</w:instrText>
      </w:r>
      <w:bookmarkStart w:id="256" w:name="_Toc36742316"/>
      <w:r w:rsidRPr="00DE47C6">
        <w:rPr>
          <w:noProof/>
        </w:rPr>
        <w:instrText>Appendix 2: Mid Placement Review</w:instrText>
      </w:r>
      <w:bookmarkEnd w:id="256"/>
      <w:r w:rsidRPr="00DE47C6">
        <w:rPr>
          <w:noProof/>
        </w:rPr>
        <w:instrText xml:space="preserve">" \f C \l "1" </w:instrText>
      </w:r>
      <w:r w:rsidRPr="00DE47C6">
        <w:rPr>
          <w:noProof/>
        </w:rPr>
        <w:fldChar w:fldCharType="end"/>
      </w:r>
      <w:r w:rsidRPr="00DE47C6">
        <w:rPr>
          <w:noProof/>
        </w:rPr>
        <w:t xml:space="preserve"> </w:t>
      </w:r>
    </w:p>
    <w:p w14:paraId="3A011594" w14:textId="77777777" w:rsidR="000416B5" w:rsidRPr="00DE47C6" w:rsidRDefault="000416B5" w:rsidP="000416B5">
      <w:pPr>
        <w:spacing w:line="240" w:lineRule="auto"/>
        <w:jc w:val="center"/>
        <w:rPr>
          <w:b/>
          <w:noProof/>
        </w:rPr>
      </w:pPr>
      <w:r w:rsidRPr="00DE47C6">
        <w:rPr>
          <w:b/>
          <w:noProof/>
        </w:rPr>
        <w:fldChar w:fldCharType="begin"/>
      </w:r>
      <w:r w:rsidRPr="00DE47C6">
        <w:rPr>
          <w:b/>
          <w:noProof/>
        </w:rPr>
        <w:instrText xml:space="preserve"> INCLUDEPICTURE "https://upload.wikimedia.org/wikipedia/en/c/c7/Queen_Margaret_University_logo.jpg" \* MERGEFORMATINET </w:instrText>
      </w:r>
      <w:r w:rsidRPr="00DE47C6">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Pr>
          <w:b/>
          <w:noProof/>
        </w:rPr>
        <w:fldChar w:fldCharType="begin"/>
      </w:r>
      <w:r>
        <w:rPr>
          <w:b/>
          <w:noProof/>
        </w:rPr>
        <w:instrText xml:space="preserve"> INCLUDEPICTURE  "https://upload.wikimedia.org/wikipedia/en/c/c7/Queen_Margaret_University_logo.jpg" \* MERGEFORMATINET </w:instrText>
      </w:r>
      <w:r>
        <w:rPr>
          <w:b/>
          <w:noProof/>
        </w:rPr>
        <w:fldChar w:fldCharType="separate"/>
      </w:r>
      <w:r w:rsidR="00A40B52">
        <w:rPr>
          <w:b/>
          <w:noProof/>
        </w:rPr>
        <w:fldChar w:fldCharType="begin"/>
      </w:r>
      <w:r w:rsidR="00A40B52">
        <w:rPr>
          <w:b/>
          <w:noProof/>
        </w:rPr>
        <w:instrText xml:space="preserve"> INCLUDEPICTURE  "https://upload.wikimedia.org/wikipedia/en/c/c7/Queen_Margaret_University_logo.jpg" \* MERGEFORMATINET </w:instrText>
      </w:r>
      <w:r w:rsidR="00A40B52">
        <w:rPr>
          <w:b/>
          <w:noProof/>
        </w:rPr>
        <w:fldChar w:fldCharType="separate"/>
      </w:r>
      <w:r w:rsidR="000B2620">
        <w:rPr>
          <w:b/>
          <w:noProof/>
        </w:rPr>
        <w:fldChar w:fldCharType="begin"/>
      </w:r>
      <w:r w:rsidR="000B2620">
        <w:rPr>
          <w:b/>
          <w:noProof/>
        </w:rPr>
        <w:instrText xml:space="preserve"> INCLUDEPICTURE  "https://upload.wikimedia.org/wikipedia/en/c/c7/Queen_Margaret_University_logo.jpg" \* MERGEFORMATINET </w:instrText>
      </w:r>
      <w:r w:rsidR="000B2620">
        <w:rPr>
          <w:b/>
          <w:noProof/>
        </w:rPr>
        <w:fldChar w:fldCharType="separate"/>
      </w:r>
      <w:r w:rsidR="00430737">
        <w:rPr>
          <w:b/>
          <w:noProof/>
        </w:rPr>
        <w:fldChar w:fldCharType="begin"/>
      </w:r>
      <w:r w:rsidR="00430737">
        <w:rPr>
          <w:b/>
          <w:noProof/>
        </w:rPr>
        <w:instrText xml:space="preserve"> INCLUDEPICTURE  "https://upload.wikimedia.org/wikipedia/en/c/c7/Queen_Margaret_University_logo.jpg" \* MERGEFORMATINET </w:instrText>
      </w:r>
      <w:r w:rsidR="00430737">
        <w:rPr>
          <w:b/>
          <w:noProof/>
        </w:rPr>
        <w:fldChar w:fldCharType="separate"/>
      </w:r>
      <w:r w:rsidR="00EF04D8">
        <w:rPr>
          <w:b/>
          <w:noProof/>
        </w:rPr>
        <w:fldChar w:fldCharType="begin"/>
      </w:r>
      <w:r w:rsidR="00EF04D8">
        <w:rPr>
          <w:b/>
          <w:noProof/>
        </w:rPr>
        <w:instrText xml:space="preserve"> INCLUDEPICTURE  "https://upload.wikimedia.org/wikipedia/en/c/c7/Queen_Margaret_University_logo.jpg" \* MERGEFORMATINET </w:instrText>
      </w:r>
      <w:r w:rsidR="00EF04D8">
        <w:rPr>
          <w:b/>
          <w:noProof/>
        </w:rPr>
        <w:fldChar w:fldCharType="separate"/>
      </w:r>
      <w:r w:rsidR="00980FD5">
        <w:rPr>
          <w:b/>
          <w:noProof/>
        </w:rPr>
        <w:fldChar w:fldCharType="begin"/>
      </w:r>
      <w:r w:rsidR="00980FD5">
        <w:rPr>
          <w:b/>
          <w:noProof/>
        </w:rPr>
        <w:instrText xml:space="preserve"> INCLUDEPICTURE  "https://upload.wikimedia.org/wikipedia/en/c/c7/Queen_Margaret_University_logo.jpg" \* MERGEFORMATINET </w:instrText>
      </w:r>
      <w:r w:rsidR="00980FD5">
        <w:rPr>
          <w:b/>
          <w:noProof/>
        </w:rPr>
        <w:fldChar w:fldCharType="separate"/>
      </w:r>
      <w:r w:rsidR="001119FA">
        <w:rPr>
          <w:b/>
          <w:noProof/>
        </w:rPr>
        <w:fldChar w:fldCharType="begin"/>
      </w:r>
      <w:r w:rsidR="001119FA">
        <w:rPr>
          <w:b/>
          <w:noProof/>
        </w:rPr>
        <w:instrText xml:space="preserve"> INCLUDEPICTURE  "https://upload.wikimedia.org/wikipedia/en/c/c7/Queen_Margaret_University_logo.jpg" \* MERGEFORMATINET </w:instrText>
      </w:r>
      <w:r w:rsidR="001119FA">
        <w:rPr>
          <w:b/>
          <w:noProof/>
        </w:rPr>
        <w:fldChar w:fldCharType="separate"/>
      </w:r>
      <w:r w:rsidR="007C18E0">
        <w:rPr>
          <w:b/>
          <w:noProof/>
        </w:rPr>
        <w:fldChar w:fldCharType="begin"/>
      </w:r>
      <w:r w:rsidR="007C18E0">
        <w:rPr>
          <w:b/>
          <w:noProof/>
        </w:rPr>
        <w:instrText xml:space="preserve"> INCLUDEPICTURE  "https://upload.wikimedia.org/wikipedia/en/c/c7/Queen_Margaret_University_logo.jpg" \* MERGEFORMATINET </w:instrText>
      </w:r>
      <w:r w:rsidR="007C18E0">
        <w:rPr>
          <w:b/>
          <w:noProof/>
        </w:rPr>
        <w:fldChar w:fldCharType="separate"/>
      </w:r>
      <w:r w:rsidR="00F441BE">
        <w:rPr>
          <w:b/>
          <w:noProof/>
        </w:rPr>
        <w:fldChar w:fldCharType="begin"/>
      </w:r>
      <w:r w:rsidR="00F441BE">
        <w:rPr>
          <w:b/>
          <w:noProof/>
        </w:rPr>
        <w:instrText xml:space="preserve"> INCLUDEPICTURE  "https://upload.wikimedia.org/wikipedia/en/c/c7/Queen_Margaret_University_logo.jpg" \* MERGEFORMATINET </w:instrText>
      </w:r>
      <w:r w:rsidR="00F441BE">
        <w:rPr>
          <w:b/>
          <w:noProof/>
        </w:rPr>
        <w:fldChar w:fldCharType="separate"/>
      </w:r>
      <w:r w:rsidR="00DF5B1E">
        <w:rPr>
          <w:b/>
          <w:noProof/>
        </w:rPr>
        <w:fldChar w:fldCharType="begin"/>
      </w:r>
      <w:r w:rsidR="00DF5B1E">
        <w:rPr>
          <w:b/>
          <w:noProof/>
        </w:rPr>
        <w:instrText xml:space="preserve"> INCLUDEPICTURE  "https://upload.wikimedia.org/wikipedia/en/c/c7/Queen_Margaret_University_logo.jpg" \* MERGEFORMATINET </w:instrText>
      </w:r>
      <w:r w:rsidR="00DF5B1E">
        <w:rPr>
          <w:b/>
          <w:noProof/>
        </w:rPr>
        <w:fldChar w:fldCharType="separate"/>
      </w:r>
      <w:r w:rsidR="002B73D3">
        <w:rPr>
          <w:b/>
          <w:noProof/>
        </w:rPr>
        <w:fldChar w:fldCharType="begin"/>
      </w:r>
      <w:r w:rsidR="002B73D3">
        <w:rPr>
          <w:b/>
          <w:noProof/>
        </w:rPr>
        <w:instrText xml:space="preserve"> INCLUDEPICTURE  "https://upload.wikimedia.org/wikipedia/en/c/c7/Queen_Margaret_University_logo.jpg" \* MERGEFORMATINET </w:instrText>
      </w:r>
      <w:r w:rsidR="002B73D3">
        <w:rPr>
          <w:b/>
          <w:noProof/>
        </w:rPr>
        <w:fldChar w:fldCharType="separate"/>
      </w:r>
      <w:r w:rsidR="007031FC">
        <w:rPr>
          <w:b/>
          <w:noProof/>
        </w:rPr>
        <w:fldChar w:fldCharType="begin"/>
      </w:r>
      <w:r w:rsidR="007031FC">
        <w:rPr>
          <w:b/>
          <w:noProof/>
        </w:rPr>
        <w:instrText xml:space="preserve"> INCLUDEPICTURE  "https://upload.wikimedia.org/wikipedia/en/c/c7/Queen_Margaret_University_logo.jpg" \* MERGEFORMATINET </w:instrText>
      </w:r>
      <w:r w:rsidR="007031FC">
        <w:rPr>
          <w:b/>
          <w:noProof/>
        </w:rPr>
        <w:fldChar w:fldCharType="separate"/>
      </w:r>
      <w:r w:rsidR="007031FC">
        <w:rPr>
          <w:b/>
          <w:noProof/>
        </w:rPr>
        <w:fldChar w:fldCharType="begin"/>
      </w:r>
      <w:r w:rsidR="007031FC">
        <w:rPr>
          <w:b/>
          <w:noProof/>
        </w:rPr>
        <w:instrText xml:space="preserve"> INCLUDEPICTURE  "https://upload.wikimedia.org/wikipedia/en/c/c7/Queen_Margaret_University_logo.jpg" \* MERGEFORMATINET </w:instrText>
      </w:r>
      <w:r w:rsidR="007031FC">
        <w:rPr>
          <w:b/>
          <w:noProof/>
        </w:rPr>
        <w:fldChar w:fldCharType="separate"/>
      </w:r>
      <w:r w:rsidR="00825091">
        <w:rPr>
          <w:b/>
          <w:noProof/>
        </w:rPr>
        <w:fldChar w:fldCharType="begin"/>
      </w:r>
      <w:r w:rsidR="00825091">
        <w:rPr>
          <w:b/>
          <w:noProof/>
        </w:rPr>
        <w:instrText xml:space="preserve"> INCLUDEPICTURE  "https://upload.wikimedia.org/wikipedia/en/c/c7/Queen_Margaret_University_logo.jpg" \* MERGEFORMATINET </w:instrText>
      </w:r>
      <w:r w:rsidR="00825091">
        <w:rPr>
          <w:b/>
          <w:noProof/>
        </w:rPr>
        <w:fldChar w:fldCharType="separate"/>
      </w:r>
      <w:r w:rsidR="00825091">
        <w:rPr>
          <w:b/>
          <w:noProof/>
        </w:rPr>
        <w:fldChar w:fldCharType="begin"/>
      </w:r>
      <w:r w:rsidR="00825091">
        <w:rPr>
          <w:b/>
          <w:noProof/>
        </w:rPr>
        <w:instrText xml:space="preserve"> </w:instrText>
      </w:r>
      <w:r w:rsidR="00825091">
        <w:rPr>
          <w:b/>
          <w:noProof/>
        </w:rPr>
        <w:instrText>INCLUDEPICTURE  "https://upload.wikimedia.org/wikipedia/en/c/c7/Queen_Margaret_University_logo.jpg" \* MERGEFORMATINET</w:instrText>
      </w:r>
      <w:r w:rsidR="00825091">
        <w:rPr>
          <w:b/>
          <w:noProof/>
        </w:rPr>
        <w:instrText xml:space="preserve"> </w:instrText>
      </w:r>
      <w:r w:rsidR="00825091">
        <w:rPr>
          <w:b/>
          <w:noProof/>
        </w:rPr>
        <w:fldChar w:fldCharType="separate"/>
      </w:r>
      <w:r w:rsidR="00825091">
        <w:rPr>
          <w:b/>
          <w:noProof/>
        </w:rPr>
        <w:pict w14:anchorId="43E12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qmu logo" style="width:113.25pt;height:68.25pt">
            <v:imagedata r:id="rId82" r:href="rId83"/>
          </v:shape>
        </w:pict>
      </w:r>
      <w:r w:rsidR="00825091">
        <w:rPr>
          <w:b/>
          <w:noProof/>
        </w:rPr>
        <w:fldChar w:fldCharType="end"/>
      </w:r>
      <w:r w:rsidR="00825091">
        <w:rPr>
          <w:b/>
          <w:noProof/>
        </w:rPr>
        <w:fldChar w:fldCharType="end"/>
      </w:r>
      <w:r w:rsidR="007031FC">
        <w:rPr>
          <w:b/>
          <w:noProof/>
        </w:rPr>
        <w:fldChar w:fldCharType="end"/>
      </w:r>
      <w:r w:rsidR="007031FC">
        <w:rPr>
          <w:b/>
          <w:noProof/>
        </w:rPr>
        <w:fldChar w:fldCharType="end"/>
      </w:r>
      <w:r w:rsidR="002B73D3">
        <w:rPr>
          <w:b/>
          <w:noProof/>
        </w:rPr>
        <w:fldChar w:fldCharType="end"/>
      </w:r>
      <w:r w:rsidR="00DF5B1E">
        <w:rPr>
          <w:b/>
          <w:noProof/>
        </w:rPr>
        <w:fldChar w:fldCharType="end"/>
      </w:r>
      <w:r w:rsidR="00F441BE">
        <w:rPr>
          <w:b/>
          <w:noProof/>
        </w:rPr>
        <w:fldChar w:fldCharType="end"/>
      </w:r>
      <w:r w:rsidR="007C18E0">
        <w:rPr>
          <w:b/>
          <w:noProof/>
        </w:rPr>
        <w:fldChar w:fldCharType="end"/>
      </w:r>
      <w:r w:rsidR="001119FA">
        <w:rPr>
          <w:b/>
          <w:noProof/>
        </w:rPr>
        <w:fldChar w:fldCharType="end"/>
      </w:r>
      <w:r w:rsidR="00980FD5">
        <w:rPr>
          <w:b/>
          <w:noProof/>
        </w:rPr>
        <w:fldChar w:fldCharType="end"/>
      </w:r>
      <w:r w:rsidR="00EF04D8">
        <w:rPr>
          <w:b/>
          <w:noProof/>
        </w:rPr>
        <w:fldChar w:fldCharType="end"/>
      </w:r>
      <w:r w:rsidR="00430737">
        <w:rPr>
          <w:b/>
          <w:noProof/>
        </w:rPr>
        <w:fldChar w:fldCharType="end"/>
      </w:r>
      <w:r w:rsidR="000B2620">
        <w:rPr>
          <w:b/>
          <w:noProof/>
        </w:rPr>
        <w:fldChar w:fldCharType="end"/>
      </w:r>
      <w:r w:rsidR="00A40B52">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Pr>
          <w:b/>
          <w:noProof/>
        </w:rPr>
        <w:fldChar w:fldCharType="end"/>
      </w:r>
      <w:r w:rsidRPr="00DE47C6">
        <w:rPr>
          <w:b/>
          <w:noProof/>
        </w:rPr>
        <w:fldChar w:fldCharType="end"/>
      </w:r>
    </w:p>
    <w:p w14:paraId="56A5A8AE" w14:textId="77777777" w:rsidR="000416B5" w:rsidRPr="00DE47C6" w:rsidRDefault="000416B5" w:rsidP="000416B5">
      <w:pPr>
        <w:spacing w:line="240" w:lineRule="auto"/>
        <w:jc w:val="center"/>
        <w:rPr>
          <w:b/>
          <w:noProof/>
          <w:sz w:val="10"/>
        </w:rPr>
      </w:pPr>
    </w:p>
    <w:p w14:paraId="2C44F3DA" w14:textId="77777777" w:rsidR="000416B5" w:rsidRPr="00DE47C6" w:rsidRDefault="000416B5" w:rsidP="000416B5">
      <w:pPr>
        <w:spacing w:line="240" w:lineRule="auto"/>
        <w:jc w:val="center"/>
        <w:rPr>
          <w:noProof/>
        </w:rPr>
      </w:pPr>
      <w:r w:rsidRPr="00DE47C6">
        <w:rPr>
          <w:noProof/>
        </w:rPr>
        <w:t xml:space="preserve">MSc </w:t>
      </w:r>
      <w:r>
        <w:rPr>
          <w:noProof/>
        </w:rPr>
        <w:t xml:space="preserve">Art Psychotherapy </w:t>
      </w:r>
      <w:r w:rsidRPr="00DE47C6">
        <w:rPr>
          <w:noProof/>
        </w:rPr>
        <w:t>Programme</w:t>
      </w:r>
    </w:p>
    <w:p w14:paraId="6C4BC776" w14:textId="77777777" w:rsidR="000416B5" w:rsidRPr="00DE47C6" w:rsidRDefault="000416B5" w:rsidP="000416B5">
      <w:pPr>
        <w:spacing w:line="240" w:lineRule="auto"/>
        <w:rPr>
          <w:b/>
          <w:noProof/>
          <w:sz w:val="12"/>
        </w:rPr>
      </w:pPr>
    </w:p>
    <w:p w14:paraId="322FEED5" w14:textId="77777777" w:rsidR="000416B5" w:rsidRPr="00DE47C6" w:rsidRDefault="000416B5" w:rsidP="000416B5">
      <w:pPr>
        <w:spacing w:line="240" w:lineRule="auto"/>
        <w:rPr>
          <w:b/>
          <w:noProof/>
          <w:sz w:val="12"/>
        </w:rPr>
      </w:pPr>
    </w:p>
    <w:p w14:paraId="73EA29AF" w14:textId="77777777" w:rsidR="000416B5" w:rsidRPr="00DE47C6" w:rsidRDefault="000416B5" w:rsidP="000416B5">
      <w:pPr>
        <w:pStyle w:val="BodyText"/>
        <w:pBdr>
          <w:top w:val="single" w:sz="4" w:space="1" w:color="auto"/>
        </w:pBdr>
        <w:spacing w:line="240" w:lineRule="auto"/>
        <w:jc w:val="center"/>
        <w:rPr>
          <w:b/>
          <w:noProof/>
          <w:sz w:val="32"/>
        </w:rPr>
      </w:pPr>
      <w:r w:rsidRPr="00DE47C6">
        <w:rPr>
          <w:b/>
          <w:noProof/>
          <w:sz w:val="32"/>
        </w:rPr>
        <w:t>MID PLACEMENT REVIEW</w:t>
      </w:r>
    </w:p>
    <w:p w14:paraId="794E0346" w14:textId="77777777" w:rsidR="000416B5" w:rsidRPr="00DE47C6" w:rsidRDefault="000416B5" w:rsidP="000416B5">
      <w:pPr>
        <w:pStyle w:val="BodyText"/>
        <w:spacing w:line="240" w:lineRule="auto"/>
        <w:jc w:val="cente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3487"/>
        <w:gridCol w:w="943"/>
        <w:gridCol w:w="893"/>
      </w:tblGrid>
      <w:tr w:rsidR="000416B5" w:rsidRPr="00DE47C6" w14:paraId="22BA185D" w14:textId="77777777" w:rsidTr="000416B5">
        <w:tc>
          <w:tcPr>
            <w:tcW w:w="3936" w:type="dxa"/>
            <w:shd w:val="clear" w:color="auto" w:fill="BFBFBF"/>
            <w:vAlign w:val="center"/>
          </w:tcPr>
          <w:p w14:paraId="40E0996D" w14:textId="77777777" w:rsidR="000416B5" w:rsidRPr="00DE47C6" w:rsidRDefault="000416B5" w:rsidP="000416B5">
            <w:pPr>
              <w:pStyle w:val="BodyText"/>
              <w:spacing w:line="240" w:lineRule="auto"/>
              <w:rPr>
                <w:b/>
                <w:noProof/>
                <w:szCs w:val="24"/>
              </w:rPr>
            </w:pPr>
            <w:r>
              <w:rPr>
                <w:b/>
                <w:noProof/>
                <w:szCs w:val="24"/>
              </w:rPr>
              <w:t>Learner</w:t>
            </w:r>
            <w:r w:rsidRPr="00DE47C6">
              <w:rPr>
                <w:b/>
                <w:noProof/>
                <w:szCs w:val="24"/>
              </w:rPr>
              <w:t xml:space="preserve"> matriculation no:</w:t>
            </w:r>
          </w:p>
        </w:tc>
        <w:tc>
          <w:tcPr>
            <w:tcW w:w="3602" w:type="dxa"/>
            <w:shd w:val="clear" w:color="auto" w:fill="auto"/>
          </w:tcPr>
          <w:p w14:paraId="036AD453" w14:textId="77777777" w:rsidR="000416B5" w:rsidRPr="00DE47C6" w:rsidRDefault="000416B5" w:rsidP="000416B5">
            <w:pPr>
              <w:pStyle w:val="BodyText"/>
              <w:spacing w:line="240" w:lineRule="auto"/>
              <w:rPr>
                <w:b/>
                <w:noProof/>
                <w:szCs w:val="24"/>
              </w:rPr>
            </w:pPr>
          </w:p>
          <w:p w14:paraId="346032F1" w14:textId="77777777" w:rsidR="000416B5" w:rsidRPr="00DE47C6" w:rsidRDefault="000416B5" w:rsidP="000416B5">
            <w:pPr>
              <w:pStyle w:val="BodyText"/>
              <w:spacing w:line="240" w:lineRule="auto"/>
              <w:rPr>
                <w:b/>
                <w:noProof/>
                <w:szCs w:val="24"/>
              </w:rPr>
            </w:pPr>
          </w:p>
        </w:tc>
        <w:tc>
          <w:tcPr>
            <w:tcW w:w="945" w:type="dxa"/>
            <w:shd w:val="clear" w:color="auto" w:fill="BFBFBF"/>
            <w:vAlign w:val="center"/>
          </w:tcPr>
          <w:p w14:paraId="698F29A1" w14:textId="77777777" w:rsidR="000416B5" w:rsidRPr="00DE47C6" w:rsidRDefault="000416B5" w:rsidP="000416B5">
            <w:pPr>
              <w:pStyle w:val="BodyText"/>
              <w:spacing w:line="240" w:lineRule="auto"/>
              <w:rPr>
                <w:b/>
                <w:noProof/>
                <w:szCs w:val="24"/>
              </w:rPr>
            </w:pPr>
            <w:r>
              <w:rPr>
                <w:b/>
                <w:noProof/>
                <w:szCs w:val="24"/>
              </w:rPr>
              <w:t>Year</w:t>
            </w:r>
            <w:r w:rsidRPr="00DE47C6">
              <w:rPr>
                <w:b/>
                <w:noProof/>
                <w:szCs w:val="24"/>
              </w:rPr>
              <w:t>:</w:t>
            </w:r>
          </w:p>
        </w:tc>
        <w:tc>
          <w:tcPr>
            <w:tcW w:w="917" w:type="dxa"/>
            <w:shd w:val="clear" w:color="auto" w:fill="auto"/>
          </w:tcPr>
          <w:p w14:paraId="343CFCC6" w14:textId="77777777" w:rsidR="000416B5" w:rsidRPr="00DE47C6" w:rsidRDefault="000416B5" w:rsidP="000416B5">
            <w:pPr>
              <w:pStyle w:val="BodyText"/>
              <w:spacing w:line="240" w:lineRule="auto"/>
              <w:rPr>
                <w:b/>
                <w:noProof/>
                <w:szCs w:val="24"/>
              </w:rPr>
            </w:pPr>
          </w:p>
        </w:tc>
      </w:tr>
      <w:tr w:rsidR="000416B5" w:rsidRPr="00DE47C6" w14:paraId="44E9E213" w14:textId="77777777" w:rsidTr="000416B5">
        <w:tc>
          <w:tcPr>
            <w:tcW w:w="3936" w:type="dxa"/>
            <w:shd w:val="clear" w:color="auto" w:fill="BFBFBF"/>
            <w:vAlign w:val="center"/>
          </w:tcPr>
          <w:p w14:paraId="584578DB" w14:textId="77777777" w:rsidR="000416B5" w:rsidRPr="00DE47C6" w:rsidRDefault="000416B5" w:rsidP="000416B5">
            <w:pPr>
              <w:pStyle w:val="BodyText"/>
              <w:spacing w:line="240" w:lineRule="auto"/>
              <w:rPr>
                <w:b/>
                <w:noProof/>
                <w:szCs w:val="24"/>
              </w:rPr>
            </w:pPr>
            <w:r w:rsidRPr="00DE47C6">
              <w:rPr>
                <w:b/>
                <w:noProof/>
                <w:szCs w:val="24"/>
              </w:rPr>
              <w:t>Name of Practice Educator (PE)</w:t>
            </w:r>
            <w:r w:rsidRPr="00DE47C6">
              <w:rPr>
                <w:noProof/>
                <w:szCs w:val="24"/>
              </w:rPr>
              <w:t>:</w:t>
            </w:r>
          </w:p>
        </w:tc>
        <w:tc>
          <w:tcPr>
            <w:tcW w:w="3602" w:type="dxa"/>
            <w:shd w:val="clear" w:color="auto" w:fill="auto"/>
          </w:tcPr>
          <w:p w14:paraId="7C3A57ED" w14:textId="77777777" w:rsidR="000416B5" w:rsidRPr="00DE47C6" w:rsidRDefault="000416B5" w:rsidP="000416B5">
            <w:pPr>
              <w:pStyle w:val="BodyText"/>
              <w:spacing w:line="240" w:lineRule="auto"/>
              <w:rPr>
                <w:b/>
                <w:noProof/>
                <w:szCs w:val="24"/>
              </w:rPr>
            </w:pPr>
          </w:p>
          <w:p w14:paraId="654C0E4A" w14:textId="77777777" w:rsidR="000416B5" w:rsidRPr="00DE47C6" w:rsidRDefault="000416B5" w:rsidP="000416B5">
            <w:pPr>
              <w:pStyle w:val="BodyText"/>
              <w:spacing w:line="240" w:lineRule="auto"/>
              <w:rPr>
                <w:b/>
                <w:noProof/>
                <w:szCs w:val="24"/>
              </w:rPr>
            </w:pPr>
          </w:p>
        </w:tc>
        <w:tc>
          <w:tcPr>
            <w:tcW w:w="945" w:type="dxa"/>
            <w:vMerge w:val="restart"/>
            <w:shd w:val="clear" w:color="auto" w:fill="BFBFBF"/>
            <w:vAlign w:val="center"/>
          </w:tcPr>
          <w:p w14:paraId="31CD1C01" w14:textId="77777777" w:rsidR="000416B5" w:rsidRPr="00DE47C6" w:rsidRDefault="000416B5" w:rsidP="000416B5">
            <w:pPr>
              <w:pStyle w:val="BodyText"/>
              <w:spacing w:line="240" w:lineRule="auto"/>
              <w:rPr>
                <w:b/>
                <w:noProof/>
                <w:szCs w:val="24"/>
              </w:rPr>
            </w:pPr>
            <w:r w:rsidRPr="00DE47C6">
              <w:rPr>
                <w:b/>
                <w:noProof/>
                <w:szCs w:val="24"/>
              </w:rPr>
              <w:t>Review date:</w:t>
            </w:r>
          </w:p>
        </w:tc>
        <w:tc>
          <w:tcPr>
            <w:tcW w:w="917" w:type="dxa"/>
            <w:vMerge w:val="restart"/>
            <w:shd w:val="clear" w:color="auto" w:fill="auto"/>
          </w:tcPr>
          <w:p w14:paraId="24B81427" w14:textId="77777777" w:rsidR="000416B5" w:rsidRPr="00DE47C6" w:rsidRDefault="000416B5" w:rsidP="000416B5">
            <w:pPr>
              <w:pStyle w:val="BodyText"/>
              <w:spacing w:line="240" w:lineRule="auto"/>
              <w:rPr>
                <w:b/>
                <w:noProof/>
                <w:szCs w:val="24"/>
              </w:rPr>
            </w:pPr>
          </w:p>
        </w:tc>
      </w:tr>
      <w:tr w:rsidR="000416B5" w:rsidRPr="00DE47C6" w14:paraId="0208055C" w14:textId="77777777" w:rsidTr="000416B5">
        <w:tc>
          <w:tcPr>
            <w:tcW w:w="3936" w:type="dxa"/>
            <w:shd w:val="clear" w:color="auto" w:fill="BFBFBF"/>
            <w:vAlign w:val="center"/>
          </w:tcPr>
          <w:p w14:paraId="5B92DECC" w14:textId="77777777" w:rsidR="000416B5" w:rsidRPr="00DE47C6" w:rsidRDefault="000416B5" w:rsidP="000416B5">
            <w:pPr>
              <w:pStyle w:val="BodyText"/>
              <w:spacing w:line="240" w:lineRule="auto"/>
              <w:rPr>
                <w:b/>
                <w:noProof/>
                <w:szCs w:val="24"/>
              </w:rPr>
            </w:pPr>
            <w:r w:rsidRPr="00DE47C6">
              <w:rPr>
                <w:b/>
                <w:noProof/>
                <w:szCs w:val="24"/>
              </w:rPr>
              <w:t>Name of Personal Academic Tutor (PAT):</w:t>
            </w:r>
          </w:p>
        </w:tc>
        <w:tc>
          <w:tcPr>
            <w:tcW w:w="3602" w:type="dxa"/>
            <w:shd w:val="clear" w:color="auto" w:fill="auto"/>
          </w:tcPr>
          <w:p w14:paraId="2C7A2787" w14:textId="77777777" w:rsidR="000416B5" w:rsidRPr="00DE47C6" w:rsidRDefault="000416B5" w:rsidP="000416B5">
            <w:pPr>
              <w:pStyle w:val="BodyText"/>
              <w:spacing w:line="240" w:lineRule="auto"/>
              <w:rPr>
                <w:b/>
                <w:noProof/>
                <w:szCs w:val="24"/>
              </w:rPr>
            </w:pPr>
          </w:p>
          <w:p w14:paraId="654B43B4" w14:textId="77777777" w:rsidR="000416B5" w:rsidRPr="00DE47C6" w:rsidRDefault="000416B5" w:rsidP="000416B5">
            <w:pPr>
              <w:pStyle w:val="BodyText"/>
              <w:spacing w:line="240" w:lineRule="auto"/>
              <w:rPr>
                <w:b/>
                <w:noProof/>
                <w:szCs w:val="24"/>
              </w:rPr>
            </w:pPr>
          </w:p>
        </w:tc>
        <w:tc>
          <w:tcPr>
            <w:tcW w:w="945" w:type="dxa"/>
            <w:vMerge/>
            <w:shd w:val="clear" w:color="auto" w:fill="BFBFBF"/>
            <w:vAlign w:val="center"/>
          </w:tcPr>
          <w:p w14:paraId="13712C2E" w14:textId="77777777" w:rsidR="000416B5" w:rsidRPr="00DE47C6" w:rsidRDefault="000416B5" w:rsidP="000416B5">
            <w:pPr>
              <w:pStyle w:val="BodyText"/>
              <w:spacing w:line="240" w:lineRule="auto"/>
              <w:rPr>
                <w:b/>
                <w:noProof/>
                <w:szCs w:val="24"/>
              </w:rPr>
            </w:pPr>
          </w:p>
        </w:tc>
        <w:tc>
          <w:tcPr>
            <w:tcW w:w="917" w:type="dxa"/>
            <w:vMerge/>
            <w:shd w:val="clear" w:color="auto" w:fill="auto"/>
          </w:tcPr>
          <w:p w14:paraId="77B8A7BD" w14:textId="77777777" w:rsidR="000416B5" w:rsidRPr="00DE47C6" w:rsidRDefault="000416B5" w:rsidP="000416B5">
            <w:pPr>
              <w:pStyle w:val="BodyText"/>
              <w:spacing w:line="240" w:lineRule="auto"/>
              <w:rPr>
                <w:b/>
                <w:noProof/>
                <w:szCs w:val="24"/>
              </w:rPr>
            </w:pPr>
          </w:p>
        </w:tc>
      </w:tr>
    </w:tbl>
    <w:p w14:paraId="08C24C1A" w14:textId="77777777" w:rsidR="000416B5" w:rsidRPr="00DE47C6" w:rsidRDefault="000416B5" w:rsidP="000416B5">
      <w:pPr>
        <w:pStyle w:val="BodyText"/>
        <w:spacing w:line="240" w:lineRule="auto"/>
        <w:jc w:val="center"/>
        <w:rPr>
          <w:b/>
          <w:noProof/>
          <w:sz w:val="24"/>
          <w:szCs w:val="24"/>
        </w:rPr>
      </w:pPr>
    </w:p>
    <w:p w14:paraId="20EE4556" w14:textId="77777777" w:rsidR="000416B5" w:rsidRPr="00DE47C6" w:rsidRDefault="000416B5" w:rsidP="000416B5">
      <w:pPr>
        <w:spacing w:line="240" w:lineRule="auto"/>
        <w:rPr>
          <w:b/>
          <w:noProof/>
          <w:sz w:val="24"/>
          <w:szCs w:val="24"/>
        </w:rPr>
      </w:pPr>
    </w:p>
    <w:p w14:paraId="6FE6AE13" w14:textId="77777777" w:rsidR="000416B5" w:rsidRPr="00DE47C6" w:rsidRDefault="000416B5" w:rsidP="000416B5">
      <w:pPr>
        <w:spacing w:line="240" w:lineRule="auto"/>
        <w:rPr>
          <w:b/>
          <w:noProof/>
          <w:sz w:val="24"/>
          <w:szCs w:val="24"/>
        </w:rPr>
      </w:pPr>
      <w:r w:rsidRPr="00DE47C6">
        <w:rPr>
          <w:b/>
          <w:noProof/>
          <w:sz w:val="24"/>
          <w:szCs w:val="24"/>
        </w:rPr>
        <w:t>SUMMARY OF CONVERSATION BETWEEN PE AND PAT</w:t>
      </w:r>
    </w:p>
    <w:p w14:paraId="7FB1088B" w14:textId="77777777" w:rsidR="000416B5" w:rsidRPr="00DE47C6" w:rsidRDefault="000416B5" w:rsidP="000416B5">
      <w:pPr>
        <w:spacing w:line="240" w:lineRule="auto"/>
        <w:rPr>
          <w:noProof/>
          <w:sz w:val="24"/>
          <w:szCs w:val="24"/>
        </w:rPr>
      </w:pP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702"/>
      </w:tblGrid>
      <w:tr w:rsidR="000416B5" w:rsidRPr="00DE47C6" w14:paraId="36414A34" w14:textId="77777777" w:rsidTr="000416B5">
        <w:tc>
          <w:tcPr>
            <w:tcW w:w="4701" w:type="dxa"/>
            <w:shd w:val="clear" w:color="auto" w:fill="BFBFBF"/>
            <w:vAlign w:val="center"/>
          </w:tcPr>
          <w:p w14:paraId="45A1CBD5" w14:textId="77777777" w:rsidR="000416B5" w:rsidRPr="00DE47C6" w:rsidRDefault="000416B5" w:rsidP="000416B5">
            <w:pPr>
              <w:tabs>
                <w:tab w:val="left" w:pos="1500"/>
              </w:tabs>
              <w:spacing w:line="240" w:lineRule="auto"/>
              <w:rPr>
                <w:b/>
                <w:noProof/>
                <w:sz w:val="24"/>
                <w:szCs w:val="24"/>
              </w:rPr>
            </w:pPr>
            <w:r w:rsidRPr="00DE47C6">
              <w:rPr>
                <w:b/>
                <w:noProof/>
                <w:sz w:val="24"/>
                <w:szCs w:val="24"/>
              </w:rPr>
              <w:t>Strengths</w:t>
            </w:r>
          </w:p>
        </w:tc>
        <w:tc>
          <w:tcPr>
            <w:tcW w:w="4702" w:type="dxa"/>
            <w:shd w:val="clear" w:color="auto" w:fill="BFBFBF"/>
            <w:vAlign w:val="center"/>
          </w:tcPr>
          <w:p w14:paraId="6B1596A6" w14:textId="77777777" w:rsidR="000416B5" w:rsidRPr="00DE47C6" w:rsidRDefault="000416B5" w:rsidP="000416B5">
            <w:pPr>
              <w:tabs>
                <w:tab w:val="left" w:pos="1500"/>
              </w:tabs>
              <w:spacing w:line="240" w:lineRule="auto"/>
              <w:rPr>
                <w:b/>
                <w:noProof/>
                <w:sz w:val="24"/>
                <w:szCs w:val="24"/>
              </w:rPr>
            </w:pPr>
            <w:r w:rsidRPr="00DE47C6">
              <w:rPr>
                <w:b/>
                <w:noProof/>
                <w:sz w:val="24"/>
                <w:szCs w:val="24"/>
              </w:rPr>
              <w:t>Areas for development</w:t>
            </w:r>
          </w:p>
        </w:tc>
      </w:tr>
      <w:tr w:rsidR="000416B5" w:rsidRPr="00DE47C6" w14:paraId="7F2C44D8" w14:textId="77777777" w:rsidTr="000416B5">
        <w:tc>
          <w:tcPr>
            <w:tcW w:w="4701" w:type="dxa"/>
            <w:shd w:val="clear" w:color="auto" w:fill="auto"/>
            <w:vAlign w:val="center"/>
          </w:tcPr>
          <w:p w14:paraId="01C875F3" w14:textId="77777777" w:rsidR="000416B5" w:rsidRPr="00DE47C6" w:rsidRDefault="000416B5" w:rsidP="00615146">
            <w:pPr>
              <w:numPr>
                <w:ilvl w:val="0"/>
                <w:numId w:val="29"/>
              </w:numPr>
              <w:spacing w:line="240" w:lineRule="auto"/>
              <w:rPr>
                <w:b/>
                <w:noProof/>
                <w:sz w:val="24"/>
                <w:szCs w:val="24"/>
              </w:rPr>
            </w:pPr>
            <w:r w:rsidRPr="00DE47C6">
              <w:rPr>
                <w:b/>
                <w:noProof/>
                <w:sz w:val="24"/>
                <w:szCs w:val="24"/>
              </w:rPr>
              <w:t>…</w:t>
            </w:r>
          </w:p>
          <w:p w14:paraId="0261A294" w14:textId="77777777" w:rsidR="000416B5" w:rsidRPr="00DE47C6" w:rsidRDefault="000416B5" w:rsidP="00615146">
            <w:pPr>
              <w:numPr>
                <w:ilvl w:val="0"/>
                <w:numId w:val="29"/>
              </w:numPr>
              <w:spacing w:line="240" w:lineRule="auto"/>
              <w:rPr>
                <w:b/>
                <w:noProof/>
                <w:sz w:val="24"/>
                <w:szCs w:val="24"/>
              </w:rPr>
            </w:pPr>
            <w:r w:rsidRPr="00DE47C6">
              <w:rPr>
                <w:b/>
                <w:noProof/>
                <w:sz w:val="24"/>
                <w:szCs w:val="24"/>
              </w:rPr>
              <w:t>…</w:t>
            </w:r>
          </w:p>
          <w:p w14:paraId="76A6BD30" w14:textId="77777777" w:rsidR="000416B5" w:rsidRPr="00DE47C6" w:rsidRDefault="000416B5" w:rsidP="00615146">
            <w:pPr>
              <w:numPr>
                <w:ilvl w:val="0"/>
                <w:numId w:val="29"/>
              </w:numPr>
              <w:spacing w:line="240" w:lineRule="auto"/>
              <w:rPr>
                <w:b/>
                <w:noProof/>
                <w:sz w:val="24"/>
                <w:szCs w:val="24"/>
              </w:rPr>
            </w:pPr>
            <w:r w:rsidRPr="00DE47C6">
              <w:rPr>
                <w:b/>
                <w:noProof/>
                <w:sz w:val="24"/>
                <w:szCs w:val="24"/>
              </w:rPr>
              <w:t>…</w:t>
            </w:r>
          </w:p>
          <w:p w14:paraId="75B4DED4" w14:textId="77777777" w:rsidR="000416B5" w:rsidRPr="00DE47C6" w:rsidRDefault="000416B5" w:rsidP="000416B5">
            <w:pPr>
              <w:spacing w:line="240" w:lineRule="auto"/>
              <w:ind w:left="360"/>
              <w:rPr>
                <w:b/>
                <w:noProof/>
                <w:sz w:val="24"/>
                <w:szCs w:val="24"/>
              </w:rPr>
            </w:pPr>
          </w:p>
        </w:tc>
        <w:tc>
          <w:tcPr>
            <w:tcW w:w="4702" w:type="dxa"/>
            <w:shd w:val="clear" w:color="auto" w:fill="auto"/>
            <w:vAlign w:val="center"/>
          </w:tcPr>
          <w:p w14:paraId="36D56214" w14:textId="77777777" w:rsidR="000416B5" w:rsidRPr="00DE47C6" w:rsidRDefault="000416B5" w:rsidP="00615146">
            <w:pPr>
              <w:numPr>
                <w:ilvl w:val="0"/>
                <w:numId w:val="29"/>
              </w:numPr>
              <w:spacing w:line="240" w:lineRule="auto"/>
              <w:rPr>
                <w:b/>
                <w:noProof/>
                <w:sz w:val="24"/>
                <w:szCs w:val="24"/>
              </w:rPr>
            </w:pPr>
            <w:r w:rsidRPr="00DE47C6">
              <w:rPr>
                <w:b/>
                <w:noProof/>
                <w:sz w:val="24"/>
                <w:szCs w:val="24"/>
              </w:rPr>
              <w:t>…</w:t>
            </w:r>
          </w:p>
          <w:p w14:paraId="332064DF" w14:textId="77777777" w:rsidR="000416B5" w:rsidRPr="00DE47C6" w:rsidRDefault="000416B5" w:rsidP="00615146">
            <w:pPr>
              <w:numPr>
                <w:ilvl w:val="0"/>
                <w:numId w:val="29"/>
              </w:numPr>
              <w:spacing w:line="240" w:lineRule="auto"/>
              <w:rPr>
                <w:b/>
                <w:noProof/>
                <w:sz w:val="24"/>
                <w:szCs w:val="24"/>
              </w:rPr>
            </w:pPr>
            <w:r w:rsidRPr="00DE47C6">
              <w:rPr>
                <w:b/>
                <w:noProof/>
                <w:sz w:val="24"/>
                <w:szCs w:val="24"/>
              </w:rPr>
              <w:t>…</w:t>
            </w:r>
          </w:p>
          <w:p w14:paraId="7CCA7D0D" w14:textId="77777777" w:rsidR="000416B5" w:rsidRPr="00DE47C6" w:rsidRDefault="000416B5" w:rsidP="00615146">
            <w:pPr>
              <w:numPr>
                <w:ilvl w:val="0"/>
                <w:numId w:val="29"/>
              </w:numPr>
              <w:spacing w:line="240" w:lineRule="auto"/>
              <w:rPr>
                <w:b/>
                <w:noProof/>
                <w:sz w:val="24"/>
                <w:szCs w:val="24"/>
              </w:rPr>
            </w:pPr>
            <w:r w:rsidRPr="00DE47C6">
              <w:rPr>
                <w:b/>
                <w:noProof/>
                <w:sz w:val="24"/>
                <w:szCs w:val="24"/>
              </w:rPr>
              <w:t>…</w:t>
            </w:r>
          </w:p>
        </w:tc>
      </w:tr>
      <w:tr w:rsidR="000416B5" w:rsidRPr="00DE47C6" w14:paraId="79A52C93" w14:textId="77777777" w:rsidTr="000416B5">
        <w:tc>
          <w:tcPr>
            <w:tcW w:w="9400" w:type="dxa"/>
            <w:gridSpan w:val="2"/>
            <w:shd w:val="clear" w:color="auto" w:fill="BFBFBF"/>
          </w:tcPr>
          <w:p w14:paraId="605A0CAD" w14:textId="77777777" w:rsidR="000416B5" w:rsidRPr="00DE47C6" w:rsidRDefault="000416B5" w:rsidP="000416B5">
            <w:pPr>
              <w:spacing w:line="240" w:lineRule="auto"/>
              <w:rPr>
                <w:b/>
                <w:noProof/>
                <w:sz w:val="24"/>
                <w:szCs w:val="24"/>
              </w:rPr>
            </w:pPr>
            <w:r w:rsidRPr="00DE47C6">
              <w:rPr>
                <w:b/>
                <w:noProof/>
                <w:sz w:val="24"/>
                <w:szCs w:val="24"/>
              </w:rPr>
              <w:t>Concerns (if any)</w:t>
            </w:r>
          </w:p>
        </w:tc>
      </w:tr>
      <w:tr w:rsidR="000416B5" w:rsidRPr="00DE47C6" w14:paraId="5FAF31BD" w14:textId="77777777" w:rsidTr="000416B5">
        <w:tc>
          <w:tcPr>
            <w:tcW w:w="9400" w:type="dxa"/>
            <w:gridSpan w:val="2"/>
            <w:shd w:val="clear" w:color="auto" w:fill="auto"/>
          </w:tcPr>
          <w:p w14:paraId="50ABFA8A" w14:textId="77777777" w:rsidR="000416B5" w:rsidRPr="00DE47C6" w:rsidRDefault="000416B5" w:rsidP="000416B5">
            <w:pPr>
              <w:spacing w:line="240" w:lineRule="auto"/>
              <w:rPr>
                <w:b/>
                <w:noProof/>
                <w:sz w:val="24"/>
                <w:szCs w:val="24"/>
              </w:rPr>
            </w:pPr>
          </w:p>
          <w:p w14:paraId="70B752C7" w14:textId="77777777" w:rsidR="000416B5" w:rsidRPr="00DE47C6" w:rsidRDefault="000416B5" w:rsidP="000416B5">
            <w:pPr>
              <w:spacing w:line="240" w:lineRule="auto"/>
              <w:rPr>
                <w:b/>
                <w:noProof/>
                <w:sz w:val="24"/>
                <w:szCs w:val="24"/>
              </w:rPr>
            </w:pPr>
          </w:p>
          <w:p w14:paraId="43EF838B" w14:textId="77777777" w:rsidR="000416B5" w:rsidRPr="00DE47C6" w:rsidRDefault="000416B5" w:rsidP="000416B5">
            <w:pPr>
              <w:spacing w:line="240" w:lineRule="auto"/>
              <w:rPr>
                <w:b/>
                <w:noProof/>
                <w:sz w:val="24"/>
                <w:szCs w:val="24"/>
              </w:rPr>
            </w:pPr>
          </w:p>
          <w:p w14:paraId="56965106" w14:textId="77777777" w:rsidR="000416B5" w:rsidRPr="00DE47C6" w:rsidRDefault="000416B5" w:rsidP="000416B5">
            <w:pPr>
              <w:spacing w:line="240" w:lineRule="auto"/>
              <w:rPr>
                <w:b/>
                <w:noProof/>
                <w:sz w:val="24"/>
                <w:szCs w:val="24"/>
              </w:rPr>
            </w:pPr>
          </w:p>
        </w:tc>
      </w:tr>
      <w:tr w:rsidR="000416B5" w:rsidRPr="00DE47C6" w14:paraId="1DAAA5EA" w14:textId="77777777" w:rsidTr="000416B5">
        <w:tc>
          <w:tcPr>
            <w:tcW w:w="9400" w:type="dxa"/>
            <w:gridSpan w:val="2"/>
            <w:shd w:val="clear" w:color="auto" w:fill="BFBFBF"/>
          </w:tcPr>
          <w:p w14:paraId="5F140257" w14:textId="77777777" w:rsidR="000416B5" w:rsidRPr="00DE47C6" w:rsidRDefault="000416B5" w:rsidP="000416B5">
            <w:pPr>
              <w:spacing w:line="240" w:lineRule="auto"/>
              <w:rPr>
                <w:b/>
                <w:noProof/>
                <w:sz w:val="24"/>
                <w:szCs w:val="24"/>
              </w:rPr>
            </w:pPr>
            <w:r w:rsidRPr="00DE47C6">
              <w:rPr>
                <w:b/>
                <w:noProof/>
                <w:sz w:val="24"/>
                <w:szCs w:val="24"/>
              </w:rPr>
              <w:t>Other comments (if any)</w:t>
            </w:r>
          </w:p>
        </w:tc>
      </w:tr>
      <w:tr w:rsidR="000416B5" w:rsidRPr="00DE47C6" w14:paraId="0A91D7D9" w14:textId="77777777" w:rsidTr="000416B5">
        <w:tc>
          <w:tcPr>
            <w:tcW w:w="9400" w:type="dxa"/>
            <w:gridSpan w:val="2"/>
            <w:shd w:val="clear" w:color="auto" w:fill="auto"/>
          </w:tcPr>
          <w:p w14:paraId="36ABC179" w14:textId="77777777" w:rsidR="000416B5" w:rsidRPr="00DE47C6" w:rsidRDefault="000416B5" w:rsidP="000416B5">
            <w:pPr>
              <w:spacing w:line="240" w:lineRule="auto"/>
              <w:rPr>
                <w:b/>
                <w:noProof/>
                <w:sz w:val="24"/>
                <w:szCs w:val="24"/>
              </w:rPr>
            </w:pPr>
          </w:p>
          <w:p w14:paraId="762A1306" w14:textId="77777777" w:rsidR="000416B5" w:rsidRPr="00DE47C6" w:rsidRDefault="000416B5" w:rsidP="000416B5">
            <w:pPr>
              <w:spacing w:line="240" w:lineRule="auto"/>
              <w:rPr>
                <w:b/>
                <w:noProof/>
                <w:sz w:val="24"/>
                <w:szCs w:val="24"/>
              </w:rPr>
            </w:pPr>
          </w:p>
          <w:p w14:paraId="4728C5BD" w14:textId="77777777" w:rsidR="000416B5" w:rsidRPr="00DE47C6" w:rsidRDefault="000416B5" w:rsidP="000416B5">
            <w:pPr>
              <w:spacing w:line="240" w:lineRule="auto"/>
              <w:rPr>
                <w:b/>
                <w:noProof/>
                <w:sz w:val="24"/>
                <w:szCs w:val="24"/>
              </w:rPr>
            </w:pPr>
          </w:p>
          <w:p w14:paraId="0236C78B" w14:textId="77777777" w:rsidR="000416B5" w:rsidRPr="00DE47C6" w:rsidRDefault="000416B5" w:rsidP="000416B5">
            <w:pPr>
              <w:spacing w:line="240" w:lineRule="auto"/>
              <w:rPr>
                <w:b/>
                <w:noProof/>
                <w:sz w:val="24"/>
                <w:szCs w:val="24"/>
              </w:rPr>
            </w:pPr>
          </w:p>
        </w:tc>
      </w:tr>
    </w:tbl>
    <w:p w14:paraId="181243BA" w14:textId="77777777" w:rsidR="000416B5" w:rsidRPr="00DE47C6" w:rsidRDefault="000416B5" w:rsidP="000416B5">
      <w:pPr>
        <w:spacing w:line="240" w:lineRule="auto"/>
        <w:rPr>
          <w:noProof/>
          <w:sz w:val="24"/>
          <w:szCs w:val="24"/>
        </w:rPr>
      </w:pPr>
    </w:p>
    <w:p w14:paraId="0FBD0145" w14:textId="77777777" w:rsidR="000416B5" w:rsidRPr="00DE47C6" w:rsidRDefault="000416B5" w:rsidP="000416B5">
      <w:pPr>
        <w:spacing w:line="240" w:lineRule="auto"/>
        <w:rPr>
          <w:b/>
          <w:noProof/>
          <w:sz w:val="24"/>
          <w:szCs w:val="24"/>
        </w:rPr>
      </w:pPr>
      <w:r w:rsidRPr="00DE47C6">
        <w:rPr>
          <w:noProof/>
          <w:sz w:val="24"/>
          <w:szCs w:val="24"/>
        </w:rPr>
        <w:t xml:space="preserve">If any concerns are identified, then a follow-up meeting is required between the PAT and the </w:t>
      </w:r>
      <w:r>
        <w:rPr>
          <w:noProof/>
          <w:sz w:val="24"/>
          <w:szCs w:val="24"/>
        </w:rPr>
        <w:t>learner</w:t>
      </w:r>
      <w:r w:rsidRPr="00DE47C6">
        <w:rPr>
          <w:noProof/>
          <w:sz w:val="24"/>
          <w:szCs w:val="24"/>
        </w:rPr>
        <w:t>.</w:t>
      </w:r>
    </w:p>
    <w:p w14:paraId="60E65BF7" w14:textId="77777777" w:rsidR="000416B5" w:rsidRPr="00DE47C6" w:rsidRDefault="000416B5" w:rsidP="000416B5">
      <w:pPr>
        <w:spacing w:line="240" w:lineRule="auto"/>
        <w:rPr>
          <w:b/>
          <w:noProof/>
          <w:sz w:val="24"/>
          <w:szCs w:val="24"/>
        </w:rPr>
      </w:pPr>
    </w:p>
    <w:p w14:paraId="0062F527" w14:textId="77777777" w:rsidR="000416B5" w:rsidRPr="00DE47C6" w:rsidRDefault="000416B5" w:rsidP="000416B5">
      <w:pPr>
        <w:spacing w:line="240" w:lineRule="auto"/>
        <w:rPr>
          <w:b/>
          <w:noProof/>
          <w:sz w:val="24"/>
          <w:szCs w:val="24"/>
        </w:rPr>
      </w:pPr>
      <w:r>
        <w:rPr>
          <w:b/>
          <w:noProof/>
          <w:sz w:val="24"/>
          <w:szCs w:val="24"/>
        </w:rPr>
        <w:t>LEARNER</w:t>
      </w:r>
      <w:r w:rsidRPr="00DE47C6">
        <w:rPr>
          <w:b/>
          <w:noProof/>
          <w:sz w:val="24"/>
          <w:szCs w:val="24"/>
        </w:rPr>
        <w:t>’S COMMENTS</w:t>
      </w:r>
    </w:p>
    <w:p w14:paraId="6F638FDD" w14:textId="77777777" w:rsidR="000416B5" w:rsidRPr="00DE47C6" w:rsidRDefault="000416B5" w:rsidP="000416B5">
      <w:pPr>
        <w:spacing w:line="240" w:lineRule="auto"/>
        <w:jc w:val="center"/>
        <w:rPr>
          <w:b/>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4"/>
      </w:tblGrid>
      <w:tr w:rsidR="000416B5" w:rsidRPr="00DE47C6" w14:paraId="00FB2296" w14:textId="77777777" w:rsidTr="000416B5">
        <w:tc>
          <w:tcPr>
            <w:tcW w:w="9400" w:type="dxa"/>
            <w:shd w:val="clear" w:color="auto" w:fill="BFBFBF"/>
          </w:tcPr>
          <w:p w14:paraId="5993020D" w14:textId="77777777" w:rsidR="000416B5" w:rsidRPr="00DE47C6" w:rsidRDefault="000416B5" w:rsidP="000416B5">
            <w:pPr>
              <w:spacing w:line="240" w:lineRule="auto"/>
              <w:rPr>
                <w:b/>
                <w:noProof/>
                <w:sz w:val="24"/>
                <w:szCs w:val="24"/>
              </w:rPr>
            </w:pPr>
            <w:r w:rsidRPr="00DE47C6">
              <w:rPr>
                <w:b/>
                <w:noProof/>
                <w:sz w:val="24"/>
                <w:szCs w:val="24"/>
              </w:rPr>
              <w:t>Please comment on your overall placement experience so far and respond as appropriate to the strengths, areas for development or concerns identified above.</w:t>
            </w:r>
          </w:p>
          <w:p w14:paraId="77C2A32E" w14:textId="77777777" w:rsidR="000416B5" w:rsidRPr="00DE47C6" w:rsidRDefault="000416B5" w:rsidP="000416B5">
            <w:pPr>
              <w:spacing w:line="240" w:lineRule="auto"/>
              <w:rPr>
                <w:b/>
                <w:noProof/>
                <w:sz w:val="24"/>
                <w:szCs w:val="24"/>
              </w:rPr>
            </w:pPr>
          </w:p>
        </w:tc>
      </w:tr>
      <w:tr w:rsidR="000416B5" w:rsidRPr="00DE47C6" w14:paraId="25033096" w14:textId="77777777" w:rsidTr="000416B5">
        <w:tc>
          <w:tcPr>
            <w:tcW w:w="9400" w:type="dxa"/>
            <w:shd w:val="clear" w:color="auto" w:fill="auto"/>
          </w:tcPr>
          <w:p w14:paraId="3D6A862C" w14:textId="77777777" w:rsidR="000416B5" w:rsidRPr="00DE47C6" w:rsidRDefault="000416B5" w:rsidP="000416B5">
            <w:pPr>
              <w:spacing w:line="240" w:lineRule="auto"/>
              <w:rPr>
                <w:noProof/>
                <w:sz w:val="24"/>
                <w:szCs w:val="24"/>
              </w:rPr>
            </w:pPr>
          </w:p>
          <w:p w14:paraId="3AAA09DF" w14:textId="77777777" w:rsidR="000416B5" w:rsidRPr="00DE47C6" w:rsidRDefault="000416B5" w:rsidP="000416B5">
            <w:pPr>
              <w:spacing w:line="240" w:lineRule="auto"/>
              <w:rPr>
                <w:noProof/>
                <w:sz w:val="24"/>
                <w:szCs w:val="24"/>
              </w:rPr>
            </w:pPr>
          </w:p>
          <w:p w14:paraId="284984AF" w14:textId="77777777" w:rsidR="000416B5" w:rsidRPr="00DE47C6" w:rsidRDefault="000416B5" w:rsidP="000416B5">
            <w:pPr>
              <w:spacing w:line="240" w:lineRule="auto"/>
              <w:rPr>
                <w:noProof/>
                <w:sz w:val="24"/>
                <w:szCs w:val="24"/>
              </w:rPr>
            </w:pPr>
          </w:p>
          <w:p w14:paraId="2773EACB" w14:textId="77777777" w:rsidR="000416B5" w:rsidRPr="00DE47C6" w:rsidRDefault="000416B5" w:rsidP="000416B5">
            <w:pPr>
              <w:spacing w:line="240" w:lineRule="auto"/>
              <w:rPr>
                <w:noProof/>
                <w:sz w:val="24"/>
                <w:szCs w:val="24"/>
              </w:rPr>
            </w:pPr>
          </w:p>
        </w:tc>
      </w:tr>
    </w:tbl>
    <w:p w14:paraId="066B9EDF" w14:textId="77777777" w:rsidR="000416B5" w:rsidRPr="00DE47C6" w:rsidRDefault="000416B5" w:rsidP="000416B5">
      <w:pPr>
        <w:spacing w:line="240" w:lineRule="auto"/>
        <w:rPr>
          <w:noProof/>
          <w:sz w:val="24"/>
          <w:szCs w:val="24"/>
        </w:rPr>
      </w:pPr>
    </w:p>
    <w:p w14:paraId="69BA8336" w14:textId="77777777" w:rsidR="000416B5" w:rsidRPr="00DE47C6" w:rsidRDefault="000416B5" w:rsidP="000416B5">
      <w:pPr>
        <w:spacing w:line="240" w:lineRule="auto"/>
        <w:rPr>
          <w:noProof/>
        </w:rPr>
      </w:pPr>
      <w:r w:rsidRPr="00DE47C6">
        <w:rPr>
          <w:noProof/>
          <w:sz w:val="24"/>
          <w:szCs w:val="24"/>
          <w:lang w:eastAsia="x-none"/>
        </w:rPr>
        <w:t xml:space="preserve">Please email the completed form to your PAT </w:t>
      </w:r>
      <w:r w:rsidRPr="00DE47C6">
        <w:rPr>
          <w:noProof/>
        </w:rPr>
        <w:br w:type="page"/>
      </w:r>
    </w:p>
    <w:p w14:paraId="3348A348" w14:textId="77777777" w:rsidR="000416B5" w:rsidRPr="00DE47C6" w:rsidRDefault="000416B5" w:rsidP="000416B5">
      <w:pPr>
        <w:pStyle w:val="Heading4"/>
        <w:rPr>
          <w:noProof/>
          <w:lang w:val="en-GB"/>
        </w:rPr>
      </w:pPr>
      <w:bookmarkStart w:id="257" w:name="Appendix3"/>
      <w:r w:rsidRPr="00DE47C6">
        <w:rPr>
          <w:noProof/>
          <w:lang w:val="en-GB"/>
        </w:rPr>
        <w:lastRenderedPageBreak/>
        <w:t>Appendix 3:</w:t>
      </w:r>
      <w:bookmarkEnd w:id="257"/>
      <w:r w:rsidRPr="00DE47C6">
        <w:rPr>
          <w:noProof/>
          <w:lang w:val="en-GB"/>
        </w:rPr>
        <w:t xml:space="preserve"> Prac</w:t>
      </w:r>
      <w:r>
        <w:rPr>
          <w:noProof/>
          <w:lang w:val="en-GB"/>
        </w:rPr>
        <w:t>tice Education</w:t>
      </w:r>
      <w:r w:rsidRPr="00DE47C6">
        <w:rPr>
          <w:noProof/>
          <w:lang w:val="en-GB"/>
        </w:rPr>
        <w:t xml:space="preserve"> Assessment </w:t>
      </w:r>
      <w:r w:rsidRPr="00DE47C6">
        <w:rPr>
          <w:noProof/>
          <w:lang w:val="en-GB"/>
        </w:rPr>
        <w:fldChar w:fldCharType="begin"/>
      </w:r>
      <w:r w:rsidRPr="00DE47C6">
        <w:rPr>
          <w:noProof/>
          <w:lang w:val="en-GB"/>
        </w:rPr>
        <w:instrText xml:space="preserve"> TC "</w:instrText>
      </w:r>
      <w:bookmarkStart w:id="258" w:name="_Toc36742317"/>
      <w:r w:rsidRPr="00DE47C6">
        <w:rPr>
          <w:noProof/>
          <w:lang w:val="en-GB"/>
        </w:rPr>
        <w:instrText>Appendix 3: Practice Placement Assessment</w:instrText>
      </w:r>
      <w:bookmarkEnd w:id="258"/>
      <w:r w:rsidRPr="00DE47C6">
        <w:rPr>
          <w:noProof/>
          <w:lang w:val="en-GB"/>
        </w:rPr>
        <w:instrText xml:space="preserve">  " \f C \l "1" </w:instrText>
      </w:r>
      <w:r w:rsidRPr="00DE47C6">
        <w:rPr>
          <w:noProof/>
          <w:lang w:val="en-GB"/>
        </w:rPr>
        <w:fldChar w:fldCharType="end"/>
      </w:r>
    </w:p>
    <w:p w14:paraId="04ACD3E2" w14:textId="77777777" w:rsidR="000416B5" w:rsidRDefault="000416B5" w:rsidP="000416B5">
      <w:pPr>
        <w:tabs>
          <w:tab w:val="right" w:pos="9354"/>
        </w:tabs>
        <w:jc w:val="right"/>
        <w:rPr>
          <w:b/>
        </w:rPr>
      </w:pPr>
      <w:bookmarkStart w:id="259" w:name="Appendix4"/>
      <w:r>
        <w:rPr>
          <w:b/>
        </w:rPr>
        <w:t xml:space="preserve">Queen Margaret University </w:t>
      </w:r>
      <w:r w:rsidRPr="004820CC">
        <w:rPr>
          <w:b/>
        </w:rPr>
        <w:tab/>
      </w:r>
      <w:r>
        <w:rPr>
          <w:b/>
        </w:rPr>
        <w:t xml:space="preserve"> </w:t>
      </w:r>
    </w:p>
    <w:p w14:paraId="75492697" w14:textId="77777777" w:rsidR="000416B5" w:rsidRDefault="000416B5" w:rsidP="000416B5">
      <w:pPr>
        <w:tabs>
          <w:tab w:val="right" w:pos="9354"/>
        </w:tabs>
        <w:rPr>
          <w:b/>
        </w:rPr>
      </w:pPr>
    </w:p>
    <w:p w14:paraId="125A767B" w14:textId="77777777" w:rsidR="000416B5" w:rsidRDefault="000416B5" w:rsidP="000416B5">
      <w:pPr>
        <w:tabs>
          <w:tab w:val="right" w:pos="9354"/>
        </w:tabs>
        <w:rPr>
          <w:b/>
        </w:rPr>
      </w:pPr>
      <w:r>
        <w:rPr>
          <w:b/>
        </w:rPr>
        <w:t xml:space="preserve">MSc Art Psychotherapy </w:t>
      </w:r>
    </w:p>
    <w:p w14:paraId="337FF778" w14:textId="77777777" w:rsidR="000416B5" w:rsidRDefault="000416B5" w:rsidP="000416B5">
      <w:pPr>
        <w:tabs>
          <w:tab w:val="right" w:pos="9354"/>
        </w:tabs>
        <w:rPr>
          <w:b/>
        </w:rPr>
      </w:pPr>
      <w:r>
        <w:rPr>
          <w:b/>
        </w:rPr>
        <w:t>Practice-Based Learning Assessment</w:t>
      </w:r>
    </w:p>
    <w:p w14:paraId="4F458591" w14:textId="77777777" w:rsidR="000416B5" w:rsidRPr="00DA2761" w:rsidRDefault="000416B5" w:rsidP="000416B5">
      <w:pPr>
        <w:pStyle w:val="BodyText"/>
        <w:rPr>
          <w: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0A0" w:firstRow="1" w:lastRow="0" w:firstColumn="1" w:lastColumn="0" w:noHBand="0" w:noVBand="0"/>
      </w:tblPr>
      <w:tblGrid>
        <w:gridCol w:w="2627"/>
        <w:gridCol w:w="70"/>
        <w:gridCol w:w="700"/>
        <w:gridCol w:w="4135"/>
        <w:gridCol w:w="857"/>
        <w:gridCol w:w="1250"/>
      </w:tblGrid>
      <w:tr w:rsidR="000416B5" w:rsidRPr="004820CC" w14:paraId="2F5A4A55" w14:textId="77777777" w:rsidTr="000416B5">
        <w:trPr>
          <w:trHeight w:val="454"/>
        </w:trPr>
        <w:tc>
          <w:tcPr>
            <w:tcW w:w="2627" w:type="dxa"/>
            <w:tcBorders>
              <w:bottom w:val="nil"/>
              <w:right w:val="nil"/>
            </w:tcBorders>
            <w:tcMar>
              <w:bottom w:w="57" w:type="dxa"/>
            </w:tcMar>
            <w:vAlign w:val="bottom"/>
          </w:tcPr>
          <w:p w14:paraId="3921F6C0" w14:textId="77777777" w:rsidR="000416B5" w:rsidRPr="004820CC" w:rsidRDefault="000416B5" w:rsidP="000416B5">
            <w:pPr>
              <w:jc w:val="both"/>
              <w:rPr>
                <w:b/>
              </w:rPr>
            </w:pPr>
            <w:r>
              <w:rPr>
                <w:b/>
              </w:rPr>
              <w:t xml:space="preserve">Learner’s matric </w:t>
            </w:r>
            <w:proofErr w:type="gramStart"/>
            <w:r>
              <w:rPr>
                <w:b/>
              </w:rPr>
              <w:t>number :</w:t>
            </w:r>
            <w:proofErr w:type="gramEnd"/>
          </w:p>
        </w:tc>
        <w:tc>
          <w:tcPr>
            <w:tcW w:w="4905" w:type="dxa"/>
            <w:gridSpan w:val="3"/>
            <w:tcBorders>
              <w:left w:val="nil"/>
              <w:bottom w:val="single" w:sz="4" w:space="0" w:color="auto"/>
              <w:right w:val="nil"/>
            </w:tcBorders>
            <w:tcMar>
              <w:bottom w:w="57" w:type="dxa"/>
            </w:tcMar>
            <w:vAlign w:val="bottom"/>
          </w:tcPr>
          <w:p w14:paraId="6703ECE1" w14:textId="77777777" w:rsidR="000416B5" w:rsidRPr="004820CC" w:rsidRDefault="000416B5" w:rsidP="000416B5"/>
        </w:tc>
        <w:tc>
          <w:tcPr>
            <w:tcW w:w="857" w:type="dxa"/>
            <w:tcBorders>
              <w:left w:val="nil"/>
              <w:bottom w:val="nil"/>
              <w:right w:val="nil"/>
            </w:tcBorders>
            <w:vAlign w:val="bottom"/>
          </w:tcPr>
          <w:p w14:paraId="1CA3585F" w14:textId="77777777" w:rsidR="000416B5" w:rsidRPr="006B35EE" w:rsidRDefault="000416B5" w:rsidP="000416B5">
            <w:pPr>
              <w:jc w:val="center"/>
            </w:pPr>
            <w:r>
              <w:rPr>
                <w:b/>
              </w:rPr>
              <w:t>Year</w:t>
            </w:r>
          </w:p>
        </w:tc>
        <w:tc>
          <w:tcPr>
            <w:tcW w:w="1250" w:type="dxa"/>
            <w:tcBorders>
              <w:left w:val="nil"/>
              <w:bottom w:val="single" w:sz="4" w:space="0" w:color="auto"/>
            </w:tcBorders>
            <w:vAlign w:val="bottom"/>
          </w:tcPr>
          <w:p w14:paraId="4181E5D1" w14:textId="77777777" w:rsidR="000416B5" w:rsidRPr="004820CC" w:rsidRDefault="000416B5" w:rsidP="000416B5">
            <w:pPr>
              <w:jc w:val="center"/>
            </w:pPr>
          </w:p>
        </w:tc>
      </w:tr>
      <w:tr w:rsidR="000416B5" w:rsidRPr="004820CC" w14:paraId="55A1198C" w14:textId="77777777" w:rsidTr="000416B5">
        <w:trPr>
          <w:trHeight w:val="454"/>
        </w:trPr>
        <w:tc>
          <w:tcPr>
            <w:tcW w:w="2697" w:type="dxa"/>
            <w:gridSpan w:val="2"/>
            <w:tcBorders>
              <w:top w:val="nil"/>
              <w:bottom w:val="nil"/>
              <w:right w:val="nil"/>
            </w:tcBorders>
            <w:tcMar>
              <w:bottom w:w="57" w:type="dxa"/>
            </w:tcMar>
            <w:vAlign w:val="bottom"/>
          </w:tcPr>
          <w:p w14:paraId="35E27CB1" w14:textId="77777777" w:rsidR="000416B5" w:rsidRDefault="000416B5" w:rsidP="000416B5">
            <w:pPr>
              <w:rPr>
                <w:b/>
              </w:rPr>
            </w:pPr>
            <w:r>
              <w:rPr>
                <w:b/>
              </w:rPr>
              <w:t>Name of Practice Educator</w:t>
            </w:r>
            <w:r w:rsidRPr="001C468F">
              <w:t>:</w:t>
            </w:r>
          </w:p>
        </w:tc>
        <w:tc>
          <w:tcPr>
            <w:tcW w:w="6942" w:type="dxa"/>
            <w:gridSpan w:val="4"/>
            <w:tcBorders>
              <w:top w:val="nil"/>
              <w:left w:val="nil"/>
              <w:bottom w:val="single" w:sz="4" w:space="0" w:color="auto"/>
            </w:tcBorders>
            <w:tcMar>
              <w:bottom w:w="57" w:type="dxa"/>
            </w:tcMar>
            <w:vAlign w:val="bottom"/>
          </w:tcPr>
          <w:p w14:paraId="4CD655A9" w14:textId="77777777" w:rsidR="000416B5" w:rsidRPr="004820CC" w:rsidRDefault="000416B5" w:rsidP="000416B5"/>
        </w:tc>
      </w:tr>
      <w:tr w:rsidR="000416B5" w:rsidRPr="004820CC" w14:paraId="52E8B164" w14:textId="77777777" w:rsidTr="000416B5">
        <w:trPr>
          <w:trHeight w:val="454"/>
        </w:trPr>
        <w:tc>
          <w:tcPr>
            <w:tcW w:w="3397" w:type="dxa"/>
            <w:gridSpan w:val="3"/>
            <w:tcBorders>
              <w:top w:val="nil"/>
              <w:bottom w:val="nil"/>
              <w:right w:val="nil"/>
            </w:tcBorders>
            <w:tcMar>
              <w:bottom w:w="57" w:type="dxa"/>
            </w:tcMar>
            <w:vAlign w:val="bottom"/>
          </w:tcPr>
          <w:p w14:paraId="205DF1F1" w14:textId="77777777" w:rsidR="000416B5" w:rsidRDefault="000416B5" w:rsidP="000416B5">
            <w:pPr>
              <w:rPr>
                <w:b/>
              </w:rPr>
            </w:pPr>
            <w:r>
              <w:rPr>
                <w:b/>
              </w:rPr>
              <w:t>Name of Personal Academic Tutor:</w:t>
            </w:r>
          </w:p>
        </w:tc>
        <w:tc>
          <w:tcPr>
            <w:tcW w:w="6242" w:type="dxa"/>
            <w:gridSpan w:val="3"/>
            <w:tcBorders>
              <w:top w:val="nil"/>
              <w:left w:val="nil"/>
              <w:bottom w:val="single" w:sz="4" w:space="0" w:color="auto"/>
            </w:tcBorders>
            <w:tcMar>
              <w:bottom w:w="57" w:type="dxa"/>
            </w:tcMar>
            <w:vAlign w:val="bottom"/>
          </w:tcPr>
          <w:p w14:paraId="4F177B79" w14:textId="77777777" w:rsidR="000416B5" w:rsidRPr="004820CC" w:rsidRDefault="000416B5" w:rsidP="000416B5"/>
        </w:tc>
      </w:tr>
      <w:tr w:rsidR="000416B5" w:rsidRPr="004820CC" w14:paraId="0703A96E" w14:textId="77777777" w:rsidTr="000416B5">
        <w:tc>
          <w:tcPr>
            <w:tcW w:w="9639" w:type="dxa"/>
            <w:gridSpan w:val="6"/>
            <w:tcBorders>
              <w:top w:val="nil"/>
            </w:tcBorders>
            <w:tcMar>
              <w:bottom w:w="57" w:type="dxa"/>
            </w:tcMar>
            <w:vAlign w:val="bottom"/>
          </w:tcPr>
          <w:p w14:paraId="43EA1A67" w14:textId="77777777" w:rsidR="000416B5" w:rsidRPr="004820CC" w:rsidRDefault="000416B5" w:rsidP="000416B5"/>
        </w:tc>
      </w:tr>
    </w:tbl>
    <w:p w14:paraId="3287836E" w14:textId="77777777" w:rsidR="000416B5" w:rsidRDefault="000416B5" w:rsidP="000416B5">
      <w:pPr>
        <w:keepNext/>
        <w:spacing w:line="360" w:lineRule="auto"/>
        <w:rPr>
          <w:b/>
          <w:szCs w:val="2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416B5" w14:paraId="41FEE3A2" w14:textId="77777777" w:rsidTr="000416B5">
        <w:tc>
          <w:tcPr>
            <w:tcW w:w="9585" w:type="dxa"/>
            <w:shd w:val="clear" w:color="auto" w:fill="auto"/>
          </w:tcPr>
          <w:p w14:paraId="13C9DBB8" w14:textId="77777777" w:rsidR="000416B5" w:rsidRDefault="000416B5" w:rsidP="000416B5">
            <w:pPr>
              <w:keepNext/>
              <w:spacing w:before="100" w:after="100"/>
            </w:pPr>
            <w:r>
              <w:rPr>
                <w:b/>
                <w:szCs w:val="22"/>
              </w:rPr>
              <w:t>Summary of learner’s responsibilities/</w:t>
            </w:r>
            <w:proofErr w:type="gramStart"/>
            <w:r>
              <w:rPr>
                <w:b/>
                <w:szCs w:val="22"/>
              </w:rPr>
              <w:t>timetable  [</w:t>
            </w:r>
            <w:proofErr w:type="gramEnd"/>
            <w:r>
              <w:rPr>
                <w:b/>
                <w:szCs w:val="22"/>
              </w:rPr>
              <w:t>to be completed by the Practice Educator]</w:t>
            </w:r>
          </w:p>
        </w:tc>
      </w:tr>
      <w:tr w:rsidR="000416B5" w14:paraId="52CB769C" w14:textId="77777777" w:rsidTr="000416B5">
        <w:tc>
          <w:tcPr>
            <w:tcW w:w="9585" w:type="dxa"/>
            <w:shd w:val="clear" w:color="auto" w:fill="auto"/>
          </w:tcPr>
          <w:p w14:paraId="6A6F83C2" w14:textId="77777777" w:rsidR="000416B5" w:rsidRDefault="000416B5" w:rsidP="000416B5"/>
          <w:p w14:paraId="531E955F" w14:textId="77777777" w:rsidR="000416B5" w:rsidRDefault="000416B5" w:rsidP="000416B5"/>
          <w:p w14:paraId="57554CEE" w14:textId="77777777" w:rsidR="000416B5" w:rsidRDefault="000416B5" w:rsidP="000416B5"/>
          <w:p w14:paraId="7E75241E" w14:textId="77777777" w:rsidR="000416B5" w:rsidRDefault="000416B5" w:rsidP="000416B5"/>
          <w:p w14:paraId="6EF7950C" w14:textId="77777777" w:rsidR="000416B5" w:rsidRDefault="000416B5" w:rsidP="000416B5"/>
          <w:p w14:paraId="2B1DDAD5" w14:textId="77777777" w:rsidR="000416B5" w:rsidRDefault="000416B5" w:rsidP="000416B5"/>
          <w:p w14:paraId="3360DF64" w14:textId="77777777" w:rsidR="000416B5" w:rsidRDefault="000416B5" w:rsidP="000416B5"/>
          <w:p w14:paraId="2666DA25" w14:textId="77777777" w:rsidR="000416B5" w:rsidRDefault="000416B5" w:rsidP="000416B5"/>
        </w:tc>
      </w:tr>
    </w:tbl>
    <w:p w14:paraId="62922F36" w14:textId="77777777" w:rsidR="000416B5" w:rsidRDefault="000416B5" w:rsidP="000416B5"/>
    <w:p w14:paraId="1D2A2414" w14:textId="77777777" w:rsidR="000416B5" w:rsidRDefault="000416B5" w:rsidP="000416B5">
      <w:pPr>
        <w:rPr>
          <w:b/>
        </w:rPr>
      </w:pPr>
      <w:r>
        <w:rPr>
          <w:b/>
        </w:rPr>
        <w:t>Please comment on the learner’s competency and progress in the following areas:</w:t>
      </w:r>
    </w:p>
    <w:p w14:paraId="74B6D799" w14:textId="77777777" w:rsidR="000416B5" w:rsidRDefault="000416B5" w:rsidP="000416B5">
      <w:pPr>
        <w:rPr>
          <w:b/>
        </w:rPr>
      </w:pPr>
    </w:p>
    <w:p w14:paraId="2579FB99" w14:textId="77777777" w:rsidR="000416B5" w:rsidRDefault="000416B5" w:rsidP="00615146">
      <w:pPr>
        <w:keepNext/>
        <w:numPr>
          <w:ilvl w:val="0"/>
          <w:numId w:val="28"/>
        </w:numPr>
        <w:spacing w:line="360" w:lineRule="auto"/>
        <w:jc w:val="both"/>
        <w:rPr>
          <w:b/>
        </w:rPr>
      </w:pPr>
      <w:r>
        <w:rPr>
          <w:b/>
        </w:rPr>
        <w:t>Clinical understanding</w:t>
      </w:r>
    </w:p>
    <w:p w14:paraId="53B5EF87" w14:textId="77777777" w:rsidR="000416B5" w:rsidRDefault="000416B5" w:rsidP="00615146">
      <w:pPr>
        <w:keepNext/>
        <w:numPr>
          <w:ilvl w:val="1"/>
          <w:numId w:val="28"/>
        </w:numPr>
        <w:spacing w:after="160" w:line="240" w:lineRule="auto"/>
        <w:jc w:val="both"/>
        <w:rPr>
          <w:b/>
        </w:rPr>
      </w:pPr>
      <w:r>
        <w:t>Understa</w:t>
      </w:r>
      <w:r w:rsidRPr="00AF5173">
        <w:t xml:space="preserve">nding </w:t>
      </w:r>
      <w:r>
        <w:t xml:space="preserve">needs </w:t>
      </w:r>
      <w:r w:rsidRPr="00AF5173">
        <w:t xml:space="preserve">of </w:t>
      </w:r>
      <w:r>
        <w:t>service user</w:t>
      </w:r>
      <w:r w:rsidRPr="00AF5173">
        <w:t xml:space="preserve"> group</w:t>
      </w:r>
      <w:r>
        <w:rPr>
          <w:b/>
        </w:rPr>
        <w:t xml:space="preserve"> </w:t>
      </w:r>
    </w:p>
    <w:p w14:paraId="05B2EACF" w14:textId="77777777" w:rsidR="000416B5" w:rsidRPr="007C39E0" w:rsidRDefault="000416B5" w:rsidP="00615146">
      <w:pPr>
        <w:keepNext/>
        <w:numPr>
          <w:ilvl w:val="1"/>
          <w:numId w:val="28"/>
        </w:numPr>
        <w:spacing w:after="160" w:line="240" w:lineRule="auto"/>
        <w:jc w:val="both"/>
      </w:pPr>
      <w:r>
        <w:t>Underst</w:t>
      </w:r>
      <w:r w:rsidRPr="007C39E0">
        <w:t>a</w:t>
      </w:r>
      <w:r>
        <w:t>n</w:t>
      </w:r>
      <w:r w:rsidRPr="007C39E0">
        <w:t xml:space="preserve">ding </w:t>
      </w:r>
      <w:r>
        <w:t>of context and relevant approach</w:t>
      </w:r>
    </w:p>
    <w:p w14:paraId="3BE6B5BB" w14:textId="77777777" w:rsidR="000416B5" w:rsidRPr="00006D47" w:rsidRDefault="000416B5" w:rsidP="00615146">
      <w:pPr>
        <w:keepNext/>
        <w:numPr>
          <w:ilvl w:val="1"/>
          <w:numId w:val="28"/>
        </w:numPr>
        <w:spacing w:after="160" w:line="240" w:lineRule="auto"/>
        <w:jc w:val="both"/>
      </w:pPr>
      <w:r>
        <w:t>Initiative in gaining further knowledge/theory and research relevant to the setting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416B5" w14:paraId="6FBA8AEB" w14:textId="77777777" w:rsidTr="000416B5">
        <w:tc>
          <w:tcPr>
            <w:tcW w:w="9639" w:type="dxa"/>
            <w:shd w:val="clear" w:color="auto" w:fill="auto"/>
            <w:vAlign w:val="center"/>
          </w:tcPr>
          <w:p w14:paraId="1CD6990F" w14:textId="77777777" w:rsidR="000416B5" w:rsidRDefault="000416B5" w:rsidP="000416B5">
            <w:pPr>
              <w:keepNext/>
              <w:spacing w:before="100" w:after="100"/>
            </w:pPr>
            <w:r>
              <w:t>Comments from the Practice Educator:</w:t>
            </w:r>
          </w:p>
        </w:tc>
      </w:tr>
      <w:tr w:rsidR="000416B5" w14:paraId="4E1CA0B2" w14:textId="77777777" w:rsidTr="000416B5">
        <w:tc>
          <w:tcPr>
            <w:tcW w:w="9639" w:type="dxa"/>
            <w:shd w:val="clear" w:color="auto" w:fill="auto"/>
          </w:tcPr>
          <w:p w14:paraId="62705B98" w14:textId="77777777" w:rsidR="000416B5" w:rsidRDefault="000416B5" w:rsidP="000416B5"/>
          <w:p w14:paraId="0B76CABC" w14:textId="77777777" w:rsidR="000416B5" w:rsidRDefault="000416B5" w:rsidP="000416B5"/>
          <w:p w14:paraId="674C5314" w14:textId="77777777" w:rsidR="000416B5" w:rsidRDefault="000416B5" w:rsidP="000416B5"/>
          <w:p w14:paraId="761C1CB9" w14:textId="77777777" w:rsidR="000416B5" w:rsidRDefault="000416B5" w:rsidP="000416B5"/>
          <w:p w14:paraId="2F86EC14" w14:textId="77777777" w:rsidR="000416B5" w:rsidRDefault="000416B5" w:rsidP="000416B5"/>
          <w:p w14:paraId="661B934E" w14:textId="77777777" w:rsidR="000416B5" w:rsidRDefault="000416B5" w:rsidP="000416B5"/>
          <w:p w14:paraId="4AEF0195" w14:textId="77777777" w:rsidR="000416B5" w:rsidRDefault="000416B5" w:rsidP="000416B5"/>
        </w:tc>
      </w:tr>
    </w:tbl>
    <w:p w14:paraId="3B4DB843" w14:textId="77777777" w:rsidR="000416B5" w:rsidRDefault="000416B5" w:rsidP="000416B5"/>
    <w:p w14:paraId="2FA2B5E3" w14:textId="3C9C6403" w:rsidR="000416B5" w:rsidRPr="00AB24B0" w:rsidRDefault="00B30F60" w:rsidP="00615146">
      <w:pPr>
        <w:keepNext/>
        <w:numPr>
          <w:ilvl w:val="0"/>
          <w:numId w:val="28"/>
        </w:numPr>
        <w:spacing w:line="360" w:lineRule="auto"/>
        <w:jc w:val="both"/>
        <w:rPr>
          <w:b/>
        </w:rPr>
      </w:pPr>
      <w:r>
        <w:rPr>
          <w:b/>
        </w:rPr>
        <w:t xml:space="preserve">Art Psychotherapy </w:t>
      </w:r>
      <w:r w:rsidR="000416B5">
        <w:rPr>
          <w:b/>
        </w:rPr>
        <w:t>skills</w:t>
      </w:r>
    </w:p>
    <w:p w14:paraId="10288D40" w14:textId="77777777" w:rsidR="000416B5" w:rsidRPr="00AB24B0" w:rsidRDefault="000416B5" w:rsidP="00615146">
      <w:pPr>
        <w:numPr>
          <w:ilvl w:val="1"/>
          <w:numId w:val="28"/>
        </w:numPr>
        <w:spacing w:after="160" w:line="240" w:lineRule="auto"/>
        <w:jc w:val="both"/>
      </w:pPr>
      <w:r>
        <w:rPr>
          <w:szCs w:val="22"/>
        </w:rPr>
        <w:t xml:space="preserve">Ability to listen, respond and interact empathically with service users </w:t>
      </w:r>
    </w:p>
    <w:p w14:paraId="7EBF842C" w14:textId="77777777" w:rsidR="000416B5" w:rsidRPr="003D1CC4" w:rsidRDefault="000416B5" w:rsidP="00615146">
      <w:pPr>
        <w:numPr>
          <w:ilvl w:val="1"/>
          <w:numId w:val="28"/>
        </w:numPr>
        <w:spacing w:after="160" w:line="240" w:lineRule="auto"/>
        <w:jc w:val="both"/>
      </w:pPr>
      <w:r w:rsidRPr="003D1CC4">
        <w:rPr>
          <w:szCs w:val="22"/>
        </w:rPr>
        <w:t>Ability to apply art psychotherapy skills with flexibility</w:t>
      </w:r>
      <w:r w:rsidRPr="003D1CC4">
        <w:t xml:space="preserve"> and sensitivity </w:t>
      </w:r>
    </w:p>
    <w:p w14:paraId="143E8778" w14:textId="77777777" w:rsidR="000416B5" w:rsidRPr="008C2DEA" w:rsidRDefault="000416B5" w:rsidP="00615146">
      <w:pPr>
        <w:numPr>
          <w:ilvl w:val="1"/>
          <w:numId w:val="28"/>
        </w:numPr>
        <w:spacing w:after="160" w:line="240" w:lineRule="auto"/>
        <w:jc w:val="both"/>
        <w:rPr>
          <w:rFonts w:cs="Arial"/>
          <w:szCs w:val="22"/>
        </w:rPr>
      </w:pPr>
      <w:r>
        <w:rPr>
          <w:szCs w:val="22"/>
        </w:rPr>
        <w:t>Ability to establish and maintain</w:t>
      </w:r>
      <w:r w:rsidRPr="00117509">
        <w:rPr>
          <w:szCs w:val="22"/>
        </w:rPr>
        <w:t xml:space="preserve"> a supportive </w:t>
      </w:r>
      <w:r>
        <w:rPr>
          <w:szCs w:val="22"/>
        </w:rPr>
        <w:t>and secure clinical environment</w:t>
      </w:r>
    </w:p>
    <w:p w14:paraId="3DDFC742" w14:textId="77777777" w:rsidR="000416B5" w:rsidRPr="000A0F07" w:rsidRDefault="000416B5" w:rsidP="00615146">
      <w:pPr>
        <w:numPr>
          <w:ilvl w:val="1"/>
          <w:numId w:val="28"/>
        </w:numPr>
        <w:spacing w:after="160" w:line="240" w:lineRule="auto"/>
        <w:jc w:val="both"/>
      </w:pPr>
      <w:r>
        <w:t>Ability to develop and sustain therapeutic relationships</w:t>
      </w:r>
    </w:p>
    <w:p w14:paraId="4CEBFF73" w14:textId="77777777" w:rsidR="000416B5" w:rsidRDefault="000416B5" w:rsidP="00615146">
      <w:pPr>
        <w:numPr>
          <w:ilvl w:val="1"/>
          <w:numId w:val="28"/>
        </w:numPr>
        <w:spacing w:after="160" w:line="240" w:lineRule="auto"/>
        <w:jc w:val="both"/>
      </w:pPr>
      <w:r>
        <w:t>Ability to deal with clinical issues and make informed decisions appropriate to different situations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416B5" w14:paraId="4E3711A3" w14:textId="77777777" w:rsidTr="000416B5">
        <w:tc>
          <w:tcPr>
            <w:tcW w:w="0" w:type="auto"/>
            <w:shd w:val="clear" w:color="auto" w:fill="auto"/>
            <w:vAlign w:val="center"/>
          </w:tcPr>
          <w:p w14:paraId="14B3BBC4" w14:textId="77777777" w:rsidR="000416B5" w:rsidRDefault="000416B5" w:rsidP="000416B5">
            <w:pPr>
              <w:keepNext/>
              <w:spacing w:before="100" w:after="100"/>
            </w:pPr>
            <w:r>
              <w:t>Comments from the Practice Educator:</w:t>
            </w:r>
          </w:p>
        </w:tc>
      </w:tr>
      <w:tr w:rsidR="000416B5" w14:paraId="7426A7D7" w14:textId="77777777" w:rsidTr="000416B5">
        <w:trPr>
          <w:cantSplit/>
        </w:trPr>
        <w:tc>
          <w:tcPr>
            <w:tcW w:w="9639" w:type="dxa"/>
            <w:shd w:val="clear" w:color="auto" w:fill="auto"/>
          </w:tcPr>
          <w:p w14:paraId="31AC8656" w14:textId="77777777" w:rsidR="000416B5" w:rsidRDefault="000416B5" w:rsidP="000416B5"/>
          <w:p w14:paraId="42AA6F34" w14:textId="77777777" w:rsidR="000416B5" w:rsidRDefault="000416B5" w:rsidP="000416B5"/>
          <w:p w14:paraId="1F78EF31" w14:textId="77777777" w:rsidR="000416B5" w:rsidRDefault="000416B5" w:rsidP="000416B5"/>
          <w:p w14:paraId="7D7CE158" w14:textId="77777777" w:rsidR="000416B5" w:rsidRDefault="000416B5" w:rsidP="000416B5"/>
          <w:p w14:paraId="3ADDF62A" w14:textId="77777777" w:rsidR="000416B5" w:rsidRDefault="000416B5" w:rsidP="000416B5"/>
          <w:p w14:paraId="70397336" w14:textId="77777777" w:rsidR="000416B5" w:rsidRDefault="000416B5" w:rsidP="000416B5"/>
          <w:p w14:paraId="6705C32B" w14:textId="77777777" w:rsidR="000416B5" w:rsidRDefault="000416B5" w:rsidP="000416B5"/>
          <w:p w14:paraId="631D3FD5" w14:textId="77777777" w:rsidR="000416B5" w:rsidRDefault="000416B5" w:rsidP="000416B5"/>
        </w:tc>
      </w:tr>
    </w:tbl>
    <w:p w14:paraId="0A01DEAA" w14:textId="77777777" w:rsidR="000416B5" w:rsidRDefault="000416B5" w:rsidP="000416B5"/>
    <w:p w14:paraId="04C7E778" w14:textId="77777777" w:rsidR="000416B5" w:rsidRPr="00BD2B81" w:rsidRDefault="000416B5" w:rsidP="00615146">
      <w:pPr>
        <w:keepNext/>
        <w:numPr>
          <w:ilvl w:val="0"/>
          <w:numId w:val="28"/>
        </w:numPr>
        <w:spacing w:line="360" w:lineRule="auto"/>
        <w:jc w:val="both"/>
        <w:rPr>
          <w:b/>
        </w:rPr>
      </w:pPr>
      <w:r>
        <w:rPr>
          <w:b/>
          <w:szCs w:val="22"/>
        </w:rPr>
        <w:t>Communication and collaboration</w:t>
      </w:r>
    </w:p>
    <w:p w14:paraId="0407938E" w14:textId="77777777" w:rsidR="000416B5" w:rsidRPr="00AB24B0" w:rsidRDefault="000416B5" w:rsidP="00615146">
      <w:pPr>
        <w:numPr>
          <w:ilvl w:val="1"/>
          <w:numId w:val="28"/>
        </w:numPr>
        <w:spacing w:after="160" w:line="240" w:lineRule="auto"/>
        <w:jc w:val="both"/>
      </w:pPr>
      <w:r>
        <w:t xml:space="preserve">Demonstrate </w:t>
      </w:r>
      <w:r w:rsidRPr="00AB24B0">
        <w:t>openness</w:t>
      </w:r>
      <w:r>
        <w:t xml:space="preserve"> and respect towards all individuals within </w:t>
      </w:r>
      <w:r w:rsidRPr="002218B4">
        <w:rPr>
          <w:szCs w:val="22"/>
        </w:rPr>
        <w:t>the p</w:t>
      </w:r>
      <w:r>
        <w:rPr>
          <w:szCs w:val="22"/>
        </w:rPr>
        <w:t>ractice-based learning</w:t>
      </w:r>
      <w:r w:rsidRPr="002218B4">
        <w:rPr>
          <w:szCs w:val="22"/>
        </w:rPr>
        <w:t xml:space="preserve"> setting</w:t>
      </w:r>
      <w:r>
        <w:t xml:space="preserve"> and awareness of any </w:t>
      </w:r>
      <w:r w:rsidRPr="002218B4">
        <w:rPr>
          <w:szCs w:val="22"/>
        </w:rPr>
        <w:t>c</w:t>
      </w:r>
      <w:r>
        <w:rPr>
          <w:szCs w:val="22"/>
        </w:rPr>
        <w:t>ultural and sociological issues</w:t>
      </w:r>
    </w:p>
    <w:p w14:paraId="31B46177" w14:textId="77777777" w:rsidR="000416B5" w:rsidRDefault="000416B5" w:rsidP="00615146">
      <w:pPr>
        <w:numPr>
          <w:ilvl w:val="1"/>
          <w:numId w:val="28"/>
        </w:numPr>
        <w:spacing w:after="160" w:line="240" w:lineRule="auto"/>
        <w:jc w:val="both"/>
      </w:pPr>
      <w:r>
        <w:t>Ability</w:t>
      </w:r>
      <w:r w:rsidRPr="00AB24B0">
        <w:t xml:space="preserve"> to work </w:t>
      </w:r>
      <w:r>
        <w:t>collaboratively as a team member</w:t>
      </w:r>
    </w:p>
    <w:p w14:paraId="700BD284" w14:textId="77777777" w:rsidR="000416B5" w:rsidRDefault="000416B5" w:rsidP="00615146">
      <w:pPr>
        <w:numPr>
          <w:ilvl w:val="1"/>
          <w:numId w:val="28"/>
        </w:numPr>
        <w:spacing w:after="160" w:line="240" w:lineRule="auto"/>
        <w:jc w:val="both"/>
      </w:pPr>
      <w:r>
        <w:t>Communicate appropriately with other professionals, service users, carers and families (</w:t>
      </w:r>
      <w:proofErr w:type="gramStart"/>
      <w:r>
        <w:t>e.g.</w:t>
      </w:r>
      <w:proofErr w:type="gramEnd"/>
      <w:r>
        <w:t xml:space="preserve"> within case reviews, meetings and ward rounds)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416B5" w14:paraId="341D245E" w14:textId="77777777" w:rsidTr="000416B5">
        <w:tc>
          <w:tcPr>
            <w:tcW w:w="9639" w:type="dxa"/>
            <w:shd w:val="clear" w:color="auto" w:fill="auto"/>
            <w:vAlign w:val="center"/>
          </w:tcPr>
          <w:p w14:paraId="10980C50" w14:textId="77777777" w:rsidR="000416B5" w:rsidRDefault="000416B5" w:rsidP="000416B5">
            <w:pPr>
              <w:keepNext/>
              <w:spacing w:before="100" w:after="100"/>
            </w:pPr>
            <w:r>
              <w:t>Comments from the Practice Educator:</w:t>
            </w:r>
          </w:p>
        </w:tc>
      </w:tr>
      <w:tr w:rsidR="000416B5" w14:paraId="0F8FDB21" w14:textId="77777777" w:rsidTr="000416B5">
        <w:tc>
          <w:tcPr>
            <w:tcW w:w="9639" w:type="dxa"/>
            <w:shd w:val="clear" w:color="auto" w:fill="auto"/>
          </w:tcPr>
          <w:p w14:paraId="5D08F2AD" w14:textId="77777777" w:rsidR="000416B5" w:rsidRDefault="000416B5" w:rsidP="000416B5"/>
          <w:p w14:paraId="3B52D075" w14:textId="77777777" w:rsidR="000416B5" w:rsidRDefault="000416B5" w:rsidP="000416B5"/>
          <w:p w14:paraId="7313EAC6" w14:textId="77777777" w:rsidR="000416B5" w:rsidRDefault="000416B5" w:rsidP="000416B5"/>
          <w:p w14:paraId="5E2298B3" w14:textId="77777777" w:rsidR="000416B5" w:rsidRDefault="000416B5" w:rsidP="000416B5"/>
          <w:p w14:paraId="70490515" w14:textId="77777777" w:rsidR="000416B5" w:rsidRDefault="000416B5" w:rsidP="000416B5"/>
          <w:p w14:paraId="3C54F2B6" w14:textId="77777777" w:rsidR="000416B5" w:rsidRDefault="000416B5" w:rsidP="000416B5"/>
          <w:p w14:paraId="21F0022A" w14:textId="77777777" w:rsidR="000416B5" w:rsidRDefault="000416B5" w:rsidP="000416B5"/>
        </w:tc>
      </w:tr>
    </w:tbl>
    <w:p w14:paraId="1CD63A9C" w14:textId="77777777" w:rsidR="000416B5" w:rsidRDefault="000416B5" w:rsidP="000416B5"/>
    <w:p w14:paraId="6193404C" w14:textId="77777777" w:rsidR="000416B5" w:rsidRDefault="000416B5" w:rsidP="00615146">
      <w:pPr>
        <w:keepNext/>
        <w:numPr>
          <w:ilvl w:val="0"/>
          <w:numId w:val="28"/>
        </w:numPr>
        <w:spacing w:line="360" w:lineRule="auto"/>
        <w:jc w:val="both"/>
        <w:rPr>
          <w:b/>
          <w:szCs w:val="22"/>
        </w:rPr>
      </w:pPr>
      <w:r>
        <w:rPr>
          <w:b/>
          <w:szCs w:val="22"/>
        </w:rPr>
        <w:t>Clinical management</w:t>
      </w:r>
    </w:p>
    <w:p w14:paraId="69168457" w14:textId="77777777" w:rsidR="000416B5" w:rsidRPr="00117509" w:rsidRDefault="000416B5" w:rsidP="00615146">
      <w:pPr>
        <w:numPr>
          <w:ilvl w:val="1"/>
          <w:numId w:val="28"/>
        </w:numPr>
        <w:spacing w:after="160" w:line="240" w:lineRule="auto"/>
        <w:jc w:val="both"/>
        <w:rPr>
          <w:szCs w:val="22"/>
        </w:rPr>
      </w:pPr>
      <w:r>
        <w:rPr>
          <w:szCs w:val="22"/>
        </w:rPr>
        <w:t>Keep thorough and up-to-date clinical notes</w:t>
      </w:r>
    </w:p>
    <w:p w14:paraId="1FDFEA8E" w14:textId="77777777" w:rsidR="000416B5" w:rsidRPr="00E83AD5" w:rsidRDefault="000416B5" w:rsidP="00615146">
      <w:pPr>
        <w:numPr>
          <w:ilvl w:val="1"/>
          <w:numId w:val="28"/>
        </w:numPr>
        <w:spacing w:after="160" w:line="240" w:lineRule="auto"/>
        <w:jc w:val="both"/>
        <w:rPr>
          <w:szCs w:val="22"/>
        </w:rPr>
      </w:pPr>
      <w:r>
        <w:rPr>
          <w:szCs w:val="22"/>
        </w:rPr>
        <w:t>Reliability</w:t>
      </w:r>
    </w:p>
    <w:p w14:paraId="6C36011B" w14:textId="77777777" w:rsidR="000416B5" w:rsidRPr="00B25D43" w:rsidRDefault="000416B5" w:rsidP="00615146">
      <w:pPr>
        <w:numPr>
          <w:ilvl w:val="1"/>
          <w:numId w:val="28"/>
        </w:numPr>
        <w:spacing w:after="160" w:line="240" w:lineRule="auto"/>
        <w:jc w:val="both"/>
        <w:rPr>
          <w:szCs w:val="22"/>
        </w:rPr>
      </w:pPr>
      <w:r>
        <w:rPr>
          <w:szCs w:val="22"/>
        </w:rPr>
        <w:t>Write and submit reports as required by the setting</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736"/>
        <w:gridCol w:w="479"/>
        <w:gridCol w:w="794"/>
        <w:gridCol w:w="479"/>
        <w:gridCol w:w="580"/>
      </w:tblGrid>
      <w:tr w:rsidR="000416B5" w14:paraId="09D76489" w14:textId="77777777" w:rsidTr="000416B5">
        <w:tc>
          <w:tcPr>
            <w:tcW w:w="9639" w:type="dxa"/>
            <w:gridSpan w:val="6"/>
            <w:tcBorders>
              <w:bottom w:val="single" w:sz="4" w:space="0" w:color="auto"/>
            </w:tcBorders>
            <w:shd w:val="clear" w:color="auto" w:fill="auto"/>
            <w:vAlign w:val="center"/>
          </w:tcPr>
          <w:p w14:paraId="6ED55980" w14:textId="77777777" w:rsidR="000416B5" w:rsidRDefault="000416B5" w:rsidP="000416B5">
            <w:pPr>
              <w:keepNext/>
              <w:spacing w:before="100" w:after="100"/>
            </w:pPr>
            <w:r>
              <w:lastRenderedPageBreak/>
              <w:t>Comments from the Practice Educator:</w:t>
            </w:r>
          </w:p>
        </w:tc>
      </w:tr>
      <w:tr w:rsidR="000416B5" w14:paraId="59DE4750" w14:textId="77777777" w:rsidTr="000416B5">
        <w:tc>
          <w:tcPr>
            <w:tcW w:w="9639" w:type="dxa"/>
            <w:gridSpan w:val="6"/>
            <w:tcBorders>
              <w:top w:val="single" w:sz="4" w:space="0" w:color="auto"/>
              <w:bottom w:val="nil"/>
            </w:tcBorders>
            <w:shd w:val="clear" w:color="auto" w:fill="auto"/>
          </w:tcPr>
          <w:p w14:paraId="273897F0" w14:textId="77777777" w:rsidR="000416B5" w:rsidRDefault="000416B5" w:rsidP="000416B5"/>
          <w:p w14:paraId="4129A68F" w14:textId="77777777" w:rsidR="000416B5" w:rsidRDefault="000416B5" w:rsidP="000416B5"/>
          <w:p w14:paraId="75E783A7" w14:textId="77777777" w:rsidR="000416B5" w:rsidRDefault="000416B5" w:rsidP="000416B5"/>
          <w:p w14:paraId="4DB2975A" w14:textId="77777777" w:rsidR="000416B5" w:rsidRDefault="000416B5" w:rsidP="000416B5"/>
          <w:p w14:paraId="576530EF" w14:textId="77777777" w:rsidR="000416B5" w:rsidRDefault="000416B5" w:rsidP="000416B5"/>
          <w:p w14:paraId="60132779" w14:textId="77777777" w:rsidR="000416B5" w:rsidRDefault="000416B5" w:rsidP="000416B5"/>
        </w:tc>
      </w:tr>
      <w:tr w:rsidR="000416B5" w14:paraId="19B578C5" w14:textId="77777777" w:rsidTr="000416B5">
        <w:trPr>
          <w:trHeight w:hRule="exact" w:val="340"/>
        </w:trPr>
        <w:tc>
          <w:tcPr>
            <w:tcW w:w="6571" w:type="dxa"/>
            <w:tcBorders>
              <w:top w:val="nil"/>
              <w:bottom w:val="nil"/>
              <w:right w:val="nil"/>
            </w:tcBorders>
            <w:shd w:val="clear" w:color="auto" w:fill="auto"/>
            <w:vAlign w:val="center"/>
          </w:tcPr>
          <w:p w14:paraId="3F62B9A7" w14:textId="77777777" w:rsidR="000416B5" w:rsidRDefault="000416B5" w:rsidP="000416B5">
            <w:pPr>
              <w:jc w:val="right"/>
            </w:pPr>
            <w:r>
              <w:t xml:space="preserve">Reports completed? </w:t>
            </w:r>
            <w:r w:rsidRPr="006A7B19">
              <w:rPr>
                <w:i/>
              </w:rPr>
              <w:t>(</w:t>
            </w:r>
            <w:proofErr w:type="gramStart"/>
            <w:r w:rsidRPr="006A7B19">
              <w:rPr>
                <w:i/>
              </w:rPr>
              <w:t>please</w:t>
            </w:r>
            <w:proofErr w:type="gramEnd"/>
            <w:r w:rsidRPr="006A7B19">
              <w:rPr>
                <w:i/>
              </w:rPr>
              <w:t xml:space="preserve"> tick)</w:t>
            </w:r>
          </w:p>
        </w:tc>
        <w:tc>
          <w:tcPr>
            <w:tcW w:w="736" w:type="dxa"/>
            <w:tcBorders>
              <w:top w:val="nil"/>
              <w:left w:val="nil"/>
              <w:bottom w:val="nil"/>
              <w:right w:val="nil"/>
            </w:tcBorders>
            <w:shd w:val="clear" w:color="auto" w:fill="auto"/>
            <w:tcMar>
              <w:right w:w="28" w:type="dxa"/>
            </w:tcMar>
            <w:vAlign w:val="center"/>
          </w:tcPr>
          <w:p w14:paraId="49792398" w14:textId="77777777" w:rsidR="000416B5" w:rsidRDefault="000416B5" w:rsidP="000416B5">
            <w:pPr>
              <w:jc w:val="right"/>
            </w:pPr>
            <w:r>
              <w:t>Yes</w:t>
            </w:r>
          </w:p>
        </w:tc>
        <w:tc>
          <w:tcPr>
            <w:tcW w:w="479" w:type="dxa"/>
            <w:tcBorders>
              <w:top w:val="nil"/>
              <w:left w:val="nil"/>
              <w:bottom w:val="nil"/>
              <w:right w:val="nil"/>
            </w:tcBorders>
            <w:shd w:val="clear" w:color="auto" w:fill="auto"/>
            <w:vAlign w:val="center"/>
          </w:tcPr>
          <w:p w14:paraId="47575596" w14:textId="77777777" w:rsidR="000416B5" w:rsidRDefault="000416B5" w:rsidP="000416B5">
            <w:pPr>
              <w:pBdr>
                <w:top w:val="single" w:sz="6" w:space="0" w:color="auto" w:shadow="1"/>
                <w:left w:val="single" w:sz="6" w:space="0" w:color="auto" w:shadow="1"/>
                <w:bottom w:val="single" w:sz="6" w:space="0" w:color="auto" w:shadow="1"/>
                <w:right w:val="single" w:sz="6" w:space="0" w:color="auto" w:shadow="1"/>
              </w:pBdr>
              <w:jc w:val="center"/>
            </w:pPr>
          </w:p>
        </w:tc>
        <w:tc>
          <w:tcPr>
            <w:tcW w:w="794" w:type="dxa"/>
            <w:tcBorders>
              <w:top w:val="nil"/>
              <w:left w:val="nil"/>
              <w:bottom w:val="nil"/>
              <w:right w:val="nil"/>
            </w:tcBorders>
            <w:shd w:val="clear" w:color="auto" w:fill="auto"/>
            <w:tcMar>
              <w:right w:w="28" w:type="dxa"/>
            </w:tcMar>
            <w:vAlign w:val="center"/>
          </w:tcPr>
          <w:p w14:paraId="7C7B2D63" w14:textId="77777777" w:rsidR="000416B5" w:rsidRDefault="000416B5" w:rsidP="000416B5">
            <w:pPr>
              <w:jc w:val="right"/>
            </w:pPr>
            <w:r>
              <w:t>No</w:t>
            </w:r>
          </w:p>
        </w:tc>
        <w:tc>
          <w:tcPr>
            <w:tcW w:w="479" w:type="dxa"/>
            <w:tcBorders>
              <w:top w:val="nil"/>
              <w:left w:val="nil"/>
              <w:bottom w:val="nil"/>
              <w:right w:val="nil"/>
            </w:tcBorders>
            <w:shd w:val="clear" w:color="auto" w:fill="auto"/>
            <w:vAlign w:val="center"/>
          </w:tcPr>
          <w:p w14:paraId="1C891D43" w14:textId="77777777" w:rsidR="000416B5" w:rsidRDefault="000416B5" w:rsidP="000416B5">
            <w:pPr>
              <w:pBdr>
                <w:top w:val="single" w:sz="6" w:space="0" w:color="auto" w:shadow="1"/>
                <w:left w:val="single" w:sz="6" w:space="0" w:color="auto" w:shadow="1"/>
                <w:bottom w:val="single" w:sz="6" w:space="0" w:color="auto" w:shadow="1"/>
                <w:right w:val="single" w:sz="6" w:space="0" w:color="auto" w:shadow="1"/>
              </w:pBdr>
              <w:jc w:val="center"/>
            </w:pPr>
          </w:p>
        </w:tc>
        <w:tc>
          <w:tcPr>
            <w:tcW w:w="580" w:type="dxa"/>
            <w:tcBorders>
              <w:top w:val="nil"/>
              <w:left w:val="nil"/>
              <w:bottom w:val="nil"/>
              <w:right w:val="single" w:sz="4" w:space="0" w:color="auto"/>
            </w:tcBorders>
            <w:shd w:val="clear" w:color="auto" w:fill="auto"/>
            <w:vAlign w:val="center"/>
          </w:tcPr>
          <w:p w14:paraId="53345533" w14:textId="77777777" w:rsidR="000416B5" w:rsidRPr="00C220C2" w:rsidRDefault="000416B5" w:rsidP="000416B5">
            <w:pPr>
              <w:jc w:val="center"/>
            </w:pPr>
          </w:p>
        </w:tc>
      </w:tr>
      <w:tr w:rsidR="000416B5" w:rsidRPr="006A7B19" w14:paraId="71050C9C" w14:textId="77777777" w:rsidTr="000416B5">
        <w:tc>
          <w:tcPr>
            <w:tcW w:w="9639" w:type="dxa"/>
            <w:gridSpan w:val="6"/>
            <w:tcBorders>
              <w:top w:val="nil"/>
            </w:tcBorders>
            <w:shd w:val="clear" w:color="auto" w:fill="auto"/>
            <w:vAlign w:val="center"/>
          </w:tcPr>
          <w:p w14:paraId="61E6DEFA" w14:textId="77777777" w:rsidR="000416B5" w:rsidRPr="00F63ED8" w:rsidRDefault="000416B5" w:rsidP="000416B5">
            <w:pPr>
              <w:keepNext/>
              <w:rPr>
                <w:sz w:val="14"/>
              </w:rPr>
            </w:pPr>
          </w:p>
        </w:tc>
      </w:tr>
    </w:tbl>
    <w:p w14:paraId="69C1BD2C" w14:textId="77777777" w:rsidR="000416B5" w:rsidRDefault="000416B5" w:rsidP="000416B5"/>
    <w:p w14:paraId="48832E9B" w14:textId="77777777" w:rsidR="000416B5" w:rsidRPr="00BD2B81" w:rsidRDefault="000416B5" w:rsidP="00615146">
      <w:pPr>
        <w:numPr>
          <w:ilvl w:val="0"/>
          <w:numId w:val="28"/>
        </w:numPr>
        <w:spacing w:line="360" w:lineRule="auto"/>
        <w:jc w:val="both"/>
        <w:rPr>
          <w:b/>
        </w:rPr>
      </w:pPr>
      <w:r>
        <w:rPr>
          <w:b/>
        </w:rPr>
        <w:t>Supervision</w:t>
      </w:r>
    </w:p>
    <w:p w14:paraId="6B9FC02E" w14:textId="77777777" w:rsidR="000416B5" w:rsidRPr="00AB24B0" w:rsidRDefault="000416B5" w:rsidP="00615146">
      <w:pPr>
        <w:numPr>
          <w:ilvl w:val="1"/>
          <w:numId w:val="28"/>
        </w:numPr>
        <w:spacing w:after="160" w:line="240" w:lineRule="auto"/>
        <w:jc w:val="both"/>
      </w:pPr>
      <w:r>
        <w:t xml:space="preserve">Engage with supervision as a responsible, sensitive and reflexive </w:t>
      </w:r>
      <w:proofErr w:type="gramStart"/>
      <w:r>
        <w:t>practitioner</w:t>
      </w:r>
      <w:proofErr w:type="gramEnd"/>
    </w:p>
    <w:p w14:paraId="6A9C96AD" w14:textId="77777777" w:rsidR="000416B5" w:rsidRPr="00AB24B0" w:rsidRDefault="000416B5" w:rsidP="00615146">
      <w:pPr>
        <w:numPr>
          <w:ilvl w:val="1"/>
          <w:numId w:val="28"/>
        </w:numPr>
        <w:spacing w:after="160" w:line="240" w:lineRule="auto"/>
        <w:jc w:val="both"/>
      </w:pPr>
      <w:r>
        <w:t xml:space="preserve">Ability to analyse and reflect on sessions and think beyond what may be observable  </w:t>
      </w:r>
    </w:p>
    <w:p w14:paraId="144D4F54" w14:textId="77777777" w:rsidR="000416B5" w:rsidRPr="00AB24B0" w:rsidRDefault="000416B5" w:rsidP="00615146">
      <w:pPr>
        <w:numPr>
          <w:ilvl w:val="1"/>
          <w:numId w:val="28"/>
        </w:numPr>
        <w:spacing w:after="160" w:line="240" w:lineRule="auto"/>
        <w:jc w:val="both"/>
      </w:pPr>
      <w:r>
        <w:t>W</w:t>
      </w:r>
      <w:r w:rsidRPr="00AB24B0">
        <w:t>illingness to discuss issues which are felt to be most challen</w:t>
      </w:r>
      <w:r>
        <w:t>ging and in need of exploration</w:t>
      </w:r>
    </w:p>
    <w:p w14:paraId="74E9133E" w14:textId="77777777" w:rsidR="000416B5" w:rsidRDefault="000416B5" w:rsidP="00615146">
      <w:pPr>
        <w:numPr>
          <w:ilvl w:val="1"/>
          <w:numId w:val="28"/>
        </w:numPr>
        <w:spacing w:after="160" w:line="240" w:lineRule="auto"/>
        <w:jc w:val="both"/>
      </w:pPr>
      <w:r>
        <w:t>Be supportive of other group members and contribute to discussion about their work</w:t>
      </w:r>
    </w:p>
    <w:p w14:paraId="2C942789" w14:textId="77777777" w:rsidR="000416B5" w:rsidRDefault="000416B5" w:rsidP="00615146">
      <w:pPr>
        <w:numPr>
          <w:ilvl w:val="1"/>
          <w:numId w:val="28"/>
        </w:numPr>
        <w:spacing w:after="160" w:line="240" w:lineRule="auto"/>
        <w:jc w:val="both"/>
      </w:pPr>
      <w:r>
        <w:t xml:space="preserve">Consider and </w:t>
      </w:r>
      <w:r w:rsidRPr="00AB24B0">
        <w:t>follow th</w:t>
      </w:r>
      <w:r>
        <w:t>rough on fe</w:t>
      </w:r>
      <w:r w:rsidRPr="00AB24B0">
        <w:t>e</w:t>
      </w:r>
      <w:r>
        <w:t>dback</w:t>
      </w:r>
    </w:p>
    <w:p w14:paraId="4ABD8FE8" w14:textId="77777777" w:rsidR="000416B5" w:rsidRDefault="000416B5" w:rsidP="000416B5"/>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416B5" w14:paraId="5DF5528C" w14:textId="77777777" w:rsidTr="000416B5">
        <w:tc>
          <w:tcPr>
            <w:tcW w:w="9639" w:type="dxa"/>
            <w:shd w:val="clear" w:color="auto" w:fill="auto"/>
            <w:tcMar>
              <w:right w:w="108" w:type="dxa"/>
            </w:tcMar>
            <w:vAlign w:val="center"/>
          </w:tcPr>
          <w:p w14:paraId="654688A7" w14:textId="77777777" w:rsidR="000416B5" w:rsidRDefault="000416B5" w:rsidP="000416B5">
            <w:pPr>
              <w:keepNext/>
              <w:spacing w:before="100" w:after="100"/>
            </w:pPr>
            <w:r>
              <w:t>Comments from the Practice Educator:</w:t>
            </w:r>
          </w:p>
        </w:tc>
      </w:tr>
      <w:tr w:rsidR="000416B5" w14:paraId="3A2204FB" w14:textId="77777777" w:rsidTr="000416B5">
        <w:tc>
          <w:tcPr>
            <w:tcW w:w="9639" w:type="dxa"/>
            <w:shd w:val="clear" w:color="auto" w:fill="auto"/>
            <w:tcMar>
              <w:right w:w="108" w:type="dxa"/>
            </w:tcMar>
          </w:tcPr>
          <w:p w14:paraId="276CA392" w14:textId="77777777" w:rsidR="000416B5" w:rsidRDefault="000416B5" w:rsidP="000416B5"/>
          <w:p w14:paraId="0DCBE24C" w14:textId="77777777" w:rsidR="000416B5" w:rsidRDefault="000416B5" w:rsidP="000416B5"/>
          <w:p w14:paraId="61B5314F" w14:textId="77777777" w:rsidR="000416B5" w:rsidRDefault="000416B5" w:rsidP="000416B5"/>
          <w:p w14:paraId="7F318A46" w14:textId="77777777" w:rsidR="000416B5" w:rsidRDefault="000416B5" w:rsidP="000416B5"/>
          <w:p w14:paraId="2A9292D2" w14:textId="77777777" w:rsidR="000416B5" w:rsidRDefault="000416B5" w:rsidP="000416B5"/>
          <w:p w14:paraId="541751A3" w14:textId="77777777" w:rsidR="000416B5" w:rsidRDefault="000416B5" w:rsidP="000416B5"/>
          <w:p w14:paraId="1DA3C1C5" w14:textId="77777777" w:rsidR="000416B5" w:rsidRDefault="000416B5" w:rsidP="000416B5"/>
          <w:p w14:paraId="2E4D5718" w14:textId="77777777" w:rsidR="000416B5" w:rsidRDefault="000416B5" w:rsidP="000416B5"/>
          <w:p w14:paraId="6812F3DB" w14:textId="77777777" w:rsidR="000416B5" w:rsidRDefault="000416B5" w:rsidP="000416B5"/>
        </w:tc>
      </w:tr>
    </w:tbl>
    <w:p w14:paraId="4625E4A7" w14:textId="77777777" w:rsidR="000416B5" w:rsidRDefault="000416B5" w:rsidP="000416B5"/>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784"/>
        <w:gridCol w:w="533"/>
        <w:gridCol w:w="3544"/>
        <w:gridCol w:w="377"/>
        <w:gridCol w:w="766"/>
        <w:gridCol w:w="842"/>
        <w:gridCol w:w="600"/>
      </w:tblGrid>
      <w:tr w:rsidR="000416B5" w:rsidRPr="00AB24B0" w14:paraId="3A22E17C" w14:textId="77777777" w:rsidTr="000416B5">
        <w:tc>
          <w:tcPr>
            <w:tcW w:w="9639" w:type="dxa"/>
            <w:gridSpan w:val="8"/>
            <w:tcBorders>
              <w:bottom w:val="nil"/>
            </w:tcBorders>
            <w:tcMar>
              <w:right w:w="108" w:type="dxa"/>
            </w:tcMar>
            <w:vAlign w:val="center"/>
          </w:tcPr>
          <w:p w14:paraId="36C1C1D8" w14:textId="77777777" w:rsidR="000416B5" w:rsidRDefault="000416B5" w:rsidP="000416B5">
            <w:pPr>
              <w:keepNext/>
              <w:spacing w:before="100" w:after="100"/>
            </w:pPr>
            <w:r>
              <w:t xml:space="preserve">Do you consider the learner to be ready to work in this clinical area?  </w:t>
            </w:r>
          </w:p>
          <w:p w14:paraId="423659E1" w14:textId="77777777" w:rsidR="000416B5" w:rsidRPr="009B3A51" w:rsidRDefault="000416B5" w:rsidP="000416B5">
            <w:pPr>
              <w:keepNext/>
              <w:spacing w:before="100" w:after="100"/>
              <w:rPr>
                <w:szCs w:val="22"/>
              </w:rPr>
            </w:pPr>
            <w:r>
              <w:t>And any further comments from the Practice Educator:</w:t>
            </w:r>
          </w:p>
        </w:tc>
      </w:tr>
      <w:tr w:rsidR="000416B5" w:rsidRPr="00AB24B0" w14:paraId="626E5661" w14:textId="77777777" w:rsidTr="000416B5">
        <w:tc>
          <w:tcPr>
            <w:tcW w:w="9639" w:type="dxa"/>
            <w:gridSpan w:val="8"/>
            <w:tcBorders>
              <w:top w:val="nil"/>
              <w:bottom w:val="nil"/>
            </w:tcBorders>
            <w:tcMar>
              <w:right w:w="108" w:type="dxa"/>
            </w:tcMar>
          </w:tcPr>
          <w:p w14:paraId="6731163B" w14:textId="77777777" w:rsidR="000416B5" w:rsidRDefault="000416B5" w:rsidP="000416B5"/>
          <w:p w14:paraId="612EBA83" w14:textId="77777777" w:rsidR="000416B5" w:rsidRDefault="000416B5" w:rsidP="000416B5"/>
          <w:p w14:paraId="58B60EB4" w14:textId="77777777" w:rsidR="000416B5" w:rsidRDefault="000416B5" w:rsidP="000416B5"/>
          <w:p w14:paraId="5B5EE46F" w14:textId="77777777" w:rsidR="000416B5" w:rsidRPr="00EF5F81" w:rsidRDefault="000416B5" w:rsidP="000416B5"/>
        </w:tc>
      </w:tr>
      <w:tr w:rsidR="000416B5" w:rsidRPr="001C468F" w14:paraId="201194FF" w14:textId="77777777" w:rsidTr="000416B5">
        <w:trPr>
          <w:trHeight w:val="567"/>
        </w:trPr>
        <w:tc>
          <w:tcPr>
            <w:tcW w:w="2977" w:type="dxa"/>
            <w:gridSpan w:val="2"/>
            <w:tcBorders>
              <w:top w:val="nil"/>
              <w:left w:val="single" w:sz="4" w:space="0" w:color="auto"/>
              <w:bottom w:val="nil"/>
              <w:right w:val="nil"/>
            </w:tcBorders>
            <w:tcMar>
              <w:bottom w:w="85" w:type="dxa"/>
              <w:right w:w="108" w:type="dxa"/>
            </w:tcMar>
            <w:vAlign w:val="bottom"/>
          </w:tcPr>
          <w:p w14:paraId="3DF4C232" w14:textId="77777777" w:rsidR="000416B5" w:rsidRPr="001C468F" w:rsidRDefault="000416B5" w:rsidP="000416B5">
            <w:pPr>
              <w:rPr>
                <w:b/>
                <w:szCs w:val="22"/>
              </w:rPr>
            </w:pPr>
            <w:r>
              <w:rPr>
                <w:b/>
                <w:szCs w:val="22"/>
              </w:rPr>
              <w:t xml:space="preserve">Signed by </w:t>
            </w:r>
            <w:r w:rsidRPr="001C468F">
              <w:rPr>
                <w:b/>
                <w:szCs w:val="22"/>
              </w:rPr>
              <w:t>Practice Educator:</w:t>
            </w:r>
          </w:p>
        </w:tc>
        <w:tc>
          <w:tcPr>
            <w:tcW w:w="4454" w:type="dxa"/>
            <w:gridSpan w:val="3"/>
            <w:tcBorders>
              <w:top w:val="nil"/>
              <w:left w:val="nil"/>
              <w:bottom w:val="single" w:sz="4" w:space="0" w:color="auto"/>
              <w:right w:val="nil"/>
            </w:tcBorders>
            <w:tcMar>
              <w:bottom w:w="85" w:type="dxa"/>
              <w:right w:w="108" w:type="dxa"/>
            </w:tcMar>
            <w:vAlign w:val="bottom"/>
          </w:tcPr>
          <w:p w14:paraId="71CAD4C6" w14:textId="77777777" w:rsidR="000416B5" w:rsidRPr="001C468F" w:rsidRDefault="000416B5" w:rsidP="000416B5">
            <w:pPr>
              <w:jc w:val="right"/>
              <w:rPr>
                <w:b/>
                <w:szCs w:val="22"/>
              </w:rPr>
            </w:pPr>
          </w:p>
        </w:tc>
        <w:tc>
          <w:tcPr>
            <w:tcW w:w="766" w:type="dxa"/>
            <w:tcBorders>
              <w:top w:val="nil"/>
              <w:left w:val="nil"/>
              <w:bottom w:val="nil"/>
              <w:right w:val="nil"/>
            </w:tcBorders>
            <w:tcMar>
              <w:bottom w:w="85" w:type="dxa"/>
              <w:right w:w="108" w:type="dxa"/>
            </w:tcMar>
            <w:vAlign w:val="bottom"/>
          </w:tcPr>
          <w:p w14:paraId="0D519D41" w14:textId="77777777" w:rsidR="000416B5" w:rsidRPr="001C468F" w:rsidRDefault="000416B5" w:rsidP="000416B5">
            <w:pPr>
              <w:pStyle w:val="BodyText"/>
              <w:jc w:val="right"/>
              <w:rPr>
                <w:b/>
                <w:szCs w:val="22"/>
              </w:rPr>
            </w:pPr>
            <w:r w:rsidRPr="001C468F">
              <w:rPr>
                <w:b/>
                <w:szCs w:val="22"/>
              </w:rPr>
              <w:t>Date:</w:t>
            </w:r>
          </w:p>
        </w:tc>
        <w:tc>
          <w:tcPr>
            <w:tcW w:w="1442" w:type="dxa"/>
            <w:gridSpan w:val="2"/>
            <w:tcBorders>
              <w:top w:val="nil"/>
              <w:left w:val="nil"/>
              <w:bottom w:val="single" w:sz="4" w:space="0" w:color="auto"/>
              <w:right w:val="single" w:sz="4" w:space="0" w:color="auto"/>
            </w:tcBorders>
            <w:tcMar>
              <w:bottom w:w="85" w:type="dxa"/>
              <w:right w:w="108" w:type="dxa"/>
            </w:tcMar>
            <w:vAlign w:val="bottom"/>
          </w:tcPr>
          <w:p w14:paraId="0F0A7AB1" w14:textId="77777777" w:rsidR="000416B5" w:rsidRPr="001C468F" w:rsidRDefault="000416B5" w:rsidP="000416B5">
            <w:pPr>
              <w:jc w:val="right"/>
              <w:rPr>
                <w:b/>
                <w:szCs w:val="22"/>
              </w:rPr>
            </w:pPr>
          </w:p>
        </w:tc>
      </w:tr>
      <w:tr w:rsidR="000416B5" w:rsidRPr="00AB24B0" w14:paraId="201B17AC" w14:textId="77777777" w:rsidTr="000416B5">
        <w:tc>
          <w:tcPr>
            <w:tcW w:w="9639" w:type="dxa"/>
            <w:gridSpan w:val="8"/>
            <w:tcBorders>
              <w:top w:val="nil"/>
              <w:left w:val="single" w:sz="4" w:space="0" w:color="auto"/>
              <w:bottom w:val="single" w:sz="4" w:space="0" w:color="auto"/>
              <w:right w:val="single" w:sz="4" w:space="0" w:color="auto"/>
            </w:tcBorders>
            <w:tcMar>
              <w:right w:w="108" w:type="dxa"/>
            </w:tcMar>
          </w:tcPr>
          <w:p w14:paraId="5D8DB30E" w14:textId="77777777" w:rsidR="000416B5" w:rsidRDefault="000416B5" w:rsidP="000416B5"/>
        </w:tc>
      </w:tr>
      <w:tr w:rsidR="000416B5" w:rsidRPr="00AB24B0" w14:paraId="118BF78D" w14:textId="77777777" w:rsidTr="000416B5">
        <w:trPr>
          <w:trHeight w:val="567"/>
        </w:trPr>
        <w:tc>
          <w:tcPr>
            <w:tcW w:w="9639" w:type="dxa"/>
            <w:gridSpan w:val="8"/>
            <w:tcBorders>
              <w:top w:val="nil"/>
              <w:left w:val="nil"/>
              <w:bottom w:val="single" w:sz="12" w:space="0" w:color="auto"/>
              <w:right w:val="nil"/>
            </w:tcBorders>
            <w:tcMar>
              <w:right w:w="108" w:type="dxa"/>
            </w:tcMar>
          </w:tcPr>
          <w:p w14:paraId="4A67F76D" w14:textId="77777777" w:rsidR="000416B5" w:rsidRDefault="000416B5" w:rsidP="000416B5"/>
        </w:tc>
      </w:tr>
      <w:tr w:rsidR="000416B5" w:rsidRPr="00AB24B0" w14:paraId="6476B1AD" w14:textId="77777777" w:rsidTr="000416B5">
        <w:tc>
          <w:tcPr>
            <w:tcW w:w="9639" w:type="dxa"/>
            <w:gridSpan w:val="8"/>
            <w:tcBorders>
              <w:top w:val="single" w:sz="12" w:space="0" w:color="auto"/>
              <w:left w:val="single" w:sz="12" w:space="0" w:color="auto"/>
              <w:bottom w:val="single" w:sz="4" w:space="0" w:color="auto"/>
              <w:right w:val="single" w:sz="12" w:space="0" w:color="auto"/>
            </w:tcBorders>
            <w:shd w:val="pct10" w:color="auto" w:fill="auto"/>
            <w:tcMar>
              <w:right w:w="108" w:type="dxa"/>
            </w:tcMar>
            <w:vAlign w:val="center"/>
          </w:tcPr>
          <w:p w14:paraId="41A4A5BA" w14:textId="77777777" w:rsidR="000416B5" w:rsidRPr="004D34B8" w:rsidRDefault="000416B5" w:rsidP="000416B5">
            <w:pPr>
              <w:keepNext/>
              <w:spacing w:before="100" w:after="100"/>
              <w:rPr>
                <w:b/>
                <w:szCs w:val="22"/>
              </w:rPr>
            </w:pPr>
            <w:r w:rsidRPr="004D34B8">
              <w:rPr>
                <w:b/>
              </w:rPr>
              <w:t>Comments and overall assessment from the Personal Academic Tutor (QMU):</w:t>
            </w:r>
          </w:p>
        </w:tc>
      </w:tr>
      <w:tr w:rsidR="000416B5" w:rsidRPr="00AB24B0" w14:paraId="6D2E5A96" w14:textId="77777777" w:rsidTr="000416B5">
        <w:tc>
          <w:tcPr>
            <w:tcW w:w="9639" w:type="dxa"/>
            <w:gridSpan w:val="8"/>
            <w:tcBorders>
              <w:top w:val="single" w:sz="4" w:space="0" w:color="auto"/>
              <w:left w:val="single" w:sz="12" w:space="0" w:color="auto"/>
              <w:bottom w:val="nil"/>
              <w:right w:val="single" w:sz="12" w:space="0" w:color="auto"/>
            </w:tcBorders>
            <w:shd w:val="pct10" w:color="auto" w:fill="auto"/>
            <w:tcMar>
              <w:right w:w="108" w:type="dxa"/>
            </w:tcMar>
          </w:tcPr>
          <w:p w14:paraId="388B2346" w14:textId="77777777" w:rsidR="000416B5" w:rsidRDefault="000416B5" w:rsidP="000416B5"/>
          <w:p w14:paraId="4CD4FDB6" w14:textId="77777777" w:rsidR="000416B5" w:rsidRDefault="000416B5" w:rsidP="000416B5"/>
          <w:p w14:paraId="2215FB52" w14:textId="77777777" w:rsidR="000416B5" w:rsidRDefault="000416B5" w:rsidP="000416B5"/>
          <w:p w14:paraId="40574837" w14:textId="77777777" w:rsidR="000416B5" w:rsidRDefault="000416B5" w:rsidP="000416B5"/>
          <w:p w14:paraId="6F7A2E22" w14:textId="77777777" w:rsidR="000416B5" w:rsidRDefault="000416B5" w:rsidP="000416B5"/>
          <w:p w14:paraId="3D48CB7B" w14:textId="77777777" w:rsidR="000416B5" w:rsidRDefault="000416B5" w:rsidP="000416B5"/>
          <w:p w14:paraId="2CB314B6" w14:textId="77777777" w:rsidR="000416B5" w:rsidRPr="00EF5F81" w:rsidRDefault="000416B5" w:rsidP="000416B5"/>
        </w:tc>
      </w:tr>
      <w:tr w:rsidR="000416B5" w:rsidRPr="00AB24B0" w14:paraId="1048BD7D" w14:textId="77777777" w:rsidTr="000416B5">
        <w:trPr>
          <w:trHeight w:val="567"/>
        </w:trPr>
        <w:tc>
          <w:tcPr>
            <w:tcW w:w="7054" w:type="dxa"/>
            <w:gridSpan w:val="4"/>
            <w:tcBorders>
              <w:top w:val="nil"/>
              <w:left w:val="single" w:sz="12" w:space="0" w:color="auto"/>
              <w:bottom w:val="nil"/>
            </w:tcBorders>
            <w:shd w:val="pct10" w:color="auto" w:fill="auto"/>
            <w:tcMar>
              <w:right w:w="108" w:type="dxa"/>
            </w:tcMar>
          </w:tcPr>
          <w:p w14:paraId="26562FD8" w14:textId="77777777" w:rsidR="000416B5" w:rsidRDefault="000416B5" w:rsidP="000416B5"/>
        </w:tc>
        <w:tc>
          <w:tcPr>
            <w:tcW w:w="1985" w:type="dxa"/>
            <w:gridSpan w:val="3"/>
            <w:tcBorders>
              <w:top w:val="single" w:sz="4" w:space="0" w:color="auto"/>
              <w:bottom w:val="single" w:sz="4" w:space="0" w:color="auto"/>
            </w:tcBorders>
            <w:shd w:val="pct10" w:color="auto" w:fill="auto"/>
            <w:tcMar>
              <w:right w:w="108" w:type="dxa"/>
            </w:tcMar>
            <w:vAlign w:val="center"/>
          </w:tcPr>
          <w:p w14:paraId="537634FA" w14:textId="77777777" w:rsidR="000416B5" w:rsidRPr="004D34B8" w:rsidRDefault="000416B5" w:rsidP="000416B5">
            <w:pPr>
              <w:jc w:val="center"/>
              <w:rPr>
                <w:b/>
              </w:rPr>
            </w:pPr>
            <w:r w:rsidRPr="004D34B8">
              <w:rPr>
                <w:b/>
              </w:rPr>
              <w:t>PASS / FAIL</w:t>
            </w:r>
          </w:p>
        </w:tc>
        <w:tc>
          <w:tcPr>
            <w:tcW w:w="600" w:type="dxa"/>
            <w:tcBorders>
              <w:top w:val="nil"/>
              <w:bottom w:val="nil"/>
              <w:right w:val="single" w:sz="12" w:space="0" w:color="auto"/>
            </w:tcBorders>
            <w:shd w:val="pct10" w:color="auto" w:fill="auto"/>
            <w:tcMar>
              <w:right w:w="108" w:type="dxa"/>
            </w:tcMar>
          </w:tcPr>
          <w:p w14:paraId="78DB4DE8" w14:textId="77777777" w:rsidR="000416B5" w:rsidRDefault="000416B5" w:rsidP="000416B5"/>
        </w:tc>
      </w:tr>
      <w:tr w:rsidR="000416B5" w:rsidRPr="001C468F" w14:paraId="28C3482C" w14:textId="77777777" w:rsidTr="000416B5">
        <w:trPr>
          <w:trHeight w:val="567"/>
        </w:trPr>
        <w:tc>
          <w:tcPr>
            <w:tcW w:w="3510" w:type="dxa"/>
            <w:gridSpan w:val="3"/>
            <w:tcBorders>
              <w:top w:val="nil"/>
              <w:left w:val="single" w:sz="12" w:space="0" w:color="auto"/>
              <w:bottom w:val="nil"/>
              <w:right w:val="nil"/>
            </w:tcBorders>
            <w:shd w:val="pct10" w:color="auto" w:fill="auto"/>
            <w:tcMar>
              <w:bottom w:w="85" w:type="dxa"/>
              <w:right w:w="108" w:type="dxa"/>
            </w:tcMar>
            <w:vAlign w:val="bottom"/>
          </w:tcPr>
          <w:p w14:paraId="519A0FCB" w14:textId="77777777" w:rsidR="000416B5" w:rsidRPr="001C468F" w:rsidRDefault="000416B5" w:rsidP="000416B5">
            <w:pPr>
              <w:rPr>
                <w:b/>
                <w:szCs w:val="22"/>
              </w:rPr>
            </w:pPr>
            <w:r>
              <w:rPr>
                <w:b/>
                <w:szCs w:val="22"/>
              </w:rPr>
              <w:t xml:space="preserve">Signed by </w:t>
            </w:r>
            <w:r w:rsidRPr="007C0698">
              <w:rPr>
                <w:b/>
              </w:rPr>
              <w:t>Personal Academic Tutor</w:t>
            </w:r>
            <w:r w:rsidRPr="001C468F">
              <w:rPr>
                <w:b/>
                <w:szCs w:val="22"/>
              </w:rPr>
              <w:t>:</w:t>
            </w:r>
          </w:p>
        </w:tc>
        <w:tc>
          <w:tcPr>
            <w:tcW w:w="3921" w:type="dxa"/>
            <w:gridSpan w:val="2"/>
            <w:tcBorders>
              <w:top w:val="nil"/>
              <w:left w:val="nil"/>
              <w:bottom w:val="single" w:sz="4" w:space="0" w:color="auto"/>
              <w:right w:val="nil"/>
            </w:tcBorders>
            <w:shd w:val="pct10" w:color="auto" w:fill="auto"/>
            <w:tcMar>
              <w:bottom w:w="85" w:type="dxa"/>
              <w:right w:w="108" w:type="dxa"/>
            </w:tcMar>
            <w:vAlign w:val="bottom"/>
          </w:tcPr>
          <w:p w14:paraId="1E5CBF1B" w14:textId="77777777" w:rsidR="000416B5" w:rsidRPr="001C468F" w:rsidRDefault="000416B5" w:rsidP="000416B5">
            <w:pPr>
              <w:jc w:val="right"/>
              <w:rPr>
                <w:b/>
                <w:szCs w:val="22"/>
              </w:rPr>
            </w:pPr>
          </w:p>
        </w:tc>
        <w:tc>
          <w:tcPr>
            <w:tcW w:w="766" w:type="dxa"/>
            <w:tcBorders>
              <w:top w:val="nil"/>
              <w:left w:val="nil"/>
              <w:bottom w:val="nil"/>
              <w:right w:val="nil"/>
            </w:tcBorders>
            <w:shd w:val="pct10" w:color="auto" w:fill="auto"/>
            <w:tcMar>
              <w:bottom w:w="85" w:type="dxa"/>
              <w:right w:w="108" w:type="dxa"/>
            </w:tcMar>
            <w:vAlign w:val="bottom"/>
          </w:tcPr>
          <w:p w14:paraId="671C38E9" w14:textId="77777777" w:rsidR="000416B5" w:rsidRPr="001C468F" w:rsidRDefault="000416B5" w:rsidP="000416B5">
            <w:pPr>
              <w:pStyle w:val="BodyText"/>
              <w:jc w:val="right"/>
              <w:rPr>
                <w:b/>
                <w:szCs w:val="22"/>
              </w:rPr>
            </w:pPr>
            <w:r w:rsidRPr="001C468F">
              <w:rPr>
                <w:b/>
                <w:szCs w:val="22"/>
              </w:rPr>
              <w:t>Date:</w:t>
            </w:r>
          </w:p>
        </w:tc>
        <w:tc>
          <w:tcPr>
            <w:tcW w:w="1442" w:type="dxa"/>
            <w:gridSpan w:val="2"/>
            <w:tcBorders>
              <w:top w:val="nil"/>
              <w:left w:val="nil"/>
              <w:bottom w:val="single" w:sz="4" w:space="0" w:color="auto"/>
              <w:right w:val="single" w:sz="12" w:space="0" w:color="auto"/>
            </w:tcBorders>
            <w:shd w:val="pct10" w:color="auto" w:fill="auto"/>
            <w:tcMar>
              <w:bottom w:w="85" w:type="dxa"/>
              <w:right w:w="108" w:type="dxa"/>
            </w:tcMar>
            <w:vAlign w:val="bottom"/>
          </w:tcPr>
          <w:p w14:paraId="40C03523" w14:textId="77777777" w:rsidR="000416B5" w:rsidRPr="001C468F" w:rsidRDefault="000416B5" w:rsidP="000416B5">
            <w:pPr>
              <w:jc w:val="right"/>
              <w:rPr>
                <w:b/>
                <w:szCs w:val="22"/>
              </w:rPr>
            </w:pPr>
          </w:p>
        </w:tc>
      </w:tr>
      <w:tr w:rsidR="000416B5" w:rsidRPr="00AB24B0" w14:paraId="3775BCBC" w14:textId="77777777" w:rsidTr="000416B5">
        <w:tc>
          <w:tcPr>
            <w:tcW w:w="9639" w:type="dxa"/>
            <w:gridSpan w:val="8"/>
            <w:tcBorders>
              <w:top w:val="nil"/>
              <w:left w:val="single" w:sz="12" w:space="0" w:color="auto"/>
              <w:bottom w:val="single" w:sz="12" w:space="0" w:color="auto"/>
              <w:right w:val="single" w:sz="12" w:space="0" w:color="auto"/>
            </w:tcBorders>
            <w:shd w:val="pct10" w:color="auto" w:fill="auto"/>
            <w:tcMar>
              <w:right w:w="108" w:type="dxa"/>
            </w:tcMar>
          </w:tcPr>
          <w:p w14:paraId="66B48C42" w14:textId="77777777" w:rsidR="000416B5" w:rsidRDefault="000416B5" w:rsidP="000416B5"/>
        </w:tc>
      </w:tr>
      <w:tr w:rsidR="000416B5" w:rsidRPr="00AB24B0" w14:paraId="47D56005" w14:textId="77777777" w:rsidTr="000416B5">
        <w:trPr>
          <w:trHeight w:val="567"/>
        </w:trPr>
        <w:tc>
          <w:tcPr>
            <w:tcW w:w="9639" w:type="dxa"/>
            <w:gridSpan w:val="8"/>
            <w:tcBorders>
              <w:top w:val="single" w:sz="12" w:space="0" w:color="auto"/>
              <w:left w:val="nil"/>
              <w:bottom w:val="single" w:sz="4" w:space="0" w:color="auto"/>
              <w:right w:val="nil"/>
            </w:tcBorders>
            <w:tcMar>
              <w:right w:w="108" w:type="dxa"/>
            </w:tcMar>
          </w:tcPr>
          <w:p w14:paraId="3AD63C55" w14:textId="77777777" w:rsidR="000416B5" w:rsidRDefault="000416B5" w:rsidP="000416B5"/>
        </w:tc>
      </w:tr>
      <w:tr w:rsidR="000416B5" w:rsidRPr="00AB24B0" w14:paraId="2A8F0687" w14:textId="77777777" w:rsidTr="000416B5">
        <w:tc>
          <w:tcPr>
            <w:tcW w:w="9639" w:type="dxa"/>
            <w:gridSpan w:val="8"/>
            <w:tcBorders>
              <w:bottom w:val="nil"/>
            </w:tcBorders>
            <w:tcMar>
              <w:right w:w="108" w:type="dxa"/>
            </w:tcMar>
            <w:vAlign w:val="center"/>
          </w:tcPr>
          <w:p w14:paraId="5FD1832B" w14:textId="77777777" w:rsidR="000416B5" w:rsidRDefault="000416B5" w:rsidP="000416B5">
            <w:pPr>
              <w:keepNext/>
              <w:spacing w:before="100" w:after="100"/>
            </w:pPr>
            <w:r>
              <w:t>Learner’s comments:</w:t>
            </w:r>
          </w:p>
          <w:p w14:paraId="03A20348" w14:textId="77777777" w:rsidR="000416B5" w:rsidRDefault="000416B5" w:rsidP="000416B5">
            <w:pPr>
              <w:keepNext/>
              <w:spacing w:before="100" w:after="100"/>
            </w:pPr>
          </w:p>
          <w:p w14:paraId="7964A1E4" w14:textId="77777777" w:rsidR="000416B5" w:rsidRDefault="000416B5" w:rsidP="000416B5">
            <w:pPr>
              <w:keepNext/>
              <w:spacing w:before="100" w:after="100"/>
            </w:pPr>
          </w:p>
          <w:p w14:paraId="24A3A5A2" w14:textId="77777777" w:rsidR="000416B5" w:rsidRDefault="000416B5" w:rsidP="000416B5">
            <w:pPr>
              <w:keepNext/>
              <w:spacing w:before="100" w:after="100"/>
            </w:pPr>
          </w:p>
          <w:p w14:paraId="351610CB" w14:textId="77777777" w:rsidR="000416B5" w:rsidRPr="005E414E" w:rsidRDefault="000416B5" w:rsidP="000416B5">
            <w:pPr>
              <w:keepNext/>
              <w:spacing w:before="100" w:after="100"/>
            </w:pPr>
          </w:p>
        </w:tc>
      </w:tr>
      <w:tr w:rsidR="000416B5" w:rsidRPr="007B2ECE" w14:paraId="30F924D9" w14:textId="77777777" w:rsidTr="000416B5">
        <w:trPr>
          <w:trHeight w:val="567"/>
        </w:trPr>
        <w:tc>
          <w:tcPr>
            <w:tcW w:w="2193" w:type="dxa"/>
            <w:tcBorders>
              <w:top w:val="nil"/>
              <w:left w:val="single" w:sz="4" w:space="0" w:color="auto"/>
              <w:bottom w:val="nil"/>
              <w:right w:val="nil"/>
            </w:tcBorders>
            <w:tcMar>
              <w:bottom w:w="85" w:type="dxa"/>
              <w:right w:w="108" w:type="dxa"/>
            </w:tcMar>
            <w:vAlign w:val="bottom"/>
          </w:tcPr>
          <w:p w14:paraId="4BFA2728" w14:textId="77777777" w:rsidR="000416B5" w:rsidRPr="005E414E" w:rsidRDefault="000416B5" w:rsidP="000416B5">
            <w:pPr>
              <w:rPr>
                <w:b/>
                <w:szCs w:val="22"/>
              </w:rPr>
            </w:pPr>
            <w:r>
              <w:rPr>
                <w:b/>
                <w:szCs w:val="22"/>
              </w:rPr>
              <w:t>Signed by learner</w:t>
            </w:r>
            <w:r w:rsidRPr="001C468F">
              <w:rPr>
                <w:b/>
                <w:szCs w:val="22"/>
              </w:rPr>
              <w:t>:</w:t>
            </w:r>
            <w:r>
              <w:rPr>
                <w:b/>
                <w:szCs w:val="22"/>
              </w:rPr>
              <w:t xml:space="preserve">  </w:t>
            </w:r>
          </w:p>
        </w:tc>
        <w:tc>
          <w:tcPr>
            <w:tcW w:w="5238" w:type="dxa"/>
            <w:gridSpan w:val="4"/>
            <w:tcBorders>
              <w:top w:val="nil"/>
              <w:left w:val="nil"/>
              <w:bottom w:val="single" w:sz="4" w:space="0" w:color="auto"/>
              <w:right w:val="nil"/>
            </w:tcBorders>
            <w:tcMar>
              <w:bottom w:w="85" w:type="dxa"/>
              <w:right w:w="108" w:type="dxa"/>
            </w:tcMar>
            <w:vAlign w:val="bottom"/>
          </w:tcPr>
          <w:p w14:paraId="56BD199F" w14:textId="77777777" w:rsidR="000416B5" w:rsidRDefault="000416B5" w:rsidP="000416B5">
            <w:pPr>
              <w:jc w:val="right"/>
              <w:rPr>
                <w:b/>
                <w:szCs w:val="22"/>
              </w:rPr>
            </w:pPr>
          </w:p>
          <w:p w14:paraId="2F8CDEC6" w14:textId="77777777" w:rsidR="000416B5" w:rsidRPr="00DA37C3" w:rsidRDefault="000416B5" w:rsidP="000416B5">
            <w:pPr>
              <w:rPr>
                <w:rFonts w:ascii="Bradley Hand ITC" w:hAnsi="Bradley Hand ITC"/>
                <w:b/>
                <w:szCs w:val="22"/>
              </w:rPr>
            </w:pPr>
          </w:p>
        </w:tc>
        <w:tc>
          <w:tcPr>
            <w:tcW w:w="766" w:type="dxa"/>
            <w:tcBorders>
              <w:top w:val="nil"/>
              <w:left w:val="nil"/>
              <w:bottom w:val="nil"/>
              <w:right w:val="nil"/>
            </w:tcBorders>
            <w:tcMar>
              <w:bottom w:w="85" w:type="dxa"/>
              <w:right w:w="108" w:type="dxa"/>
            </w:tcMar>
            <w:vAlign w:val="bottom"/>
          </w:tcPr>
          <w:p w14:paraId="4A4B2EFE" w14:textId="77777777" w:rsidR="000416B5" w:rsidRPr="001C468F" w:rsidRDefault="000416B5" w:rsidP="000416B5">
            <w:pPr>
              <w:pStyle w:val="BodyText"/>
              <w:jc w:val="right"/>
              <w:rPr>
                <w:b/>
                <w:szCs w:val="22"/>
              </w:rPr>
            </w:pPr>
            <w:r w:rsidRPr="001C468F">
              <w:rPr>
                <w:b/>
                <w:szCs w:val="22"/>
              </w:rPr>
              <w:t>Date:</w:t>
            </w:r>
          </w:p>
        </w:tc>
        <w:tc>
          <w:tcPr>
            <w:tcW w:w="1442" w:type="dxa"/>
            <w:gridSpan w:val="2"/>
            <w:tcBorders>
              <w:top w:val="nil"/>
              <w:left w:val="nil"/>
              <w:bottom w:val="single" w:sz="4" w:space="0" w:color="auto"/>
              <w:right w:val="single" w:sz="4" w:space="0" w:color="auto"/>
            </w:tcBorders>
            <w:tcMar>
              <w:bottom w:w="85" w:type="dxa"/>
              <w:right w:w="108" w:type="dxa"/>
            </w:tcMar>
            <w:vAlign w:val="bottom"/>
          </w:tcPr>
          <w:p w14:paraId="415690AD" w14:textId="77777777" w:rsidR="000416B5" w:rsidRPr="007B2ECE" w:rsidRDefault="000416B5" w:rsidP="000416B5">
            <w:pPr>
              <w:jc w:val="right"/>
              <w:rPr>
                <w:szCs w:val="22"/>
              </w:rPr>
            </w:pPr>
          </w:p>
        </w:tc>
      </w:tr>
      <w:tr w:rsidR="000416B5" w:rsidRPr="00AB24B0" w14:paraId="76737A65" w14:textId="77777777" w:rsidTr="000416B5">
        <w:tc>
          <w:tcPr>
            <w:tcW w:w="9639" w:type="dxa"/>
            <w:gridSpan w:val="8"/>
            <w:tcBorders>
              <w:top w:val="nil"/>
              <w:left w:val="single" w:sz="4" w:space="0" w:color="auto"/>
              <w:bottom w:val="single" w:sz="4" w:space="0" w:color="auto"/>
              <w:right w:val="single" w:sz="4" w:space="0" w:color="auto"/>
            </w:tcBorders>
            <w:tcMar>
              <w:right w:w="108" w:type="dxa"/>
            </w:tcMar>
          </w:tcPr>
          <w:p w14:paraId="6107772A" w14:textId="77777777" w:rsidR="000416B5" w:rsidRDefault="000416B5" w:rsidP="000416B5"/>
        </w:tc>
      </w:tr>
    </w:tbl>
    <w:p w14:paraId="472B635C" w14:textId="77777777" w:rsidR="000416B5" w:rsidRDefault="000416B5" w:rsidP="000416B5">
      <w:pPr>
        <w:rPr>
          <w:b/>
          <w:szCs w:val="22"/>
        </w:rPr>
        <w:sectPr w:rsidR="000416B5" w:rsidSect="00430737">
          <w:pgSz w:w="11906" w:h="16838" w:code="9"/>
          <w:pgMar w:top="737" w:right="1304" w:bottom="851" w:left="1418" w:header="340" w:footer="454" w:gutter="0"/>
          <w:cols w:space="708"/>
          <w:titlePg/>
          <w:docGrid w:linePitch="360"/>
        </w:sectPr>
      </w:pPr>
    </w:p>
    <w:p w14:paraId="668FA533" w14:textId="77777777" w:rsidR="000416B5" w:rsidRDefault="000416B5" w:rsidP="000416B5">
      <w:pPr>
        <w:rPr>
          <w:noProof/>
        </w:rPr>
      </w:pPr>
    </w:p>
    <w:p w14:paraId="2FC17B22" w14:textId="77777777" w:rsidR="000416B5" w:rsidRPr="00DE47C6" w:rsidRDefault="000416B5" w:rsidP="00F3579F">
      <w:pPr>
        <w:pStyle w:val="Heading1"/>
        <w:numPr>
          <w:ilvl w:val="0"/>
          <w:numId w:val="0"/>
        </w:numPr>
        <w:rPr>
          <w:noProof/>
        </w:rPr>
      </w:pPr>
      <w:bookmarkStart w:id="260" w:name="Appendix6"/>
      <w:bookmarkEnd w:id="259"/>
      <w:r w:rsidRPr="00DE47C6">
        <w:rPr>
          <w:noProof/>
        </w:rPr>
        <w:t xml:space="preserve">Appendix </w:t>
      </w:r>
      <w:bookmarkEnd w:id="260"/>
      <w:r>
        <w:rPr>
          <w:noProof/>
        </w:rPr>
        <w:t>4</w:t>
      </w:r>
      <w:r w:rsidRPr="00DE47C6">
        <w:rPr>
          <w:noProof/>
        </w:rPr>
        <w:t>: Self-declaration of Fitness to Practise</w:t>
      </w:r>
    </w:p>
    <w:p w14:paraId="2C9D8685" w14:textId="77777777" w:rsidR="000416B5" w:rsidRPr="00DE47C6" w:rsidRDefault="000416B5" w:rsidP="000416B5">
      <w:pPr>
        <w:rPr>
          <w:noProof/>
        </w:rPr>
      </w:pPr>
      <w:r w:rsidRPr="00DE47C6">
        <w:rPr>
          <w:noProof/>
        </w:rPr>
        <w:fldChar w:fldCharType="begin"/>
      </w:r>
      <w:r w:rsidRPr="00DE47C6">
        <w:rPr>
          <w:noProof/>
        </w:rPr>
        <w:instrText xml:space="preserve"> TC "</w:instrText>
      </w:r>
      <w:bookmarkStart w:id="261" w:name="_Toc36742318"/>
      <w:r w:rsidRPr="00DE47C6">
        <w:rPr>
          <w:noProof/>
        </w:rPr>
        <w:instrText>Appendix 6: Self-declaration of Fitness to Practise</w:instrText>
      </w:r>
      <w:bookmarkEnd w:id="261"/>
      <w:r w:rsidRPr="00DE47C6">
        <w:rPr>
          <w:noProof/>
        </w:rPr>
        <w:instrText xml:space="preserve">" \f C \l "1" </w:instrText>
      </w:r>
      <w:r w:rsidRPr="00DE47C6">
        <w:rPr>
          <w:noProof/>
        </w:rPr>
        <w:fldChar w:fldCharType="end"/>
      </w:r>
    </w:p>
    <w:p w14:paraId="323E5484" w14:textId="77777777" w:rsidR="000416B5" w:rsidRPr="00DE47C6" w:rsidRDefault="000416B5" w:rsidP="000416B5">
      <w:pPr>
        <w:jc w:val="center"/>
        <w:rPr>
          <w:rFonts w:ascii="Arial" w:hAnsi="Arial" w:cs="Arial"/>
          <w:noProof/>
          <w:szCs w:val="22"/>
        </w:rPr>
      </w:pPr>
      <w:r w:rsidRPr="00DE47C6">
        <w:rPr>
          <w:noProof/>
        </w:rPr>
        <w:drawing>
          <wp:inline distT="0" distB="0" distL="0" distR="0" wp14:anchorId="2F6FE2D3" wp14:editId="725D853A">
            <wp:extent cx="2047875" cy="1190625"/>
            <wp:effectExtent l="0" t="0" r="9525" b="9525"/>
            <wp:docPr id="7" name="Picture 1" descr="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47875" cy="1190625"/>
                    </a:xfrm>
                    <a:prstGeom prst="rect">
                      <a:avLst/>
                    </a:prstGeom>
                    <a:noFill/>
                    <a:ln>
                      <a:noFill/>
                    </a:ln>
                  </pic:spPr>
                </pic:pic>
              </a:graphicData>
            </a:graphic>
          </wp:inline>
        </w:drawing>
      </w:r>
    </w:p>
    <w:p w14:paraId="1C3D0846" w14:textId="77777777" w:rsidR="000416B5" w:rsidRPr="00DE47C6" w:rsidRDefault="000416B5" w:rsidP="000416B5">
      <w:pPr>
        <w:jc w:val="center"/>
        <w:rPr>
          <w:rFonts w:ascii="Arial" w:hAnsi="Arial" w:cs="Arial"/>
          <w:b/>
          <w:noProof/>
          <w:szCs w:val="22"/>
        </w:rPr>
      </w:pPr>
    </w:p>
    <w:p w14:paraId="6C73215F" w14:textId="77777777" w:rsidR="000416B5" w:rsidRPr="00DE47C6" w:rsidRDefault="000416B5" w:rsidP="000416B5">
      <w:pPr>
        <w:jc w:val="center"/>
        <w:rPr>
          <w:rFonts w:ascii="Arial" w:hAnsi="Arial" w:cs="Arial"/>
          <w:b/>
          <w:noProof/>
          <w:szCs w:val="22"/>
        </w:rPr>
      </w:pPr>
      <w:r w:rsidRPr="00DE47C6">
        <w:rPr>
          <w:rFonts w:ascii="Arial" w:hAnsi="Arial" w:cs="Arial"/>
          <w:b/>
          <w:noProof/>
          <w:szCs w:val="22"/>
        </w:rPr>
        <w:t>School of Health Sciences</w:t>
      </w:r>
    </w:p>
    <w:p w14:paraId="17D41F58" w14:textId="77777777" w:rsidR="000416B5" w:rsidRPr="00DE47C6" w:rsidRDefault="000416B5" w:rsidP="000416B5">
      <w:pPr>
        <w:jc w:val="center"/>
        <w:rPr>
          <w:rFonts w:ascii="Arial" w:hAnsi="Arial" w:cs="Arial"/>
          <w:b/>
          <w:noProof/>
          <w:szCs w:val="22"/>
        </w:rPr>
      </w:pPr>
    </w:p>
    <w:p w14:paraId="3FC320C0" w14:textId="77777777" w:rsidR="000416B5" w:rsidRPr="00DE47C6" w:rsidRDefault="000416B5" w:rsidP="000416B5">
      <w:pPr>
        <w:jc w:val="center"/>
        <w:rPr>
          <w:rFonts w:ascii="Arial" w:hAnsi="Arial" w:cs="Arial"/>
          <w:b/>
          <w:noProof/>
          <w:szCs w:val="22"/>
        </w:rPr>
      </w:pPr>
      <w:r w:rsidRPr="00DE47C6">
        <w:rPr>
          <w:rFonts w:ascii="Arial" w:hAnsi="Arial" w:cs="Arial"/>
          <w:b/>
          <w:noProof/>
          <w:szCs w:val="22"/>
        </w:rPr>
        <w:t>Division of Occupational Therapy and Arts Therapies</w:t>
      </w:r>
    </w:p>
    <w:p w14:paraId="3BCC3EEA" w14:textId="77777777" w:rsidR="000416B5" w:rsidRPr="00DE47C6" w:rsidRDefault="000416B5" w:rsidP="000416B5">
      <w:pPr>
        <w:jc w:val="center"/>
        <w:rPr>
          <w:rFonts w:ascii="Arial" w:hAnsi="Arial" w:cs="Arial"/>
          <w:b/>
          <w:noProof/>
          <w:szCs w:val="22"/>
        </w:rPr>
      </w:pPr>
    </w:p>
    <w:p w14:paraId="259676B1" w14:textId="77777777" w:rsidR="000416B5" w:rsidRPr="00DE47C6" w:rsidRDefault="000416B5" w:rsidP="000416B5">
      <w:pPr>
        <w:jc w:val="center"/>
        <w:rPr>
          <w:rFonts w:ascii="Arial" w:hAnsi="Arial" w:cs="Arial"/>
          <w:b/>
          <w:noProof/>
          <w:szCs w:val="22"/>
        </w:rPr>
      </w:pPr>
      <w:r w:rsidRPr="00DE47C6">
        <w:rPr>
          <w:rFonts w:ascii="Arial" w:hAnsi="Arial" w:cs="Arial"/>
          <w:b/>
          <w:noProof/>
          <w:szCs w:val="22"/>
        </w:rPr>
        <w:t xml:space="preserve">MSc </w:t>
      </w:r>
      <w:r>
        <w:rPr>
          <w:rFonts w:ascii="Arial" w:hAnsi="Arial" w:cs="Arial"/>
          <w:b/>
          <w:noProof/>
          <w:szCs w:val="22"/>
        </w:rPr>
        <w:t xml:space="preserve">Art Psychotherapy </w:t>
      </w:r>
    </w:p>
    <w:p w14:paraId="18543C6B" w14:textId="77777777" w:rsidR="000416B5" w:rsidRPr="00DE47C6" w:rsidRDefault="000416B5" w:rsidP="000416B5">
      <w:pPr>
        <w:jc w:val="center"/>
        <w:rPr>
          <w:rFonts w:ascii="Arial" w:hAnsi="Arial" w:cs="Arial"/>
          <w:b/>
          <w:noProof/>
          <w:szCs w:val="22"/>
        </w:rPr>
      </w:pPr>
    </w:p>
    <w:p w14:paraId="729E9FB9" w14:textId="77777777" w:rsidR="000416B5" w:rsidRPr="00DE47C6" w:rsidRDefault="000416B5" w:rsidP="000416B5">
      <w:pPr>
        <w:jc w:val="center"/>
        <w:rPr>
          <w:rFonts w:ascii="Arial" w:hAnsi="Arial" w:cs="Arial"/>
          <w:b/>
          <w:noProof/>
          <w:szCs w:val="22"/>
        </w:rPr>
      </w:pPr>
      <w:r w:rsidRPr="00DE47C6">
        <w:rPr>
          <w:rFonts w:ascii="Arial" w:hAnsi="Arial" w:cs="Arial"/>
          <w:b/>
          <w:noProof/>
          <w:szCs w:val="22"/>
        </w:rPr>
        <w:t>Self Declaration of Fitness to Practise</w:t>
      </w:r>
    </w:p>
    <w:p w14:paraId="4A6267A7" w14:textId="77777777" w:rsidR="000416B5" w:rsidRPr="00DE47C6" w:rsidRDefault="000416B5" w:rsidP="000416B5">
      <w:pPr>
        <w:jc w:val="center"/>
        <w:rPr>
          <w:rFonts w:ascii="Arial" w:hAnsi="Arial" w:cs="Arial"/>
          <w:b/>
          <w:noProof/>
          <w:szCs w:val="22"/>
        </w:rPr>
      </w:pPr>
    </w:p>
    <w:p w14:paraId="3C2F5DCA" w14:textId="77777777" w:rsidR="000416B5" w:rsidRPr="00DE47C6" w:rsidRDefault="000416B5" w:rsidP="000416B5">
      <w:pPr>
        <w:ind w:left="360"/>
        <w:jc w:val="both"/>
        <w:rPr>
          <w:rFonts w:ascii="Arial" w:hAnsi="Arial" w:cs="Arial"/>
          <w:noProof/>
          <w:sz w:val="20"/>
        </w:rPr>
      </w:pPr>
    </w:p>
    <w:p w14:paraId="002DEC59" w14:textId="77777777" w:rsidR="000416B5" w:rsidRPr="00DE47C6" w:rsidRDefault="000416B5" w:rsidP="000416B5">
      <w:pPr>
        <w:ind w:left="360"/>
        <w:jc w:val="both"/>
        <w:rPr>
          <w:rFonts w:ascii="Arial" w:hAnsi="Arial" w:cs="Arial"/>
          <w:noProof/>
          <w:sz w:val="20"/>
        </w:rPr>
      </w:pPr>
      <w:r w:rsidRPr="00DE47C6">
        <w:rPr>
          <w:rFonts w:ascii="Arial" w:hAnsi="Arial" w:cs="Arial"/>
          <w:noProof/>
          <w:sz w:val="20"/>
        </w:rPr>
        <w:t xml:space="preserve">A Self Declaration of Fitness to Practise form must be completed and submitted to the drop box on the HUB (OM161/OM164) prior to commencing professional </w:t>
      </w:r>
      <w:r>
        <w:rPr>
          <w:rFonts w:ascii="Arial" w:hAnsi="Arial" w:cs="Arial"/>
          <w:noProof/>
          <w:sz w:val="20"/>
        </w:rPr>
        <w:t>practice-based learning</w:t>
      </w:r>
      <w:r w:rsidRPr="00DE47C6">
        <w:rPr>
          <w:rFonts w:ascii="Arial" w:hAnsi="Arial" w:cs="Arial"/>
          <w:noProof/>
          <w:sz w:val="20"/>
        </w:rPr>
        <w:t>.</w:t>
      </w:r>
    </w:p>
    <w:p w14:paraId="7CD0BD43" w14:textId="77777777" w:rsidR="000416B5" w:rsidRPr="00DE47C6" w:rsidRDefault="000416B5" w:rsidP="000416B5">
      <w:pPr>
        <w:jc w:val="both"/>
        <w:rPr>
          <w:rFonts w:ascii="Arial" w:hAnsi="Arial" w:cs="Arial"/>
          <w:b/>
          <w:noProof/>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488"/>
        <w:gridCol w:w="481"/>
        <w:gridCol w:w="3568"/>
        <w:gridCol w:w="423"/>
        <w:gridCol w:w="1355"/>
        <w:gridCol w:w="408"/>
        <w:gridCol w:w="616"/>
        <w:gridCol w:w="1017"/>
      </w:tblGrid>
      <w:tr w:rsidR="000416B5" w:rsidRPr="00DE47C6" w14:paraId="6794BEFF" w14:textId="77777777" w:rsidTr="000416B5">
        <w:trPr>
          <w:trHeight w:val="567"/>
        </w:trPr>
        <w:tc>
          <w:tcPr>
            <w:tcW w:w="1498" w:type="dxa"/>
            <w:tcBorders>
              <w:top w:val="nil"/>
              <w:left w:val="nil"/>
              <w:bottom w:val="nil"/>
              <w:right w:val="nil"/>
            </w:tcBorders>
            <w:shd w:val="clear" w:color="auto" w:fill="auto"/>
            <w:tcMar>
              <w:left w:w="28" w:type="dxa"/>
              <w:right w:w="28" w:type="dxa"/>
            </w:tcMar>
            <w:vAlign w:val="bottom"/>
          </w:tcPr>
          <w:p w14:paraId="6EF9B69D" w14:textId="77777777" w:rsidR="000416B5" w:rsidRPr="00DE47C6" w:rsidRDefault="000416B5" w:rsidP="000416B5">
            <w:pPr>
              <w:rPr>
                <w:rFonts w:ascii="Arial" w:hAnsi="Arial" w:cs="Arial"/>
                <w:noProof/>
                <w:sz w:val="20"/>
              </w:rPr>
            </w:pPr>
            <w:r>
              <w:rPr>
                <w:rFonts w:ascii="Arial" w:hAnsi="Arial" w:cs="Arial"/>
                <w:b/>
                <w:noProof/>
                <w:sz w:val="20"/>
              </w:rPr>
              <w:t>Learner</w:t>
            </w:r>
            <w:r w:rsidRPr="00DE47C6">
              <w:rPr>
                <w:rFonts w:ascii="Arial" w:hAnsi="Arial" w:cs="Arial"/>
                <w:b/>
                <w:noProof/>
                <w:sz w:val="20"/>
              </w:rPr>
              <w:t xml:space="preserve"> Name:</w:t>
            </w:r>
          </w:p>
        </w:tc>
        <w:tc>
          <w:tcPr>
            <w:tcW w:w="4137" w:type="dxa"/>
            <w:gridSpan w:val="2"/>
            <w:tcBorders>
              <w:top w:val="nil"/>
              <w:left w:val="nil"/>
              <w:bottom w:val="single" w:sz="4" w:space="0" w:color="auto"/>
              <w:right w:val="nil"/>
            </w:tcBorders>
            <w:vAlign w:val="bottom"/>
          </w:tcPr>
          <w:p w14:paraId="7CDF9640" w14:textId="77777777" w:rsidR="000416B5" w:rsidRPr="00DE47C6" w:rsidRDefault="000416B5" w:rsidP="000416B5">
            <w:pPr>
              <w:rPr>
                <w:rFonts w:ascii="Arial" w:hAnsi="Arial" w:cs="Arial"/>
                <w:noProof/>
                <w:sz w:val="20"/>
              </w:rPr>
            </w:pPr>
          </w:p>
        </w:tc>
        <w:tc>
          <w:tcPr>
            <w:tcW w:w="2201" w:type="dxa"/>
            <w:gridSpan w:val="3"/>
            <w:tcBorders>
              <w:top w:val="nil"/>
              <w:left w:val="nil"/>
              <w:bottom w:val="nil"/>
              <w:right w:val="nil"/>
            </w:tcBorders>
            <w:shd w:val="clear" w:color="auto" w:fill="auto"/>
            <w:tcMar>
              <w:left w:w="28" w:type="dxa"/>
              <w:right w:w="28" w:type="dxa"/>
            </w:tcMar>
            <w:vAlign w:val="bottom"/>
          </w:tcPr>
          <w:p w14:paraId="289400C6" w14:textId="77777777" w:rsidR="000416B5" w:rsidRPr="00DE47C6" w:rsidRDefault="000416B5" w:rsidP="000416B5">
            <w:pPr>
              <w:jc w:val="right"/>
              <w:rPr>
                <w:rFonts w:ascii="Arial" w:hAnsi="Arial" w:cs="Arial"/>
                <w:b/>
                <w:noProof/>
                <w:sz w:val="20"/>
              </w:rPr>
            </w:pPr>
            <w:r w:rsidRPr="00DE47C6">
              <w:rPr>
                <w:rFonts w:ascii="Arial" w:hAnsi="Arial" w:cs="Arial"/>
                <w:b/>
                <w:noProof/>
                <w:sz w:val="20"/>
              </w:rPr>
              <w:t>Matriculation Number:</w:t>
            </w:r>
          </w:p>
        </w:tc>
        <w:tc>
          <w:tcPr>
            <w:tcW w:w="1654" w:type="dxa"/>
            <w:gridSpan w:val="2"/>
            <w:tcBorders>
              <w:top w:val="nil"/>
              <w:left w:val="nil"/>
              <w:bottom w:val="single" w:sz="4" w:space="0" w:color="auto"/>
              <w:right w:val="nil"/>
            </w:tcBorders>
            <w:vAlign w:val="bottom"/>
          </w:tcPr>
          <w:p w14:paraId="50EE7895" w14:textId="77777777" w:rsidR="000416B5" w:rsidRPr="00DE47C6" w:rsidRDefault="000416B5" w:rsidP="000416B5">
            <w:pPr>
              <w:rPr>
                <w:rFonts w:ascii="Arial" w:hAnsi="Arial" w:cs="Arial"/>
                <w:noProof/>
                <w:sz w:val="20"/>
              </w:rPr>
            </w:pPr>
          </w:p>
        </w:tc>
      </w:tr>
      <w:tr w:rsidR="000416B5" w:rsidRPr="00DE47C6" w14:paraId="3CE5ED2C" w14:textId="77777777" w:rsidTr="000416B5">
        <w:tc>
          <w:tcPr>
            <w:tcW w:w="1498" w:type="dxa"/>
            <w:tcBorders>
              <w:top w:val="nil"/>
              <w:left w:val="nil"/>
              <w:bottom w:val="single" w:sz="4" w:space="0" w:color="auto"/>
              <w:right w:val="nil"/>
            </w:tcBorders>
            <w:shd w:val="clear" w:color="auto" w:fill="auto"/>
            <w:tcMar>
              <w:left w:w="28" w:type="dxa"/>
              <w:right w:w="28" w:type="dxa"/>
            </w:tcMar>
            <w:vAlign w:val="center"/>
          </w:tcPr>
          <w:p w14:paraId="507038CB" w14:textId="77777777" w:rsidR="000416B5" w:rsidRPr="00DE47C6" w:rsidRDefault="000416B5" w:rsidP="000416B5">
            <w:pPr>
              <w:rPr>
                <w:rFonts w:ascii="Arial" w:hAnsi="Arial" w:cs="Arial"/>
                <w:b/>
                <w:noProof/>
                <w:sz w:val="20"/>
              </w:rPr>
            </w:pPr>
          </w:p>
        </w:tc>
        <w:tc>
          <w:tcPr>
            <w:tcW w:w="4137" w:type="dxa"/>
            <w:gridSpan w:val="2"/>
            <w:tcBorders>
              <w:top w:val="single" w:sz="4" w:space="0" w:color="auto"/>
              <w:left w:val="nil"/>
              <w:right w:val="nil"/>
            </w:tcBorders>
            <w:shd w:val="clear" w:color="auto" w:fill="auto"/>
            <w:vAlign w:val="center"/>
          </w:tcPr>
          <w:p w14:paraId="7C3F9CC2" w14:textId="77777777" w:rsidR="000416B5" w:rsidRPr="00DE47C6" w:rsidRDefault="000416B5" w:rsidP="000416B5">
            <w:pPr>
              <w:rPr>
                <w:rFonts w:ascii="Arial" w:hAnsi="Arial" w:cs="Arial"/>
                <w:noProof/>
                <w:sz w:val="20"/>
              </w:rPr>
            </w:pPr>
          </w:p>
        </w:tc>
        <w:tc>
          <w:tcPr>
            <w:tcW w:w="2201" w:type="dxa"/>
            <w:gridSpan w:val="3"/>
            <w:tcBorders>
              <w:top w:val="nil"/>
              <w:left w:val="nil"/>
              <w:right w:val="nil"/>
            </w:tcBorders>
            <w:shd w:val="clear" w:color="auto" w:fill="auto"/>
            <w:tcMar>
              <w:left w:w="28" w:type="dxa"/>
              <w:right w:w="28" w:type="dxa"/>
            </w:tcMar>
            <w:vAlign w:val="center"/>
          </w:tcPr>
          <w:p w14:paraId="2F6DB697" w14:textId="77777777" w:rsidR="000416B5" w:rsidRPr="00DE47C6" w:rsidRDefault="000416B5" w:rsidP="000416B5">
            <w:pPr>
              <w:rPr>
                <w:rFonts w:ascii="Arial" w:hAnsi="Arial" w:cs="Arial"/>
                <w:noProof/>
                <w:sz w:val="20"/>
              </w:rPr>
            </w:pPr>
          </w:p>
        </w:tc>
        <w:tc>
          <w:tcPr>
            <w:tcW w:w="1654" w:type="dxa"/>
            <w:gridSpan w:val="2"/>
            <w:tcBorders>
              <w:top w:val="single" w:sz="4" w:space="0" w:color="auto"/>
              <w:left w:val="nil"/>
              <w:right w:val="nil"/>
            </w:tcBorders>
            <w:shd w:val="clear" w:color="auto" w:fill="auto"/>
            <w:vAlign w:val="center"/>
          </w:tcPr>
          <w:p w14:paraId="1F0278ED" w14:textId="77777777" w:rsidR="000416B5" w:rsidRPr="00DE47C6" w:rsidRDefault="000416B5" w:rsidP="000416B5">
            <w:pPr>
              <w:rPr>
                <w:rFonts w:ascii="Arial" w:hAnsi="Arial" w:cs="Arial"/>
                <w:noProof/>
                <w:sz w:val="20"/>
              </w:rPr>
            </w:pPr>
          </w:p>
        </w:tc>
      </w:tr>
      <w:tr w:rsidR="000416B5" w:rsidRPr="00DE47C6" w14:paraId="34D6711B" w14:textId="77777777" w:rsidTr="000416B5">
        <w:tc>
          <w:tcPr>
            <w:tcW w:w="9490" w:type="dxa"/>
            <w:gridSpan w:val="8"/>
            <w:tcBorders>
              <w:bottom w:val="single" w:sz="4" w:space="0" w:color="auto"/>
            </w:tcBorders>
            <w:shd w:val="clear" w:color="auto" w:fill="E6E6E6"/>
            <w:vAlign w:val="center"/>
          </w:tcPr>
          <w:p w14:paraId="5BC878FD" w14:textId="77777777" w:rsidR="000416B5" w:rsidRPr="00DE47C6" w:rsidRDefault="000416B5" w:rsidP="000416B5">
            <w:pPr>
              <w:rPr>
                <w:rFonts w:ascii="Arial" w:hAnsi="Arial" w:cs="Arial"/>
                <w:b/>
                <w:noProof/>
                <w:sz w:val="20"/>
              </w:rPr>
            </w:pPr>
            <w:r w:rsidRPr="00DE47C6">
              <w:rPr>
                <w:rFonts w:ascii="Arial" w:hAnsi="Arial" w:cs="Arial"/>
                <w:b/>
                <w:noProof/>
                <w:sz w:val="20"/>
              </w:rPr>
              <w:t>Read each of the statements carefully and tick the appropriate column</w:t>
            </w:r>
          </w:p>
        </w:tc>
      </w:tr>
      <w:tr w:rsidR="000416B5" w:rsidRPr="00DE47C6" w14:paraId="3B4F3A9D" w14:textId="77777777" w:rsidTr="000416B5">
        <w:tc>
          <w:tcPr>
            <w:tcW w:w="7426" w:type="dxa"/>
            <w:gridSpan w:val="5"/>
            <w:shd w:val="clear" w:color="auto" w:fill="auto"/>
            <w:vAlign w:val="center"/>
          </w:tcPr>
          <w:p w14:paraId="21BDE191" w14:textId="77777777" w:rsidR="000416B5" w:rsidRPr="00DE47C6" w:rsidRDefault="000416B5" w:rsidP="000416B5">
            <w:pPr>
              <w:rPr>
                <w:rFonts w:ascii="Arial" w:hAnsi="Arial" w:cs="Arial"/>
                <w:b/>
                <w:noProof/>
                <w:sz w:val="20"/>
              </w:rPr>
            </w:pPr>
          </w:p>
        </w:tc>
        <w:tc>
          <w:tcPr>
            <w:tcW w:w="1035" w:type="dxa"/>
            <w:gridSpan w:val="2"/>
            <w:shd w:val="clear" w:color="auto" w:fill="auto"/>
            <w:vAlign w:val="center"/>
          </w:tcPr>
          <w:p w14:paraId="0C833977" w14:textId="77777777" w:rsidR="000416B5" w:rsidRPr="00DE47C6" w:rsidRDefault="000416B5" w:rsidP="000416B5">
            <w:pPr>
              <w:jc w:val="center"/>
              <w:rPr>
                <w:rFonts w:ascii="Arial" w:hAnsi="Arial" w:cs="Arial"/>
                <w:b/>
                <w:noProof/>
                <w:sz w:val="20"/>
              </w:rPr>
            </w:pPr>
            <w:r w:rsidRPr="00DE47C6">
              <w:rPr>
                <w:rFonts w:ascii="Arial" w:hAnsi="Arial" w:cs="Arial"/>
                <w:b/>
                <w:noProof/>
                <w:sz w:val="20"/>
              </w:rPr>
              <w:t>Yes</w:t>
            </w:r>
          </w:p>
        </w:tc>
        <w:tc>
          <w:tcPr>
            <w:tcW w:w="1029" w:type="dxa"/>
            <w:shd w:val="clear" w:color="auto" w:fill="auto"/>
            <w:vAlign w:val="center"/>
          </w:tcPr>
          <w:p w14:paraId="21405024" w14:textId="77777777" w:rsidR="000416B5" w:rsidRPr="00DE47C6" w:rsidRDefault="000416B5" w:rsidP="000416B5">
            <w:pPr>
              <w:jc w:val="center"/>
              <w:rPr>
                <w:rFonts w:ascii="Arial" w:hAnsi="Arial" w:cs="Arial"/>
                <w:b/>
                <w:noProof/>
                <w:sz w:val="20"/>
              </w:rPr>
            </w:pPr>
            <w:r w:rsidRPr="00DE47C6">
              <w:rPr>
                <w:rFonts w:ascii="Arial" w:hAnsi="Arial" w:cs="Arial"/>
                <w:b/>
                <w:noProof/>
                <w:sz w:val="20"/>
              </w:rPr>
              <w:t>No</w:t>
            </w:r>
          </w:p>
        </w:tc>
      </w:tr>
      <w:tr w:rsidR="000416B5" w:rsidRPr="00DE47C6" w14:paraId="4B704C8E" w14:textId="77777777" w:rsidTr="000416B5">
        <w:trPr>
          <w:trHeight w:val="454"/>
        </w:trPr>
        <w:tc>
          <w:tcPr>
            <w:tcW w:w="7426" w:type="dxa"/>
            <w:gridSpan w:val="5"/>
            <w:vAlign w:val="center"/>
          </w:tcPr>
          <w:p w14:paraId="69886217" w14:textId="77777777" w:rsidR="000416B5" w:rsidRPr="00DE47C6" w:rsidRDefault="000416B5" w:rsidP="00615146">
            <w:pPr>
              <w:numPr>
                <w:ilvl w:val="0"/>
                <w:numId w:val="27"/>
              </w:numPr>
              <w:tabs>
                <w:tab w:val="clear" w:pos="720"/>
              </w:tabs>
              <w:spacing w:line="240" w:lineRule="auto"/>
              <w:ind w:left="284" w:hanging="284"/>
              <w:rPr>
                <w:rFonts w:ascii="Arial" w:hAnsi="Arial" w:cs="Arial"/>
                <w:noProof/>
                <w:sz w:val="20"/>
              </w:rPr>
            </w:pPr>
            <w:r w:rsidRPr="00DE47C6">
              <w:rPr>
                <w:rFonts w:ascii="Arial" w:hAnsi="Arial" w:cs="Arial"/>
                <w:noProof/>
                <w:sz w:val="20"/>
              </w:rPr>
              <w:t>I confirm that I have read and understood the Practice Education handbook.</w:t>
            </w:r>
          </w:p>
        </w:tc>
        <w:tc>
          <w:tcPr>
            <w:tcW w:w="1035" w:type="dxa"/>
            <w:gridSpan w:val="2"/>
            <w:shd w:val="clear" w:color="auto" w:fill="auto"/>
            <w:vAlign w:val="center"/>
          </w:tcPr>
          <w:p w14:paraId="3027EA04" w14:textId="77777777" w:rsidR="000416B5" w:rsidRPr="00DE47C6" w:rsidRDefault="000416B5" w:rsidP="000416B5">
            <w:pPr>
              <w:jc w:val="center"/>
              <w:rPr>
                <w:rFonts w:ascii="Arial" w:hAnsi="Arial" w:cs="Arial"/>
                <w:i/>
                <w:noProof/>
                <w:sz w:val="20"/>
              </w:rPr>
            </w:pPr>
          </w:p>
        </w:tc>
        <w:tc>
          <w:tcPr>
            <w:tcW w:w="1029" w:type="dxa"/>
            <w:shd w:val="clear" w:color="auto" w:fill="auto"/>
            <w:vAlign w:val="center"/>
          </w:tcPr>
          <w:p w14:paraId="0649773E" w14:textId="77777777" w:rsidR="000416B5" w:rsidRPr="00DE47C6" w:rsidRDefault="000416B5" w:rsidP="000416B5">
            <w:pPr>
              <w:jc w:val="center"/>
              <w:rPr>
                <w:rFonts w:ascii="Arial" w:hAnsi="Arial" w:cs="Arial"/>
                <w:i/>
                <w:noProof/>
                <w:sz w:val="20"/>
              </w:rPr>
            </w:pPr>
          </w:p>
        </w:tc>
      </w:tr>
      <w:tr w:rsidR="000416B5" w:rsidRPr="00DE47C6" w14:paraId="3FDD6B02" w14:textId="77777777" w:rsidTr="000416B5">
        <w:trPr>
          <w:trHeight w:val="454"/>
        </w:trPr>
        <w:tc>
          <w:tcPr>
            <w:tcW w:w="7426" w:type="dxa"/>
            <w:gridSpan w:val="5"/>
            <w:vAlign w:val="center"/>
          </w:tcPr>
          <w:p w14:paraId="2E35C4EB" w14:textId="77777777" w:rsidR="000416B5" w:rsidRPr="00DE47C6" w:rsidRDefault="000416B5" w:rsidP="00615146">
            <w:pPr>
              <w:numPr>
                <w:ilvl w:val="0"/>
                <w:numId w:val="26"/>
              </w:numPr>
              <w:tabs>
                <w:tab w:val="clear" w:pos="720"/>
              </w:tabs>
              <w:spacing w:line="240" w:lineRule="auto"/>
              <w:ind w:left="284" w:hanging="284"/>
              <w:rPr>
                <w:rFonts w:ascii="Arial" w:hAnsi="Arial" w:cs="Arial"/>
                <w:noProof/>
                <w:sz w:val="20"/>
              </w:rPr>
            </w:pPr>
            <w:r w:rsidRPr="00DE47C6">
              <w:rPr>
                <w:rFonts w:ascii="Arial" w:hAnsi="Arial" w:cs="Arial"/>
                <w:noProof/>
                <w:sz w:val="20"/>
              </w:rPr>
              <w:t>I have no health issue (either physical or psychological) and/or disability which may impact upon my performance or affect the safety of myself and/or the safety of others during practice placement.</w:t>
            </w:r>
          </w:p>
        </w:tc>
        <w:tc>
          <w:tcPr>
            <w:tcW w:w="1035" w:type="dxa"/>
            <w:gridSpan w:val="2"/>
            <w:shd w:val="clear" w:color="auto" w:fill="auto"/>
            <w:vAlign w:val="center"/>
          </w:tcPr>
          <w:p w14:paraId="5FD04356" w14:textId="77777777" w:rsidR="000416B5" w:rsidRPr="00DE47C6" w:rsidRDefault="000416B5" w:rsidP="000416B5">
            <w:pPr>
              <w:jc w:val="center"/>
              <w:rPr>
                <w:rFonts w:ascii="Arial" w:hAnsi="Arial" w:cs="Arial"/>
                <w:i/>
                <w:noProof/>
                <w:sz w:val="20"/>
              </w:rPr>
            </w:pPr>
          </w:p>
        </w:tc>
        <w:tc>
          <w:tcPr>
            <w:tcW w:w="1029" w:type="dxa"/>
            <w:shd w:val="clear" w:color="auto" w:fill="auto"/>
            <w:vAlign w:val="center"/>
          </w:tcPr>
          <w:p w14:paraId="53B41D85" w14:textId="77777777" w:rsidR="000416B5" w:rsidRPr="00DE47C6" w:rsidRDefault="000416B5" w:rsidP="000416B5">
            <w:pPr>
              <w:jc w:val="center"/>
              <w:rPr>
                <w:rFonts w:ascii="Arial" w:hAnsi="Arial" w:cs="Arial"/>
                <w:i/>
                <w:noProof/>
                <w:sz w:val="20"/>
              </w:rPr>
            </w:pPr>
          </w:p>
        </w:tc>
      </w:tr>
      <w:tr w:rsidR="000416B5" w:rsidRPr="00DE47C6" w14:paraId="376CE6A9" w14:textId="77777777" w:rsidTr="000416B5">
        <w:trPr>
          <w:trHeight w:val="454"/>
        </w:trPr>
        <w:tc>
          <w:tcPr>
            <w:tcW w:w="7426" w:type="dxa"/>
            <w:gridSpan w:val="5"/>
            <w:vAlign w:val="center"/>
          </w:tcPr>
          <w:p w14:paraId="2C5EF096" w14:textId="77777777" w:rsidR="000416B5" w:rsidRPr="00DE47C6" w:rsidRDefault="000416B5" w:rsidP="00615146">
            <w:pPr>
              <w:numPr>
                <w:ilvl w:val="0"/>
                <w:numId w:val="26"/>
              </w:numPr>
              <w:tabs>
                <w:tab w:val="clear" w:pos="720"/>
              </w:tabs>
              <w:spacing w:line="240" w:lineRule="auto"/>
              <w:ind w:left="284" w:hanging="284"/>
              <w:rPr>
                <w:rFonts w:ascii="Arial" w:hAnsi="Arial" w:cs="Arial"/>
                <w:noProof/>
                <w:sz w:val="20"/>
              </w:rPr>
            </w:pPr>
            <w:r w:rsidRPr="00DE47C6">
              <w:rPr>
                <w:rFonts w:ascii="Arial" w:hAnsi="Arial" w:cs="Arial"/>
                <w:noProof/>
                <w:sz w:val="20"/>
              </w:rPr>
              <w:t xml:space="preserve">If I develop any health-related and/or disability issue that may affect my fitness to undertake the placement, I will inform my Programme Leader, my supervisors and my personal academic tutor. </w:t>
            </w:r>
          </w:p>
        </w:tc>
        <w:tc>
          <w:tcPr>
            <w:tcW w:w="1035" w:type="dxa"/>
            <w:gridSpan w:val="2"/>
            <w:shd w:val="clear" w:color="auto" w:fill="auto"/>
            <w:vAlign w:val="center"/>
          </w:tcPr>
          <w:p w14:paraId="5140818F" w14:textId="77777777" w:rsidR="000416B5" w:rsidRPr="00DE47C6" w:rsidRDefault="000416B5" w:rsidP="000416B5">
            <w:pPr>
              <w:jc w:val="center"/>
              <w:rPr>
                <w:rFonts w:ascii="Arial" w:hAnsi="Arial" w:cs="Arial"/>
                <w:noProof/>
                <w:sz w:val="20"/>
              </w:rPr>
            </w:pPr>
          </w:p>
        </w:tc>
        <w:tc>
          <w:tcPr>
            <w:tcW w:w="1029" w:type="dxa"/>
            <w:shd w:val="clear" w:color="auto" w:fill="auto"/>
            <w:vAlign w:val="center"/>
          </w:tcPr>
          <w:p w14:paraId="32B72756" w14:textId="77777777" w:rsidR="000416B5" w:rsidRPr="00DE47C6" w:rsidRDefault="000416B5" w:rsidP="000416B5">
            <w:pPr>
              <w:jc w:val="center"/>
              <w:rPr>
                <w:rFonts w:ascii="Arial" w:hAnsi="Arial" w:cs="Arial"/>
                <w:noProof/>
                <w:sz w:val="20"/>
              </w:rPr>
            </w:pPr>
          </w:p>
        </w:tc>
      </w:tr>
      <w:tr w:rsidR="000416B5" w:rsidRPr="00DE47C6" w14:paraId="38CE3ED5" w14:textId="77777777" w:rsidTr="000416B5">
        <w:trPr>
          <w:trHeight w:val="454"/>
        </w:trPr>
        <w:tc>
          <w:tcPr>
            <w:tcW w:w="7426" w:type="dxa"/>
            <w:gridSpan w:val="5"/>
            <w:vAlign w:val="center"/>
          </w:tcPr>
          <w:p w14:paraId="67D9A1C1" w14:textId="77777777" w:rsidR="000416B5" w:rsidRPr="00DE47C6" w:rsidRDefault="000416B5" w:rsidP="00615146">
            <w:pPr>
              <w:numPr>
                <w:ilvl w:val="0"/>
                <w:numId w:val="25"/>
              </w:numPr>
              <w:tabs>
                <w:tab w:val="clear" w:pos="720"/>
              </w:tabs>
              <w:spacing w:line="240" w:lineRule="auto"/>
              <w:ind w:left="284" w:hanging="284"/>
              <w:rPr>
                <w:rFonts w:ascii="Arial" w:hAnsi="Arial" w:cs="Arial"/>
                <w:noProof/>
                <w:sz w:val="20"/>
              </w:rPr>
            </w:pPr>
            <w:r w:rsidRPr="00DE47C6">
              <w:rPr>
                <w:rFonts w:ascii="Arial" w:hAnsi="Arial" w:cs="Arial"/>
                <w:noProof/>
                <w:sz w:val="20"/>
              </w:rPr>
              <w:t>I request an individual appointment with the Programme Leader to discuss a health related and/or disability issue.</w:t>
            </w:r>
          </w:p>
        </w:tc>
        <w:tc>
          <w:tcPr>
            <w:tcW w:w="1035" w:type="dxa"/>
            <w:gridSpan w:val="2"/>
            <w:shd w:val="clear" w:color="auto" w:fill="auto"/>
            <w:vAlign w:val="center"/>
          </w:tcPr>
          <w:p w14:paraId="231F6A71" w14:textId="77777777" w:rsidR="000416B5" w:rsidRPr="00DE47C6" w:rsidRDefault="000416B5" w:rsidP="000416B5">
            <w:pPr>
              <w:jc w:val="center"/>
              <w:rPr>
                <w:rFonts w:ascii="Arial" w:hAnsi="Arial" w:cs="Arial"/>
                <w:noProof/>
                <w:sz w:val="20"/>
              </w:rPr>
            </w:pPr>
          </w:p>
        </w:tc>
        <w:tc>
          <w:tcPr>
            <w:tcW w:w="1029" w:type="dxa"/>
            <w:shd w:val="clear" w:color="auto" w:fill="auto"/>
            <w:vAlign w:val="center"/>
          </w:tcPr>
          <w:p w14:paraId="07433829" w14:textId="77777777" w:rsidR="000416B5" w:rsidRPr="00DE47C6" w:rsidRDefault="000416B5" w:rsidP="000416B5">
            <w:pPr>
              <w:jc w:val="center"/>
              <w:rPr>
                <w:rFonts w:ascii="Arial" w:hAnsi="Arial" w:cs="Arial"/>
                <w:noProof/>
                <w:sz w:val="20"/>
              </w:rPr>
            </w:pPr>
          </w:p>
        </w:tc>
      </w:tr>
      <w:tr w:rsidR="000416B5" w:rsidRPr="00DE47C6" w14:paraId="18C2637A" w14:textId="77777777" w:rsidTr="000416B5">
        <w:trPr>
          <w:trHeight w:val="454"/>
        </w:trPr>
        <w:tc>
          <w:tcPr>
            <w:tcW w:w="7426" w:type="dxa"/>
            <w:gridSpan w:val="5"/>
            <w:vAlign w:val="center"/>
          </w:tcPr>
          <w:p w14:paraId="5B4D4539" w14:textId="77777777" w:rsidR="000416B5" w:rsidRPr="00DE47C6" w:rsidRDefault="000416B5" w:rsidP="00615146">
            <w:pPr>
              <w:numPr>
                <w:ilvl w:val="0"/>
                <w:numId w:val="25"/>
              </w:numPr>
              <w:tabs>
                <w:tab w:val="clear" w:pos="720"/>
              </w:tabs>
              <w:spacing w:line="240" w:lineRule="auto"/>
              <w:ind w:left="284" w:hanging="284"/>
              <w:rPr>
                <w:rFonts w:ascii="Arial" w:hAnsi="Arial" w:cs="Arial"/>
                <w:noProof/>
                <w:sz w:val="20"/>
              </w:rPr>
            </w:pPr>
            <w:r w:rsidRPr="00DE47C6">
              <w:rPr>
                <w:rFonts w:ascii="Arial" w:hAnsi="Arial" w:cs="Arial"/>
                <w:noProof/>
                <w:sz w:val="20"/>
              </w:rPr>
              <w:t>I have an Individual Learning Plan (ILP) prepared by the University Disability Advisor.</w:t>
            </w:r>
          </w:p>
        </w:tc>
        <w:tc>
          <w:tcPr>
            <w:tcW w:w="1035" w:type="dxa"/>
            <w:gridSpan w:val="2"/>
            <w:shd w:val="clear" w:color="auto" w:fill="auto"/>
            <w:vAlign w:val="center"/>
          </w:tcPr>
          <w:p w14:paraId="3E657F5D" w14:textId="77777777" w:rsidR="000416B5" w:rsidRPr="00DE47C6" w:rsidRDefault="000416B5" w:rsidP="000416B5">
            <w:pPr>
              <w:jc w:val="center"/>
              <w:rPr>
                <w:rFonts w:ascii="Arial" w:hAnsi="Arial" w:cs="Arial"/>
                <w:noProof/>
                <w:sz w:val="20"/>
              </w:rPr>
            </w:pPr>
          </w:p>
        </w:tc>
        <w:tc>
          <w:tcPr>
            <w:tcW w:w="1029" w:type="dxa"/>
            <w:shd w:val="clear" w:color="auto" w:fill="auto"/>
            <w:vAlign w:val="center"/>
          </w:tcPr>
          <w:p w14:paraId="56D3DC97" w14:textId="77777777" w:rsidR="000416B5" w:rsidRPr="00DE47C6" w:rsidRDefault="000416B5" w:rsidP="000416B5">
            <w:pPr>
              <w:jc w:val="center"/>
              <w:rPr>
                <w:rFonts w:ascii="Arial" w:hAnsi="Arial" w:cs="Arial"/>
                <w:noProof/>
                <w:sz w:val="20"/>
              </w:rPr>
            </w:pPr>
          </w:p>
        </w:tc>
      </w:tr>
      <w:tr w:rsidR="000416B5" w:rsidRPr="00DE47C6" w14:paraId="3F1B5699" w14:textId="77777777" w:rsidTr="000416B5">
        <w:trPr>
          <w:trHeight w:val="454"/>
        </w:trPr>
        <w:tc>
          <w:tcPr>
            <w:tcW w:w="7426" w:type="dxa"/>
            <w:gridSpan w:val="5"/>
            <w:vAlign w:val="center"/>
          </w:tcPr>
          <w:p w14:paraId="746EF1E5" w14:textId="77777777" w:rsidR="000416B5" w:rsidRPr="00DE47C6" w:rsidRDefault="000416B5" w:rsidP="00615146">
            <w:pPr>
              <w:numPr>
                <w:ilvl w:val="0"/>
                <w:numId w:val="25"/>
              </w:numPr>
              <w:tabs>
                <w:tab w:val="clear" w:pos="720"/>
              </w:tabs>
              <w:spacing w:line="240" w:lineRule="auto"/>
              <w:ind w:left="284" w:hanging="284"/>
              <w:rPr>
                <w:rFonts w:ascii="Arial" w:hAnsi="Arial" w:cs="Arial"/>
                <w:noProof/>
                <w:sz w:val="20"/>
              </w:rPr>
            </w:pPr>
            <w:r w:rsidRPr="00DE47C6">
              <w:rPr>
                <w:rFonts w:ascii="Arial" w:hAnsi="Arial" w:cs="Arial"/>
                <w:noProof/>
                <w:sz w:val="20"/>
              </w:rPr>
              <w:lastRenderedPageBreak/>
              <w:t>I request an individual appointment with the Programme Leader to discuss my ILP in relation to placement.</w:t>
            </w:r>
          </w:p>
          <w:p w14:paraId="5F42CF55" w14:textId="77777777" w:rsidR="000416B5" w:rsidRPr="00DE47C6" w:rsidRDefault="000416B5" w:rsidP="000416B5">
            <w:pPr>
              <w:ind w:left="284"/>
              <w:rPr>
                <w:rFonts w:ascii="Arial" w:hAnsi="Arial" w:cs="Arial"/>
                <w:noProof/>
                <w:sz w:val="20"/>
              </w:rPr>
            </w:pPr>
          </w:p>
        </w:tc>
        <w:tc>
          <w:tcPr>
            <w:tcW w:w="1035" w:type="dxa"/>
            <w:gridSpan w:val="2"/>
            <w:shd w:val="clear" w:color="auto" w:fill="auto"/>
            <w:vAlign w:val="center"/>
          </w:tcPr>
          <w:p w14:paraId="2118D483" w14:textId="77777777" w:rsidR="000416B5" w:rsidRPr="00DE47C6" w:rsidRDefault="000416B5" w:rsidP="000416B5">
            <w:pPr>
              <w:jc w:val="center"/>
              <w:rPr>
                <w:rFonts w:ascii="Arial" w:hAnsi="Arial" w:cs="Arial"/>
                <w:noProof/>
                <w:sz w:val="20"/>
              </w:rPr>
            </w:pPr>
          </w:p>
        </w:tc>
        <w:tc>
          <w:tcPr>
            <w:tcW w:w="1029" w:type="dxa"/>
            <w:shd w:val="clear" w:color="auto" w:fill="auto"/>
            <w:vAlign w:val="center"/>
          </w:tcPr>
          <w:p w14:paraId="509D56E4" w14:textId="77777777" w:rsidR="000416B5" w:rsidRPr="00DE47C6" w:rsidRDefault="000416B5" w:rsidP="000416B5">
            <w:pPr>
              <w:jc w:val="center"/>
              <w:rPr>
                <w:rFonts w:ascii="Arial" w:hAnsi="Arial" w:cs="Arial"/>
                <w:noProof/>
                <w:sz w:val="20"/>
              </w:rPr>
            </w:pPr>
          </w:p>
        </w:tc>
      </w:tr>
      <w:tr w:rsidR="000416B5" w:rsidRPr="00DE47C6" w14:paraId="4409C66D" w14:textId="77777777" w:rsidTr="000416B5">
        <w:trPr>
          <w:trHeight w:val="567"/>
        </w:trPr>
        <w:tc>
          <w:tcPr>
            <w:tcW w:w="1988" w:type="dxa"/>
            <w:gridSpan w:val="2"/>
            <w:tcBorders>
              <w:bottom w:val="single" w:sz="4" w:space="0" w:color="auto"/>
            </w:tcBorders>
            <w:shd w:val="clear" w:color="auto" w:fill="E6E6E6"/>
            <w:vAlign w:val="center"/>
          </w:tcPr>
          <w:p w14:paraId="16D60965" w14:textId="77777777" w:rsidR="000416B5" w:rsidRPr="00DE47C6" w:rsidRDefault="000416B5" w:rsidP="000416B5">
            <w:pPr>
              <w:rPr>
                <w:rFonts w:ascii="Arial" w:hAnsi="Arial" w:cs="Arial"/>
                <w:noProof/>
                <w:sz w:val="20"/>
              </w:rPr>
            </w:pPr>
            <w:r>
              <w:rPr>
                <w:rFonts w:ascii="Arial" w:hAnsi="Arial" w:cs="Arial"/>
                <w:b/>
                <w:noProof/>
                <w:sz w:val="20"/>
              </w:rPr>
              <w:t>Learner</w:t>
            </w:r>
            <w:r w:rsidRPr="00DE47C6">
              <w:rPr>
                <w:rFonts w:ascii="Arial" w:hAnsi="Arial" w:cs="Arial"/>
                <w:b/>
                <w:noProof/>
                <w:sz w:val="20"/>
              </w:rPr>
              <w:t xml:space="preserve"> Signature</w:t>
            </w:r>
          </w:p>
        </w:tc>
        <w:tc>
          <w:tcPr>
            <w:tcW w:w="4077" w:type="dxa"/>
            <w:gridSpan w:val="2"/>
            <w:tcBorders>
              <w:right w:val="nil"/>
            </w:tcBorders>
            <w:vAlign w:val="center"/>
          </w:tcPr>
          <w:p w14:paraId="2C332B0E" w14:textId="77777777" w:rsidR="000416B5" w:rsidRPr="00DE47C6" w:rsidRDefault="000416B5" w:rsidP="000416B5">
            <w:pPr>
              <w:rPr>
                <w:rFonts w:ascii="Arial" w:hAnsi="Arial" w:cs="Arial"/>
                <w:noProof/>
                <w:sz w:val="20"/>
              </w:rPr>
            </w:pPr>
          </w:p>
        </w:tc>
        <w:tc>
          <w:tcPr>
            <w:tcW w:w="1361" w:type="dxa"/>
            <w:tcBorders>
              <w:left w:val="nil"/>
            </w:tcBorders>
            <w:vAlign w:val="center"/>
          </w:tcPr>
          <w:p w14:paraId="420776E0" w14:textId="77777777" w:rsidR="000416B5" w:rsidRPr="00DE47C6" w:rsidRDefault="000416B5" w:rsidP="000416B5">
            <w:pPr>
              <w:jc w:val="right"/>
              <w:rPr>
                <w:rFonts w:ascii="Arial" w:hAnsi="Arial" w:cs="Arial"/>
                <w:b/>
                <w:noProof/>
                <w:sz w:val="20"/>
              </w:rPr>
            </w:pPr>
            <w:r w:rsidRPr="00DE47C6">
              <w:rPr>
                <w:rFonts w:ascii="Arial" w:hAnsi="Arial" w:cs="Arial"/>
                <w:b/>
                <w:noProof/>
                <w:sz w:val="20"/>
              </w:rPr>
              <w:t>Date:</w:t>
            </w:r>
          </w:p>
        </w:tc>
        <w:tc>
          <w:tcPr>
            <w:tcW w:w="2064" w:type="dxa"/>
            <w:gridSpan w:val="3"/>
            <w:vAlign w:val="center"/>
          </w:tcPr>
          <w:p w14:paraId="33685175" w14:textId="77777777" w:rsidR="000416B5" w:rsidRPr="00DE47C6" w:rsidRDefault="000416B5" w:rsidP="000416B5">
            <w:pPr>
              <w:rPr>
                <w:rFonts w:ascii="Arial" w:hAnsi="Arial" w:cs="Arial"/>
                <w:noProof/>
                <w:sz w:val="20"/>
              </w:rPr>
            </w:pPr>
          </w:p>
        </w:tc>
      </w:tr>
    </w:tbl>
    <w:p w14:paraId="460E2408" w14:textId="77777777" w:rsidR="000416B5" w:rsidRPr="00DE47C6" w:rsidRDefault="000416B5" w:rsidP="000416B5">
      <w:pPr>
        <w:rPr>
          <w:noProof/>
        </w:rPr>
      </w:pPr>
    </w:p>
    <w:p w14:paraId="278917FB" w14:textId="77777777" w:rsidR="000416B5" w:rsidRPr="00DE47C6" w:rsidRDefault="000416B5" w:rsidP="000416B5">
      <w:pPr>
        <w:spacing w:line="240" w:lineRule="auto"/>
        <w:rPr>
          <w:noProof/>
        </w:rPr>
      </w:pPr>
      <w:r w:rsidRPr="00DE47C6">
        <w:rPr>
          <w:noProof/>
        </w:rPr>
        <w:br w:type="page"/>
      </w:r>
    </w:p>
    <w:p w14:paraId="5169C030" w14:textId="77777777" w:rsidR="000416B5" w:rsidRPr="00DE47C6" w:rsidRDefault="000416B5" w:rsidP="00F3579F">
      <w:pPr>
        <w:pStyle w:val="Heading1"/>
        <w:numPr>
          <w:ilvl w:val="0"/>
          <w:numId w:val="0"/>
        </w:numPr>
        <w:rPr>
          <w:noProof/>
        </w:rPr>
      </w:pPr>
      <w:bookmarkStart w:id="262" w:name="Appendix7"/>
      <w:r w:rsidRPr="00DE47C6">
        <w:rPr>
          <w:noProof/>
        </w:rPr>
        <w:lastRenderedPageBreak/>
        <w:t xml:space="preserve">Appendix </w:t>
      </w:r>
      <w:bookmarkEnd w:id="262"/>
      <w:r w:rsidR="00ED718E">
        <w:rPr>
          <w:noProof/>
        </w:rPr>
        <w:t>5</w:t>
      </w:r>
      <w:r w:rsidRPr="00DE47C6">
        <w:rPr>
          <w:noProof/>
        </w:rPr>
        <w:t xml:space="preserve">: Identity Check and Attendance Monitoring </w:t>
      </w:r>
      <w:r w:rsidRPr="00DE47C6">
        <w:rPr>
          <w:noProof/>
        </w:rPr>
        <w:fldChar w:fldCharType="begin"/>
      </w:r>
      <w:r w:rsidRPr="00DE47C6">
        <w:rPr>
          <w:noProof/>
        </w:rPr>
        <w:instrText xml:space="preserve"> TC "</w:instrText>
      </w:r>
      <w:bookmarkStart w:id="263" w:name="_Toc36742319"/>
      <w:r w:rsidRPr="00DE47C6">
        <w:rPr>
          <w:noProof/>
        </w:rPr>
        <w:instrText>Appendix 7: Identity Check and Attendance Monitoring</w:instrText>
      </w:r>
      <w:bookmarkEnd w:id="263"/>
      <w:r w:rsidRPr="00DE47C6">
        <w:rPr>
          <w:noProof/>
        </w:rPr>
        <w:instrText xml:space="preserve">" \f C \l "1" </w:instrText>
      </w:r>
      <w:r w:rsidRPr="00DE47C6">
        <w:rPr>
          <w:noProof/>
        </w:rPr>
        <w:fldChar w:fldCharType="end"/>
      </w:r>
    </w:p>
    <w:p w14:paraId="60FEE0A1" w14:textId="77777777" w:rsidR="000416B5" w:rsidRPr="00DE47C6" w:rsidRDefault="000416B5" w:rsidP="000416B5">
      <w:pPr>
        <w:tabs>
          <w:tab w:val="right" w:pos="10206"/>
        </w:tabs>
        <w:jc w:val="right"/>
        <w:rPr>
          <w:rFonts w:ascii="Gill Sans MT" w:hAnsi="Gill Sans MT" w:cs="Arial"/>
          <w:b/>
          <w:noProof/>
          <w:kern w:val="1"/>
          <w:sz w:val="28"/>
          <w:szCs w:val="28"/>
        </w:rPr>
      </w:pPr>
    </w:p>
    <w:p w14:paraId="2CFC6F9C" w14:textId="77777777" w:rsidR="000416B5" w:rsidRPr="00DE47C6" w:rsidRDefault="000416B5" w:rsidP="000416B5">
      <w:pPr>
        <w:tabs>
          <w:tab w:val="right" w:pos="10206"/>
        </w:tabs>
        <w:jc w:val="right"/>
        <w:rPr>
          <w:rFonts w:ascii="Gill Sans MT" w:hAnsi="Gill Sans MT" w:cs="Arial"/>
          <w:b/>
          <w:noProof/>
          <w:kern w:val="1"/>
          <w:sz w:val="28"/>
          <w:szCs w:val="28"/>
        </w:rPr>
      </w:pPr>
      <w:r w:rsidRPr="00DE47C6">
        <w:rPr>
          <w:b/>
          <w:noProof/>
        </w:rPr>
        <w:drawing>
          <wp:anchor distT="0" distB="0" distL="0" distR="0" simplePos="0" relativeHeight="251689984" behindDoc="1" locked="0" layoutInCell="1" allowOverlap="1" wp14:anchorId="08CCF457" wp14:editId="39C6613B">
            <wp:simplePos x="0" y="0"/>
            <wp:positionH relativeFrom="column">
              <wp:posOffset>-19050</wp:posOffset>
            </wp:positionH>
            <wp:positionV relativeFrom="paragraph">
              <wp:posOffset>-9525</wp:posOffset>
            </wp:positionV>
            <wp:extent cx="2362200" cy="419100"/>
            <wp:effectExtent l="0" t="0" r="0" b="0"/>
            <wp:wrapTight wrapText="bothSides">
              <wp:wrapPolygon edited="0">
                <wp:start x="0" y="0"/>
                <wp:lineTo x="0" y="20618"/>
                <wp:lineTo x="21426" y="20618"/>
                <wp:lineTo x="21426" y="0"/>
                <wp:lineTo x="0" y="0"/>
              </wp:wrapPolygon>
            </wp:wrapTight>
            <wp:docPr id="8" name="Picture 3" descr="Description: \\staff-data\homedirs\GGlover\Admin\Logos &amp; Templates\qmulogo_line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taff-data\homedirs\GGlover\Admin\Logos &amp; Templates\qmulogo_line_mon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pic:spPr>
                </pic:pic>
              </a:graphicData>
            </a:graphic>
            <wp14:sizeRelH relativeFrom="page">
              <wp14:pctWidth>0</wp14:pctWidth>
            </wp14:sizeRelH>
            <wp14:sizeRelV relativeFrom="page">
              <wp14:pctHeight>0</wp14:pctHeight>
            </wp14:sizeRelV>
          </wp:anchor>
        </w:drawing>
      </w:r>
      <w:r w:rsidRPr="00DE47C6">
        <w:rPr>
          <w:rFonts w:ascii="Gill Sans MT" w:hAnsi="Gill Sans MT" w:cs="Arial"/>
          <w:b/>
          <w:noProof/>
          <w:kern w:val="1"/>
          <w:sz w:val="28"/>
          <w:szCs w:val="28"/>
        </w:rPr>
        <w:t xml:space="preserve">MSc </w:t>
      </w:r>
      <w:r>
        <w:rPr>
          <w:rFonts w:ascii="Gill Sans MT" w:hAnsi="Gill Sans MT" w:cs="Arial"/>
          <w:b/>
          <w:noProof/>
          <w:kern w:val="1"/>
          <w:sz w:val="28"/>
          <w:szCs w:val="28"/>
        </w:rPr>
        <w:t xml:space="preserve">Art Psychotherapy </w:t>
      </w:r>
    </w:p>
    <w:p w14:paraId="6B527575" w14:textId="77777777" w:rsidR="000416B5" w:rsidRPr="00DE47C6" w:rsidRDefault="000416B5" w:rsidP="000416B5">
      <w:pPr>
        <w:tabs>
          <w:tab w:val="right" w:pos="10206"/>
        </w:tabs>
        <w:jc w:val="right"/>
        <w:rPr>
          <w:rFonts w:ascii="Gill Sans MT" w:hAnsi="Gill Sans MT" w:cs="Arial"/>
          <w:b/>
          <w:noProof/>
          <w:kern w:val="1"/>
          <w:sz w:val="28"/>
          <w:szCs w:val="28"/>
        </w:rPr>
      </w:pPr>
    </w:p>
    <w:p w14:paraId="5570F5C6" w14:textId="77777777" w:rsidR="000416B5" w:rsidRPr="00DE47C6" w:rsidRDefault="000416B5" w:rsidP="000416B5">
      <w:pPr>
        <w:tabs>
          <w:tab w:val="right" w:pos="10206"/>
        </w:tabs>
        <w:jc w:val="right"/>
        <w:rPr>
          <w:rFonts w:ascii="Gill Sans MT" w:hAnsi="Gill Sans MT" w:cs="Arial"/>
          <w:b/>
          <w:noProof/>
          <w:kern w:val="1"/>
          <w:sz w:val="28"/>
          <w:szCs w:val="28"/>
        </w:rPr>
      </w:pPr>
    </w:p>
    <w:p w14:paraId="699198E6" w14:textId="77777777" w:rsidR="000416B5" w:rsidRPr="00DE47C6" w:rsidRDefault="000416B5" w:rsidP="000416B5">
      <w:pPr>
        <w:widowControl w:val="0"/>
        <w:pBdr>
          <w:bottom w:val="single" w:sz="4" w:space="1" w:color="auto"/>
        </w:pBdr>
        <w:autoSpaceDE w:val="0"/>
        <w:autoSpaceDN w:val="0"/>
        <w:adjustRightInd w:val="0"/>
        <w:spacing w:line="360" w:lineRule="auto"/>
        <w:rPr>
          <w:b/>
          <w:noProof/>
        </w:rPr>
      </w:pPr>
      <w:r w:rsidRPr="00DE47C6">
        <w:rPr>
          <w:rFonts w:cs="Calibri"/>
          <w:b/>
          <w:noProof/>
          <w:sz w:val="26"/>
          <w:szCs w:val="28"/>
        </w:rPr>
        <w:t xml:space="preserve">Checking </w:t>
      </w:r>
      <w:r>
        <w:rPr>
          <w:rFonts w:cs="Calibri"/>
          <w:b/>
          <w:noProof/>
          <w:sz w:val="26"/>
          <w:szCs w:val="28"/>
        </w:rPr>
        <w:t>learner</w:t>
      </w:r>
      <w:r w:rsidRPr="00DE47C6">
        <w:rPr>
          <w:rFonts w:cs="Calibri"/>
          <w:b/>
          <w:noProof/>
          <w:sz w:val="26"/>
          <w:szCs w:val="28"/>
        </w:rPr>
        <w:t xml:space="preserve"> identity and attendance monitoring</w:t>
      </w:r>
    </w:p>
    <w:p w14:paraId="05D19685" w14:textId="77777777" w:rsidR="000416B5" w:rsidRPr="00DE47C6" w:rsidRDefault="000416B5" w:rsidP="000416B5">
      <w:pPr>
        <w:spacing w:after="60"/>
        <w:rPr>
          <w:rFonts w:cs="Calibri"/>
          <w:b/>
          <w:noProof/>
          <w:szCs w:val="22"/>
        </w:rPr>
      </w:pPr>
      <w:r w:rsidRPr="00DE47C6">
        <w:rPr>
          <w:rFonts w:cs="Calibri"/>
          <w:b/>
          <w:noProof/>
          <w:szCs w:val="22"/>
        </w:rPr>
        <w:t>Identity Check</w:t>
      </w:r>
    </w:p>
    <w:p w14:paraId="54882FD3" w14:textId="77777777" w:rsidR="000416B5" w:rsidRPr="00DE47C6" w:rsidRDefault="000416B5" w:rsidP="000416B5">
      <w:pPr>
        <w:rPr>
          <w:rFonts w:cs="Calibri"/>
          <w:noProof/>
          <w:szCs w:val="22"/>
        </w:rPr>
      </w:pPr>
      <w:r w:rsidRPr="00DE47C6">
        <w:rPr>
          <w:rFonts w:cs="Calibri"/>
          <w:noProof/>
          <w:szCs w:val="22"/>
        </w:rPr>
        <w:t xml:space="preserve">To enable an identity check we have asked all </w:t>
      </w:r>
      <w:r>
        <w:rPr>
          <w:rFonts w:cs="Calibri"/>
          <w:noProof/>
          <w:szCs w:val="22"/>
        </w:rPr>
        <w:t>learner</w:t>
      </w:r>
      <w:r w:rsidRPr="00DE47C6">
        <w:rPr>
          <w:rFonts w:cs="Calibri"/>
          <w:noProof/>
          <w:szCs w:val="22"/>
        </w:rPr>
        <w:t xml:space="preserve">s to show the relevant Practice Educator their </w:t>
      </w:r>
      <w:r w:rsidRPr="00DE47C6">
        <w:rPr>
          <w:rFonts w:cs="Calibri"/>
          <w:b/>
          <w:noProof/>
          <w:szCs w:val="22"/>
        </w:rPr>
        <w:t>QMU Matriculation card</w:t>
      </w:r>
      <w:r w:rsidRPr="00DE47C6">
        <w:rPr>
          <w:rFonts w:cs="Calibri"/>
          <w:noProof/>
          <w:szCs w:val="22"/>
        </w:rPr>
        <w:t xml:space="preserve">.  This card shows the photograph and name of the </w:t>
      </w:r>
      <w:r>
        <w:rPr>
          <w:rFonts w:cs="Calibri"/>
          <w:noProof/>
          <w:szCs w:val="22"/>
        </w:rPr>
        <w:t>learner</w:t>
      </w:r>
      <w:r w:rsidRPr="00DE47C6">
        <w:rPr>
          <w:rFonts w:cs="Calibri"/>
          <w:noProof/>
          <w:szCs w:val="22"/>
        </w:rPr>
        <w:t xml:space="preserve">.  All Practice Educators are asked to sign the declaration below, to indicate that the photograph matches the </w:t>
      </w:r>
      <w:r>
        <w:rPr>
          <w:rFonts w:cs="Calibri"/>
          <w:noProof/>
          <w:szCs w:val="22"/>
        </w:rPr>
        <w:t>learner</w:t>
      </w:r>
      <w:r w:rsidRPr="00DE47C6">
        <w:rPr>
          <w:rFonts w:cs="Calibri"/>
          <w:noProof/>
          <w:szCs w:val="22"/>
        </w:rPr>
        <w:t xml:space="preserve"> who has arrived on placement.</w:t>
      </w:r>
    </w:p>
    <w:p w14:paraId="079FA4BF" w14:textId="77777777" w:rsidR="000416B5" w:rsidRPr="00DE47C6" w:rsidRDefault="000416B5" w:rsidP="000416B5">
      <w:pPr>
        <w:rPr>
          <w:rFonts w:cs="Calibri"/>
          <w:noProof/>
          <w:szCs w:val="22"/>
        </w:rPr>
      </w:pPr>
    </w:p>
    <w:p w14:paraId="127FE6DE" w14:textId="77777777" w:rsidR="000416B5" w:rsidRPr="00DE47C6" w:rsidRDefault="000416B5" w:rsidP="000416B5">
      <w:pPr>
        <w:rPr>
          <w:rFonts w:cs="Calibri"/>
          <w:noProof/>
          <w:szCs w:val="22"/>
        </w:rPr>
      </w:pPr>
      <w:r w:rsidRPr="00DE47C6">
        <w:rPr>
          <w:rFonts w:cs="Calibri"/>
          <w:b/>
          <w:noProof/>
          <w:szCs w:val="22"/>
        </w:rPr>
        <w:t xml:space="preserve">Please contact us </w:t>
      </w:r>
      <w:r w:rsidRPr="00DE47C6">
        <w:rPr>
          <w:rFonts w:cs="Calibri"/>
          <w:b/>
          <w:noProof/>
          <w:szCs w:val="22"/>
          <w:u w:val="single"/>
        </w:rPr>
        <w:t>immediately</w:t>
      </w:r>
      <w:r w:rsidRPr="00DE47C6">
        <w:rPr>
          <w:rFonts w:cs="Calibri"/>
          <w:b/>
          <w:noProof/>
          <w:szCs w:val="22"/>
        </w:rPr>
        <w:t xml:space="preserve"> if there is a discrepancy. </w:t>
      </w:r>
    </w:p>
    <w:p w14:paraId="4FC87DF5" w14:textId="77777777" w:rsidR="000416B5" w:rsidRPr="00DE47C6" w:rsidRDefault="000416B5" w:rsidP="000416B5">
      <w:pPr>
        <w:rPr>
          <w:rFonts w:cs="Calibri"/>
          <w:noProof/>
          <w:szCs w:val="22"/>
        </w:rPr>
      </w:pPr>
    </w:p>
    <w:p w14:paraId="5994F964" w14:textId="77777777" w:rsidR="000416B5" w:rsidRPr="00DE47C6" w:rsidRDefault="000416B5" w:rsidP="000416B5">
      <w:pPr>
        <w:spacing w:after="60"/>
        <w:rPr>
          <w:rFonts w:cs="Calibri"/>
          <w:b/>
          <w:noProof/>
          <w:szCs w:val="22"/>
        </w:rPr>
      </w:pPr>
      <w:r w:rsidRPr="00DE47C6">
        <w:rPr>
          <w:rFonts w:cs="Calibri"/>
          <w:b/>
          <w:noProof/>
          <w:szCs w:val="22"/>
        </w:rPr>
        <w:t>Attendance</w:t>
      </w:r>
    </w:p>
    <w:p w14:paraId="433065EB" w14:textId="77777777" w:rsidR="000416B5" w:rsidRPr="00DE47C6" w:rsidRDefault="000416B5" w:rsidP="000416B5">
      <w:pPr>
        <w:rPr>
          <w:rFonts w:cs="Calibri"/>
          <w:noProof/>
          <w:szCs w:val="22"/>
        </w:rPr>
      </w:pPr>
      <w:r w:rsidRPr="00DE47C6">
        <w:rPr>
          <w:rFonts w:cs="Calibri"/>
          <w:noProof/>
          <w:szCs w:val="22"/>
        </w:rPr>
        <w:t xml:space="preserve">We require that all </w:t>
      </w:r>
      <w:r>
        <w:rPr>
          <w:rFonts w:cs="Calibri"/>
          <w:noProof/>
          <w:szCs w:val="22"/>
        </w:rPr>
        <w:t>learner</w:t>
      </w:r>
      <w:r w:rsidRPr="00DE47C6">
        <w:rPr>
          <w:rFonts w:cs="Calibri"/>
          <w:noProof/>
          <w:szCs w:val="22"/>
        </w:rPr>
        <w:t xml:space="preserve">s inform both their Practice Educator and the University should they be unable to attend their placement on any given day.  Where the </w:t>
      </w:r>
      <w:r>
        <w:rPr>
          <w:rFonts w:cs="Calibri"/>
          <w:noProof/>
          <w:szCs w:val="22"/>
        </w:rPr>
        <w:t>learner</w:t>
      </w:r>
      <w:r w:rsidRPr="00DE47C6">
        <w:rPr>
          <w:rFonts w:cs="Calibri"/>
          <w:noProof/>
          <w:szCs w:val="22"/>
        </w:rPr>
        <w:t xml:space="preserve"> has an </w:t>
      </w:r>
      <w:r w:rsidRPr="00DE47C6">
        <w:rPr>
          <w:rFonts w:cs="Calibri"/>
          <w:noProof/>
          <w:szCs w:val="22"/>
          <w:u w:val="single"/>
        </w:rPr>
        <w:t>agreed</w:t>
      </w:r>
      <w:r w:rsidRPr="00DE47C6">
        <w:rPr>
          <w:rFonts w:cs="Calibri"/>
          <w:noProof/>
          <w:szCs w:val="22"/>
        </w:rPr>
        <w:t xml:space="preserve"> absence from placement, we ask that the Practice Educator informs the University of this arrangement within a 48 hour period.</w:t>
      </w:r>
    </w:p>
    <w:p w14:paraId="32C2B420" w14:textId="77777777" w:rsidR="000416B5" w:rsidRPr="00DE47C6" w:rsidRDefault="000416B5" w:rsidP="000416B5">
      <w:pPr>
        <w:rPr>
          <w:rFonts w:cs="Calibri"/>
          <w:noProof/>
          <w:szCs w:val="22"/>
        </w:rPr>
      </w:pPr>
    </w:p>
    <w:p w14:paraId="7284FB99" w14:textId="77777777" w:rsidR="000416B5" w:rsidRPr="00DE47C6" w:rsidRDefault="000416B5" w:rsidP="000416B5">
      <w:pPr>
        <w:rPr>
          <w:rFonts w:cs="Calibri"/>
          <w:noProof/>
          <w:szCs w:val="22"/>
        </w:rPr>
      </w:pPr>
      <w:r w:rsidRPr="00DE47C6">
        <w:rPr>
          <w:rFonts w:cs="Calibri"/>
          <w:noProof/>
          <w:szCs w:val="22"/>
        </w:rPr>
        <w:t xml:space="preserve">In the event that a </w:t>
      </w:r>
      <w:r>
        <w:rPr>
          <w:rFonts w:cs="Calibri"/>
          <w:noProof/>
          <w:szCs w:val="22"/>
        </w:rPr>
        <w:t>learner</w:t>
      </w:r>
      <w:r w:rsidRPr="00DE47C6">
        <w:rPr>
          <w:rFonts w:cs="Calibri"/>
          <w:noProof/>
          <w:szCs w:val="22"/>
        </w:rPr>
        <w:t xml:space="preserve"> has an </w:t>
      </w:r>
      <w:r w:rsidRPr="00DE47C6">
        <w:rPr>
          <w:rFonts w:cs="Calibri"/>
          <w:noProof/>
          <w:szCs w:val="22"/>
          <w:u w:val="single"/>
        </w:rPr>
        <w:t>unauthorised/unexpected</w:t>
      </w:r>
      <w:r w:rsidRPr="00DE47C6">
        <w:rPr>
          <w:rFonts w:cs="Calibri"/>
          <w:noProof/>
          <w:szCs w:val="22"/>
        </w:rPr>
        <w:t xml:space="preserve"> absence from placement, we ask that the Practice Educator informs the University of this absence immediately. </w:t>
      </w:r>
    </w:p>
    <w:p w14:paraId="72B523D3" w14:textId="77777777" w:rsidR="000416B5" w:rsidRPr="00DE47C6" w:rsidRDefault="000416B5" w:rsidP="000416B5">
      <w:pPr>
        <w:rPr>
          <w:rFonts w:cs="Calibri"/>
          <w:noProof/>
          <w:szCs w:val="22"/>
        </w:rPr>
      </w:pPr>
    </w:p>
    <w:p w14:paraId="2A2C509D" w14:textId="77777777" w:rsidR="000416B5" w:rsidRPr="00DE47C6" w:rsidRDefault="000416B5" w:rsidP="000416B5">
      <w:pPr>
        <w:spacing w:after="60"/>
        <w:rPr>
          <w:rFonts w:cs="Calibri"/>
          <w:noProof/>
          <w:szCs w:val="22"/>
        </w:rPr>
      </w:pPr>
      <w:r w:rsidRPr="00DE47C6">
        <w:rPr>
          <w:rFonts w:cs="Calibri"/>
          <w:b/>
          <w:noProof/>
          <w:szCs w:val="22"/>
        </w:rPr>
        <w:t>Contact</w:t>
      </w:r>
    </w:p>
    <w:p w14:paraId="011D4D5D" w14:textId="77777777" w:rsidR="000416B5" w:rsidRPr="00DE47C6" w:rsidRDefault="000416B5" w:rsidP="000416B5">
      <w:pPr>
        <w:rPr>
          <w:rFonts w:cs="Calibri"/>
          <w:noProof/>
          <w:szCs w:val="22"/>
        </w:rPr>
      </w:pPr>
      <w:r>
        <w:rPr>
          <w:rFonts w:cs="Calibri"/>
          <w:noProof/>
          <w:szCs w:val="22"/>
        </w:rPr>
        <w:t xml:space="preserve">Merryn Forshaw </w:t>
      </w:r>
      <w:r w:rsidRPr="00DE47C6">
        <w:rPr>
          <w:rFonts w:cs="Calibri"/>
          <w:noProof/>
          <w:szCs w:val="22"/>
        </w:rPr>
        <w:t xml:space="preserve">on 0131 474 0000 / </w:t>
      </w:r>
      <w:hyperlink r:id="rId86" w:history="1">
        <w:r w:rsidRPr="00086FE0">
          <w:rPr>
            <w:rStyle w:val="Hyperlink"/>
            <w:rFonts w:cs="Calibri"/>
            <w:noProof/>
            <w:szCs w:val="22"/>
          </w:rPr>
          <w:t>mforshaw@qmu.ac.uk</w:t>
        </w:r>
      </w:hyperlink>
      <w:r>
        <w:rPr>
          <w:rFonts w:cs="Calibri"/>
          <w:noProof/>
          <w:szCs w:val="22"/>
        </w:rPr>
        <w:t xml:space="preserve"> </w:t>
      </w:r>
      <w:r w:rsidRPr="00DE47C6">
        <w:rPr>
          <w:rFonts w:cs="Calibri"/>
          <w:noProof/>
          <w:szCs w:val="22"/>
        </w:rPr>
        <w:t xml:space="preserve">in the first instance.  If she is not available, please redial and ask to speak to the School Office.  If more convenient, please email </w:t>
      </w:r>
      <w:hyperlink r:id="rId87" w:history="1">
        <w:r w:rsidRPr="00DE47C6">
          <w:rPr>
            <w:rStyle w:val="Hyperlink"/>
            <w:rFonts w:cs="Calibri"/>
            <w:noProof/>
            <w:szCs w:val="22"/>
          </w:rPr>
          <w:t>SchoolOffice@qmu.ac.uk</w:t>
        </w:r>
      </w:hyperlink>
      <w:r w:rsidRPr="00DE47C6">
        <w:rPr>
          <w:rFonts w:cs="Calibri"/>
          <w:noProof/>
          <w:szCs w:val="22"/>
        </w:rPr>
        <w:t xml:space="preserve"> stating the </w:t>
      </w:r>
      <w:r>
        <w:rPr>
          <w:rFonts w:cs="Calibri"/>
          <w:noProof/>
          <w:szCs w:val="22"/>
        </w:rPr>
        <w:t>learner</w:t>
      </w:r>
      <w:r w:rsidRPr="00DE47C6">
        <w:rPr>
          <w:rFonts w:cs="Calibri"/>
          <w:noProof/>
          <w:szCs w:val="22"/>
        </w:rPr>
        <w:t>’s name, the date and the nature of the absence.</w:t>
      </w:r>
    </w:p>
    <w:p w14:paraId="5C2D9059" w14:textId="77777777" w:rsidR="000416B5" w:rsidRPr="00DE47C6" w:rsidRDefault="000416B5" w:rsidP="000416B5">
      <w:pPr>
        <w:rPr>
          <w:rFonts w:cs="Calibri"/>
          <w:noProof/>
          <w:szCs w:val="22"/>
        </w:rPr>
      </w:pPr>
    </w:p>
    <w:p w14:paraId="5B077C93" w14:textId="77777777" w:rsidR="000416B5" w:rsidRPr="00DE47C6" w:rsidRDefault="000416B5" w:rsidP="000416B5">
      <w:pPr>
        <w:tabs>
          <w:tab w:val="left" w:pos="4253"/>
          <w:tab w:val="center" w:pos="5387"/>
          <w:tab w:val="left" w:pos="6521"/>
          <w:tab w:val="left" w:pos="6663"/>
        </w:tabs>
        <w:spacing w:after="160"/>
        <w:rPr>
          <w:rFonts w:cs="Calibri"/>
          <w:b/>
          <w:noProof/>
          <w:szCs w:val="22"/>
        </w:rPr>
      </w:pPr>
      <w:r w:rsidRPr="00DE47C6">
        <w:rPr>
          <w:rFonts w:cs="Calibri"/>
          <w:b/>
          <w:noProof/>
          <w:szCs w:val="22"/>
          <w:u w:val="words"/>
        </w:rPr>
        <w:t>Practice Educator declaration</w:t>
      </w:r>
      <w:r w:rsidRPr="00DE47C6">
        <w:rPr>
          <w:rFonts w:cs="Calibri"/>
          <w:b/>
          <w:noProof/>
          <w:szCs w:val="22"/>
        </w:rPr>
        <w:t>:</w:t>
      </w:r>
    </w:p>
    <w:p w14:paraId="4942FB54" w14:textId="77777777" w:rsidR="000416B5" w:rsidRPr="00DE47C6" w:rsidRDefault="000416B5" w:rsidP="000416B5">
      <w:pPr>
        <w:tabs>
          <w:tab w:val="left" w:pos="1701"/>
          <w:tab w:val="center" w:pos="3828"/>
          <w:tab w:val="left" w:pos="5103"/>
        </w:tabs>
        <w:rPr>
          <w:rFonts w:cs="Calibri"/>
          <w:b/>
          <w:noProof/>
          <w:szCs w:val="22"/>
        </w:rPr>
      </w:pPr>
      <w:r w:rsidRPr="00DE47C6">
        <w:rPr>
          <w:rFonts w:cs="Calibri"/>
          <w:b/>
          <w:noProof/>
          <w:szCs w:val="22"/>
        </w:rPr>
        <w:t xml:space="preserve">I have seen </w:t>
      </w:r>
      <w:r w:rsidRPr="00DE47C6">
        <w:rPr>
          <w:rFonts w:cs="Calibri"/>
          <w:b/>
          <w:noProof/>
          <w:szCs w:val="22"/>
          <w:u w:val="single"/>
        </w:rPr>
        <w:tab/>
      </w:r>
      <w:r w:rsidRPr="00DE47C6">
        <w:rPr>
          <w:rFonts w:cs="Calibri"/>
          <w:b/>
          <w:noProof/>
          <w:szCs w:val="22"/>
          <w:u w:val="single"/>
        </w:rPr>
        <w:tab/>
      </w:r>
      <w:r w:rsidRPr="00DE47C6">
        <w:rPr>
          <w:rFonts w:cs="Calibri"/>
          <w:b/>
          <w:noProof/>
          <w:szCs w:val="22"/>
          <w:u w:val="single"/>
        </w:rPr>
        <w:tab/>
      </w:r>
      <w:r w:rsidRPr="00DE47C6">
        <w:rPr>
          <w:rFonts w:cs="Calibri"/>
          <w:b/>
          <w:noProof/>
          <w:szCs w:val="22"/>
        </w:rPr>
        <w:t xml:space="preserve">'s QMU matriculation card and can confirm that the photograph on the card matches the </w:t>
      </w:r>
      <w:r>
        <w:rPr>
          <w:rFonts w:cs="Calibri"/>
          <w:b/>
          <w:noProof/>
          <w:szCs w:val="22"/>
        </w:rPr>
        <w:t>learner</w:t>
      </w:r>
      <w:r w:rsidRPr="00DE47C6">
        <w:rPr>
          <w:rFonts w:cs="Calibri"/>
          <w:b/>
          <w:noProof/>
          <w:szCs w:val="22"/>
        </w:rPr>
        <w:t xml:space="preserve"> on placement.  I also understand the action I should take in the event of any </w:t>
      </w:r>
      <w:r>
        <w:rPr>
          <w:rFonts w:cs="Calibri"/>
          <w:b/>
          <w:noProof/>
          <w:szCs w:val="22"/>
        </w:rPr>
        <w:t>learner</w:t>
      </w:r>
      <w:r w:rsidRPr="00DE47C6">
        <w:rPr>
          <w:rFonts w:cs="Calibri"/>
          <w:b/>
          <w:noProof/>
          <w:szCs w:val="22"/>
        </w:rPr>
        <w:t xml:space="preserve"> absence from placement.</w:t>
      </w:r>
    </w:p>
    <w:p w14:paraId="29B09CE2" w14:textId="77777777" w:rsidR="000416B5" w:rsidRPr="00DE47C6" w:rsidRDefault="000416B5" w:rsidP="000416B5">
      <w:pPr>
        <w:spacing w:line="360" w:lineRule="auto"/>
        <w:rPr>
          <w:rFonts w:cs="Calibri"/>
          <w:noProof/>
          <w:color w:val="1F497D"/>
          <w:szCs w:val="22"/>
        </w:rPr>
      </w:pPr>
    </w:p>
    <w:tbl>
      <w:tblPr>
        <w:tblW w:w="9632" w:type="dxa"/>
        <w:tblBorders>
          <w:bottom w:val="single" w:sz="4" w:space="0" w:color="000000"/>
        </w:tblBorders>
        <w:tblCellMar>
          <w:top w:w="57" w:type="dxa"/>
          <w:left w:w="28" w:type="dxa"/>
          <w:bottom w:w="57" w:type="dxa"/>
          <w:right w:w="28" w:type="dxa"/>
        </w:tblCellMar>
        <w:tblLook w:val="04A0" w:firstRow="1" w:lastRow="0" w:firstColumn="1" w:lastColumn="0" w:noHBand="0" w:noVBand="1"/>
      </w:tblPr>
      <w:tblGrid>
        <w:gridCol w:w="1428"/>
        <w:gridCol w:w="4793"/>
        <w:gridCol w:w="1078"/>
        <w:gridCol w:w="2333"/>
      </w:tblGrid>
      <w:tr w:rsidR="000416B5" w:rsidRPr="00DE47C6" w14:paraId="40949036" w14:textId="77777777" w:rsidTr="000416B5">
        <w:trPr>
          <w:trHeight w:val="340"/>
        </w:trPr>
        <w:tc>
          <w:tcPr>
            <w:tcW w:w="1428" w:type="dxa"/>
            <w:vAlign w:val="bottom"/>
          </w:tcPr>
          <w:p w14:paraId="777F5BFF" w14:textId="77777777" w:rsidR="000416B5" w:rsidRPr="00DE47C6" w:rsidRDefault="000416B5" w:rsidP="000416B5">
            <w:pPr>
              <w:rPr>
                <w:rFonts w:cs="Calibri"/>
                <w:b/>
                <w:noProof/>
                <w:szCs w:val="22"/>
              </w:rPr>
            </w:pPr>
            <w:r w:rsidRPr="00DE47C6">
              <w:rPr>
                <w:rFonts w:cs="Calibri"/>
                <w:b/>
                <w:noProof/>
                <w:szCs w:val="22"/>
              </w:rPr>
              <w:t>Signature:</w:t>
            </w:r>
          </w:p>
        </w:tc>
        <w:tc>
          <w:tcPr>
            <w:tcW w:w="4793" w:type="dxa"/>
            <w:tcBorders>
              <w:bottom w:val="single" w:sz="4" w:space="0" w:color="auto"/>
            </w:tcBorders>
            <w:vAlign w:val="bottom"/>
          </w:tcPr>
          <w:p w14:paraId="6BF933EE" w14:textId="77777777" w:rsidR="000416B5" w:rsidRPr="00DE47C6" w:rsidRDefault="000416B5" w:rsidP="000416B5">
            <w:pPr>
              <w:rPr>
                <w:rFonts w:cs="Calibri"/>
                <w:noProof/>
                <w:szCs w:val="22"/>
              </w:rPr>
            </w:pPr>
          </w:p>
        </w:tc>
        <w:tc>
          <w:tcPr>
            <w:tcW w:w="1078" w:type="dxa"/>
            <w:vAlign w:val="bottom"/>
          </w:tcPr>
          <w:p w14:paraId="524A19AF" w14:textId="77777777" w:rsidR="000416B5" w:rsidRPr="00DE47C6" w:rsidRDefault="000416B5" w:rsidP="000416B5">
            <w:pPr>
              <w:tabs>
                <w:tab w:val="right" w:pos="1849"/>
              </w:tabs>
              <w:jc w:val="right"/>
              <w:rPr>
                <w:rFonts w:cs="Calibri"/>
                <w:noProof/>
                <w:szCs w:val="22"/>
              </w:rPr>
            </w:pPr>
            <w:r w:rsidRPr="00DE47C6">
              <w:rPr>
                <w:rFonts w:cs="Calibri"/>
                <w:noProof/>
                <w:szCs w:val="22"/>
              </w:rPr>
              <w:t>Date:</w:t>
            </w:r>
          </w:p>
        </w:tc>
        <w:tc>
          <w:tcPr>
            <w:tcW w:w="2333" w:type="dxa"/>
            <w:tcBorders>
              <w:bottom w:val="single" w:sz="4" w:space="0" w:color="auto"/>
            </w:tcBorders>
            <w:vAlign w:val="bottom"/>
          </w:tcPr>
          <w:p w14:paraId="7FC841E3" w14:textId="77777777" w:rsidR="000416B5" w:rsidRPr="00DE47C6" w:rsidRDefault="000416B5" w:rsidP="000416B5">
            <w:pPr>
              <w:rPr>
                <w:rFonts w:cs="Calibri"/>
                <w:noProof/>
                <w:szCs w:val="22"/>
              </w:rPr>
            </w:pPr>
          </w:p>
        </w:tc>
      </w:tr>
      <w:tr w:rsidR="000416B5" w:rsidRPr="00DE47C6" w14:paraId="4317FDDA" w14:textId="77777777" w:rsidTr="000416B5">
        <w:trPr>
          <w:trHeight w:val="340"/>
        </w:trPr>
        <w:tc>
          <w:tcPr>
            <w:tcW w:w="1428" w:type="dxa"/>
            <w:vAlign w:val="bottom"/>
          </w:tcPr>
          <w:p w14:paraId="1E6D2D14" w14:textId="77777777" w:rsidR="000416B5" w:rsidRPr="00DE47C6" w:rsidRDefault="000416B5" w:rsidP="000416B5">
            <w:pPr>
              <w:rPr>
                <w:rFonts w:cs="Calibri"/>
                <w:b/>
                <w:noProof/>
                <w:szCs w:val="22"/>
              </w:rPr>
            </w:pPr>
            <w:r w:rsidRPr="00DE47C6">
              <w:rPr>
                <w:rFonts w:cs="Calibri"/>
                <w:b/>
                <w:noProof/>
                <w:szCs w:val="22"/>
              </w:rPr>
              <w:t>Print Name:</w:t>
            </w:r>
          </w:p>
        </w:tc>
        <w:tc>
          <w:tcPr>
            <w:tcW w:w="4793" w:type="dxa"/>
            <w:tcBorders>
              <w:bottom w:val="single" w:sz="4" w:space="0" w:color="auto"/>
            </w:tcBorders>
            <w:vAlign w:val="bottom"/>
          </w:tcPr>
          <w:p w14:paraId="5D671A5A" w14:textId="77777777" w:rsidR="000416B5" w:rsidRPr="00DE47C6" w:rsidRDefault="000416B5" w:rsidP="000416B5">
            <w:pPr>
              <w:rPr>
                <w:rFonts w:cs="Calibri"/>
                <w:noProof/>
                <w:szCs w:val="22"/>
              </w:rPr>
            </w:pPr>
          </w:p>
        </w:tc>
        <w:tc>
          <w:tcPr>
            <w:tcW w:w="1078" w:type="dxa"/>
            <w:vAlign w:val="bottom"/>
          </w:tcPr>
          <w:p w14:paraId="576AD07A" w14:textId="77777777" w:rsidR="000416B5" w:rsidRPr="00DE47C6" w:rsidRDefault="000416B5" w:rsidP="000416B5">
            <w:pPr>
              <w:tabs>
                <w:tab w:val="right" w:pos="1849"/>
              </w:tabs>
              <w:rPr>
                <w:rFonts w:cs="Calibri"/>
                <w:noProof/>
                <w:szCs w:val="22"/>
              </w:rPr>
            </w:pPr>
          </w:p>
        </w:tc>
        <w:tc>
          <w:tcPr>
            <w:tcW w:w="2333" w:type="dxa"/>
            <w:tcBorders>
              <w:top w:val="single" w:sz="4" w:space="0" w:color="auto"/>
              <w:bottom w:val="nil"/>
            </w:tcBorders>
            <w:vAlign w:val="bottom"/>
          </w:tcPr>
          <w:p w14:paraId="37CCB3BC" w14:textId="77777777" w:rsidR="000416B5" w:rsidRPr="00DE47C6" w:rsidRDefault="000416B5" w:rsidP="000416B5">
            <w:pPr>
              <w:rPr>
                <w:rFonts w:cs="Calibri"/>
                <w:noProof/>
                <w:szCs w:val="22"/>
              </w:rPr>
            </w:pPr>
          </w:p>
        </w:tc>
      </w:tr>
      <w:tr w:rsidR="000416B5" w:rsidRPr="00DE47C6" w14:paraId="4392817E" w14:textId="77777777" w:rsidTr="000416B5">
        <w:trPr>
          <w:trHeight w:val="340"/>
        </w:trPr>
        <w:tc>
          <w:tcPr>
            <w:tcW w:w="1428" w:type="dxa"/>
            <w:tcBorders>
              <w:bottom w:val="nil"/>
            </w:tcBorders>
            <w:vAlign w:val="bottom"/>
          </w:tcPr>
          <w:p w14:paraId="0A7263C6" w14:textId="77777777" w:rsidR="000416B5" w:rsidRPr="00DE47C6" w:rsidRDefault="000416B5" w:rsidP="000416B5">
            <w:pPr>
              <w:rPr>
                <w:rFonts w:cs="Calibri"/>
                <w:b/>
                <w:noProof/>
                <w:szCs w:val="22"/>
              </w:rPr>
            </w:pPr>
            <w:r w:rsidRPr="00DE47C6">
              <w:rPr>
                <w:rFonts w:cs="Calibri"/>
                <w:b/>
                <w:noProof/>
                <w:szCs w:val="22"/>
              </w:rPr>
              <w:t xml:space="preserve">Organisation: </w:t>
            </w:r>
          </w:p>
        </w:tc>
        <w:tc>
          <w:tcPr>
            <w:tcW w:w="4793" w:type="dxa"/>
            <w:tcBorders>
              <w:top w:val="single" w:sz="4" w:space="0" w:color="auto"/>
            </w:tcBorders>
            <w:vAlign w:val="bottom"/>
          </w:tcPr>
          <w:p w14:paraId="616A52A8" w14:textId="77777777" w:rsidR="000416B5" w:rsidRPr="00DE47C6" w:rsidRDefault="000416B5" w:rsidP="000416B5">
            <w:pPr>
              <w:rPr>
                <w:rFonts w:cs="Calibri"/>
                <w:noProof/>
                <w:szCs w:val="22"/>
              </w:rPr>
            </w:pPr>
          </w:p>
        </w:tc>
        <w:tc>
          <w:tcPr>
            <w:tcW w:w="1078" w:type="dxa"/>
            <w:tcBorders>
              <w:bottom w:val="nil"/>
            </w:tcBorders>
            <w:vAlign w:val="bottom"/>
          </w:tcPr>
          <w:p w14:paraId="46F1EBEB" w14:textId="77777777" w:rsidR="000416B5" w:rsidRPr="00DE47C6" w:rsidRDefault="000416B5" w:rsidP="000416B5">
            <w:pPr>
              <w:tabs>
                <w:tab w:val="right" w:pos="1849"/>
              </w:tabs>
              <w:rPr>
                <w:rFonts w:cs="Calibri"/>
                <w:noProof/>
                <w:szCs w:val="22"/>
              </w:rPr>
            </w:pPr>
          </w:p>
        </w:tc>
        <w:tc>
          <w:tcPr>
            <w:tcW w:w="2333" w:type="dxa"/>
            <w:tcBorders>
              <w:top w:val="nil"/>
              <w:bottom w:val="nil"/>
            </w:tcBorders>
            <w:vAlign w:val="bottom"/>
          </w:tcPr>
          <w:p w14:paraId="49F47DFF" w14:textId="77777777" w:rsidR="000416B5" w:rsidRPr="00DE47C6" w:rsidRDefault="000416B5" w:rsidP="000416B5">
            <w:pPr>
              <w:rPr>
                <w:rFonts w:cs="Calibri"/>
                <w:noProof/>
                <w:szCs w:val="22"/>
              </w:rPr>
            </w:pPr>
          </w:p>
        </w:tc>
      </w:tr>
    </w:tbl>
    <w:p w14:paraId="22F941F7" w14:textId="77777777" w:rsidR="000416B5" w:rsidRPr="00DE47C6" w:rsidRDefault="000416B5" w:rsidP="000416B5">
      <w:pPr>
        <w:rPr>
          <w:rFonts w:cs="Calibri"/>
          <w:b/>
          <w:noProof/>
          <w:szCs w:val="22"/>
        </w:rPr>
      </w:pPr>
    </w:p>
    <w:p w14:paraId="4AD5F9F0" w14:textId="3399D887" w:rsidR="000416B5" w:rsidRPr="00DE47C6" w:rsidRDefault="000416B5" w:rsidP="00F3579F">
      <w:pPr>
        <w:jc w:val="center"/>
        <w:rPr>
          <w:noProof/>
        </w:rPr>
      </w:pPr>
      <w:r w:rsidRPr="00DE47C6">
        <w:rPr>
          <w:rFonts w:cs="Calibri"/>
          <w:b/>
          <w:noProof/>
          <w:szCs w:val="22"/>
        </w:rPr>
        <w:t xml:space="preserve">Please sign and return a paper copy of this form at the start of the </w:t>
      </w:r>
      <w:r>
        <w:rPr>
          <w:rFonts w:cs="Calibri"/>
          <w:b/>
          <w:noProof/>
          <w:szCs w:val="22"/>
        </w:rPr>
        <w:t>learner</w:t>
      </w:r>
      <w:r w:rsidRPr="00DE47C6">
        <w:rPr>
          <w:rFonts w:cs="Calibri"/>
          <w:b/>
          <w:noProof/>
          <w:szCs w:val="22"/>
        </w:rPr>
        <w:t xml:space="preserve"> placement.</w:t>
      </w:r>
    </w:p>
    <w:p w14:paraId="0DE255B1" w14:textId="77777777" w:rsidR="000416B5" w:rsidRDefault="000416B5" w:rsidP="00D84639">
      <w:pPr>
        <w:pStyle w:val="Heading1"/>
        <w:numPr>
          <w:ilvl w:val="0"/>
          <w:numId w:val="0"/>
        </w:numPr>
        <w:rPr>
          <w:noProof/>
        </w:rPr>
      </w:pPr>
      <w:bookmarkStart w:id="264" w:name="_Appendix_BC"/>
      <w:bookmarkStart w:id="265" w:name="Appendix8"/>
      <w:bookmarkStart w:id="266" w:name="_Toc336164490"/>
      <w:bookmarkStart w:id="267" w:name="_Toc336165863"/>
      <w:bookmarkStart w:id="268" w:name="_Toc336615489"/>
      <w:bookmarkStart w:id="269" w:name="_Toc336618555"/>
      <w:bookmarkEnd w:id="254"/>
      <w:bookmarkEnd w:id="255"/>
      <w:bookmarkEnd w:id="264"/>
      <w:r w:rsidRPr="00DE47C6">
        <w:rPr>
          <w:noProof/>
        </w:rPr>
        <w:lastRenderedPageBreak/>
        <w:t xml:space="preserve">Appendix </w:t>
      </w:r>
      <w:bookmarkEnd w:id="265"/>
      <w:r w:rsidR="00ED718E">
        <w:rPr>
          <w:noProof/>
        </w:rPr>
        <w:t>6</w:t>
      </w:r>
      <w:r w:rsidRPr="00DE47C6">
        <w:rPr>
          <w:noProof/>
        </w:rPr>
        <w:t xml:space="preserve">: School of Health Sciences </w:t>
      </w:r>
      <w:r w:rsidRPr="00DE47C6">
        <w:rPr>
          <w:noProof/>
        </w:rPr>
        <w:br/>
        <w:t>Practice Placement Agreement</w:t>
      </w:r>
      <w:bookmarkEnd w:id="266"/>
      <w:bookmarkEnd w:id="267"/>
    </w:p>
    <w:p w14:paraId="3EFE1130" w14:textId="77777777" w:rsidR="000416B5" w:rsidRDefault="000416B5" w:rsidP="000416B5">
      <w:pPr>
        <w:tabs>
          <w:tab w:val="left" w:pos="2268"/>
          <w:tab w:val="left" w:pos="3686"/>
          <w:tab w:val="right" w:leader="underscore" w:pos="9214"/>
        </w:tabs>
        <w:jc w:val="center"/>
        <w:rPr>
          <w:b/>
          <w:sz w:val="32"/>
          <w:szCs w:val="32"/>
        </w:rPr>
      </w:pPr>
    </w:p>
    <w:p w14:paraId="33E62685" w14:textId="77777777" w:rsidR="000416B5" w:rsidRDefault="000416B5" w:rsidP="000416B5">
      <w:pPr>
        <w:tabs>
          <w:tab w:val="left" w:pos="2268"/>
          <w:tab w:val="left" w:pos="3686"/>
          <w:tab w:val="right" w:leader="underscore" w:pos="9214"/>
        </w:tabs>
        <w:jc w:val="center"/>
        <w:rPr>
          <w:b/>
          <w:sz w:val="32"/>
          <w:szCs w:val="32"/>
        </w:rPr>
      </w:pPr>
      <w:r>
        <w:rPr>
          <w:b/>
          <w:noProof/>
          <w:sz w:val="32"/>
          <w:szCs w:val="32"/>
        </w:rPr>
        <w:drawing>
          <wp:inline distT="0" distB="0" distL="0" distR="0" wp14:anchorId="0A8CF40C" wp14:editId="5C7B1B24">
            <wp:extent cx="1731645" cy="100012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1645" cy="1000125"/>
                    </a:xfrm>
                    <a:prstGeom prst="rect">
                      <a:avLst/>
                    </a:prstGeom>
                    <a:noFill/>
                  </pic:spPr>
                </pic:pic>
              </a:graphicData>
            </a:graphic>
          </wp:inline>
        </w:drawing>
      </w:r>
    </w:p>
    <w:p w14:paraId="1F608C1E" w14:textId="77777777" w:rsidR="000416B5" w:rsidRDefault="000416B5" w:rsidP="000416B5">
      <w:pPr>
        <w:tabs>
          <w:tab w:val="left" w:pos="2268"/>
          <w:tab w:val="left" w:pos="3686"/>
          <w:tab w:val="right" w:leader="underscore" w:pos="9214"/>
        </w:tabs>
        <w:jc w:val="center"/>
        <w:rPr>
          <w:b/>
          <w:sz w:val="32"/>
          <w:szCs w:val="32"/>
        </w:rPr>
      </w:pPr>
    </w:p>
    <w:p w14:paraId="55EC1F88" w14:textId="77777777" w:rsidR="000416B5" w:rsidRPr="00491507" w:rsidRDefault="000416B5" w:rsidP="000416B5">
      <w:pPr>
        <w:tabs>
          <w:tab w:val="left" w:pos="2268"/>
          <w:tab w:val="left" w:pos="3686"/>
          <w:tab w:val="right" w:leader="underscore" w:pos="9214"/>
        </w:tabs>
        <w:jc w:val="center"/>
        <w:rPr>
          <w:b/>
          <w:sz w:val="32"/>
          <w:szCs w:val="32"/>
        </w:rPr>
      </w:pPr>
      <w:r w:rsidRPr="00491507">
        <w:rPr>
          <w:b/>
          <w:sz w:val="32"/>
          <w:szCs w:val="32"/>
        </w:rPr>
        <w:t>School of Health Sciences</w:t>
      </w:r>
    </w:p>
    <w:p w14:paraId="5E828CEE" w14:textId="77777777" w:rsidR="000416B5" w:rsidRDefault="000416B5" w:rsidP="000416B5">
      <w:pPr>
        <w:tabs>
          <w:tab w:val="left" w:pos="2268"/>
          <w:tab w:val="left" w:pos="3686"/>
          <w:tab w:val="right" w:leader="underscore" w:pos="9214"/>
        </w:tabs>
        <w:jc w:val="center"/>
        <w:rPr>
          <w:b/>
          <w:sz w:val="28"/>
          <w:szCs w:val="28"/>
        </w:rPr>
      </w:pPr>
      <w:r>
        <w:rPr>
          <w:b/>
          <w:sz w:val="28"/>
          <w:szCs w:val="28"/>
        </w:rPr>
        <w:t>Practice Placement Agreement</w:t>
      </w:r>
    </w:p>
    <w:p w14:paraId="51656F36" w14:textId="77777777" w:rsidR="000416B5" w:rsidRDefault="000416B5" w:rsidP="000416B5">
      <w:pPr>
        <w:tabs>
          <w:tab w:val="left" w:pos="2268"/>
          <w:tab w:val="left" w:pos="3686"/>
          <w:tab w:val="right" w:leader="underscore" w:pos="9214"/>
        </w:tabs>
        <w:jc w:val="center"/>
        <w:rPr>
          <w:b/>
          <w:sz w:val="28"/>
          <w:szCs w:val="28"/>
        </w:rPr>
      </w:pPr>
    </w:p>
    <w:p w14:paraId="3B6841E9" w14:textId="77777777" w:rsidR="000416B5" w:rsidRDefault="000416B5" w:rsidP="000416B5"/>
    <w:p w14:paraId="29B55293" w14:textId="77777777" w:rsidR="000416B5" w:rsidRPr="002A3F33" w:rsidRDefault="000416B5" w:rsidP="000416B5">
      <w:pPr>
        <w:ind w:left="567" w:hanging="567"/>
        <w:rPr>
          <w:b/>
          <w:sz w:val="24"/>
          <w:szCs w:val="24"/>
        </w:rPr>
      </w:pPr>
      <w:r w:rsidRPr="002A3F33">
        <w:rPr>
          <w:b/>
          <w:sz w:val="24"/>
          <w:szCs w:val="24"/>
        </w:rPr>
        <w:t>1</w:t>
      </w:r>
      <w:r w:rsidRPr="002A3F33">
        <w:rPr>
          <w:b/>
          <w:sz w:val="24"/>
          <w:szCs w:val="24"/>
        </w:rPr>
        <w:tab/>
      </w:r>
      <w:r>
        <w:rPr>
          <w:b/>
          <w:sz w:val="24"/>
          <w:szCs w:val="24"/>
        </w:rPr>
        <w:t>PRACTICE PLACEMENT AGREEMENT</w:t>
      </w:r>
    </w:p>
    <w:p w14:paraId="2C2D9D75" w14:textId="77777777" w:rsidR="000416B5" w:rsidRDefault="000416B5" w:rsidP="000416B5"/>
    <w:p w14:paraId="6CFE52FD" w14:textId="77777777" w:rsidR="000416B5" w:rsidRDefault="000416B5" w:rsidP="000416B5">
      <w:pPr>
        <w:ind w:left="567"/>
      </w:pPr>
      <w:r>
        <w:t>Between</w:t>
      </w:r>
    </w:p>
    <w:p w14:paraId="73C2AAAB" w14:textId="77777777" w:rsidR="000416B5" w:rsidRDefault="000416B5" w:rsidP="000416B5">
      <w:pPr>
        <w:ind w:left="567"/>
      </w:pPr>
    </w:p>
    <w:p w14:paraId="0E1A5E95" w14:textId="77777777" w:rsidR="000416B5" w:rsidRDefault="000416B5" w:rsidP="000416B5">
      <w:pPr>
        <w:ind w:left="567"/>
      </w:pPr>
      <w:r>
        <w:t xml:space="preserve">School of Health Sciences, Queen Margaret University, Edinburgh, </w:t>
      </w:r>
      <w:r w:rsidRPr="005B2BB4">
        <w:t>EH21 6UU, Scottish Charity No: SC002750</w:t>
      </w:r>
      <w:r>
        <w:t>, (hereinafter referred to as (the “University”)</w:t>
      </w:r>
    </w:p>
    <w:p w14:paraId="24AB225E" w14:textId="77777777" w:rsidR="000416B5" w:rsidRDefault="000416B5" w:rsidP="000416B5">
      <w:pPr>
        <w:ind w:left="567"/>
      </w:pPr>
    </w:p>
    <w:p w14:paraId="54523861" w14:textId="77777777" w:rsidR="000416B5" w:rsidRPr="0090034D" w:rsidRDefault="000416B5" w:rsidP="000416B5">
      <w:pPr>
        <w:ind w:left="567"/>
      </w:pPr>
      <w:r>
        <w:t>and</w:t>
      </w:r>
    </w:p>
    <w:p w14:paraId="7149BEF9" w14:textId="77777777" w:rsidR="000416B5" w:rsidRDefault="000416B5" w:rsidP="000416B5">
      <w:pPr>
        <w:ind w:left="567"/>
        <w:rPr>
          <w:sz w:val="20"/>
        </w:rPr>
      </w:pPr>
    </w:p>
    <w:p w14:paraId="35303937" w14:textId="77777777" w:rsidR="000416B5" w:rsidRDefault="000416B5" w:rsidP="000416B5">
      <w:pPr>
        <w:tabs>
          <w:tab w:val="left" w:pos="7335"/>
        </w:tabs>
        <w:ind w:left="567"/>
        <w:jc w:val="both"/>
      </w:pPr>
      <w:r w:rsidRPr="00F27DEA">
        <w:t>[</w:t>
      </w:r>
      <w:r w:rsidRPr="002E184F">
        <w:rPr>
          <w:highlight w:val="yellow"/>
        </w:rPr>
        <w:t>insert organisation name and address</w:t>
      </w:r>
      <w:r w:rsidRPr="00F27DEA">
        <w:t>] (</w:t>
      </w:r>
      <w:r w:rsidRPr="005215C3">
        <w:t xml:space="preserve">hereafter referred to as the </w:t>
      </w:r>
      <w:r>
        <w:t>“Practice Placement Provider”)</w:t>
      </w:r>
      <w:r w:rsidRPr="005215C3">
        <w:t xml:space="preserve"> </w:t>
      </w:r>
    </w:p>
    <w:p w14:paraId="160FB60B" w14:textId="77777777" w:rsidR="000416B5" w:rsidRDefault="000416B5" w:rsidP="000416B5">
      <w:pPr>
        <w:tabs>
          <w:tab w:val="left" w:pos="7335"/>
        </w:tabs>
        <w:ind w:left="567"/>
        <w:jc w:val="both"/>
      </w:pPr>
    </w:p>
    <w:p w14:paraId="73C78D46" w14:textId="77777777" w:rsidR="000416B5" w:rsidRPr="005215C3" w:rsidRDefault="000416B5" w:rsidP="000416B5">
      <w:pPr>
        <w:tabs>
          <w:tab w:val="left" w:pos="7335"/>
        </w:tabs>
        <w:ind w:left="567"/>
        <w:jc w:val="both"/>
        <w:rPr>
          <w:b/>
          <w:sz w:val="24"/>
          <w:szCs w:val="24"/>
        </w:rPr>
      </w:pPr>
      <w:r w:rsidRPr="005215C3">
        <w:t>each a “</w:t>
      </w:r>
      <w:r>
        <w:t>Party</w:t>
      </w:r>
      <w:r w:rsidRPr="005215C3">
        <w:t>” and together the “</w:t>
      </w:r>
      <w:r>
        <w:t>Parties</w:t>
      </w:r>
      <w:r w:rsidRPr="005215C3">
        <w:t>”</w:t>
      </w:r>
      <w:r>
        <w:t>.</w:t>
      </w:r>
      <w:r w:rsidRPr="005215C3">
        <w:rPr>
          <w:b/>
          <w:sz w:val="24"/>
          <w:szCs w:val="24"/>
        </w:rPr>
        <w:tab/>
      </w:r>
    </w:p>
    <w:p w14:paraId="4983A8FF" w14:textId="77777777" w:rsidR="000416B5" w:rsidRDefault="000416B5" w:rsidP="000416B5">
      <w:pPr>
        <w:tabs>
          <w:tab w:val="left" w:pos="0"/>
        </w:tabs>
        <w:ind w:left="567"/>
        <w:rPr>
          <w:sz w:val="24"/>
          <w:szCs w:val="24"/>
        </w:rPr>
      </w:pPr>
      <w:r>
        <w:rPr>
          <w:sz w:val="24"/>
          <w:szCs w:val="24"/>
        </w:rPr>
        <w:t xml:space="preserve"> </w:t>
      </w:r>
    </w:p>
    <w:p w14:paraId="5AF70E22" w14:textId="77777777" w:rsidR="000416B5" w:rsidRDefault="000416B5" w:rsidP="000416B5">
      <w:pPr>
        <w:tabs>
          <w:tab w:val="left" w:pos="0"/>
        </w:tabs>
        <w:ind w:left="567"/>
      </w:pPr>
      <w:r>
        <w:t>The Commencement Date of this agreement is: _________________________________</w:t>
      </w:r>
    </w:p>
    <w:p w14:paraId="52E623D7" w14:textId="77777777" w:rsidR="000416B5" w:rsidRDefault="000416B5" w:rsidP="000416B5">
      <w:pPr>
        <w:tabs>
          <w:tab w:val="left" w:pos="0"/>
        </w:tabs>
        <w:ind w:left="567"/>
      </w:pPr>
    </w:p>
    <w:p w14:paraId="61F9C1C0" w14:textId="77777777" w:rsidR="000416B5" w:rsidRDefault="000416B5" w:rsidP="000416B5">
      <w:pPr>
        <w:tabs>
          <w:tab w:val="left" w:pos="0"/>
        </w:tabs>
        <w:ind w:left="-94"/>
      </w:pPr>
    </w:p>
    <w:p w14:paraId="458ACA00" w14:textId="77777777" w:rsidR="000416B5" w:rsidRDefault="000416B5" w:rsidP="000416B5">
      <w:pPr>
        <w:tabs>
          <w:tab w:val="left" w:pos="0"/>
        </w:tabs>
        <w:ind w:left="-94"/>
      </w:pPr>
    </w:p>
    <w:p w14:paraId="78744760" w14:textId="77777777" w:rsidR="000416B5" w:rsidRPr="002A3F33" w:rsidRDefault="000416B5" w:rsidP="000416B5">
      <w:pPr>
        <w:tabs>
          <w:tab w:val="left" w:pos="567"/>
        </w:tabs>
        <w:ind w:left="567" w:hanging="567"/>
        <w:rPr>
          <w:b/>
          <w:sz w:val="24"/>
          <w:szCs w:val="24"/>
        </w:rPr>
      </w:pPr>
      <w:r w:rsidRPr="002A3F33">
        <w:rPr>
          <w:b/>
          <w:sz w:val="24"/>
          <w:szCs w:val="24"/>
        </w:rPr>
        <w:t>2</w:t>
      </w:r>
      <w:r w:rsidRPr="002A3F33">
        <w:rPr>
          <w:b/>
          <w:sz w:val="24"/>
          <w:szCs w:val="24"/>
        </w:rPr>
        <w:tab/>
        <w:t>DURATION AND EFFECT</w:t>
      </w:r>
    </w:p>
    <w:p w14:paraId="1FE324DD" w14:textId="77777777" w:rsidR="000416B5" w:rsidRDefault="000416B5" w:rsidP="000416B5">
      <w:pPr>
        <w:tabs>
          <w:tab w:val="left" w:pos="0"/>
        </w:tabs>
        <w:ind w:left="-94"/>
      </w:pPr>
    </w:p>
    <w:p w14:paraId="6809F6D8" w14:textId="77777777" w:rsidR="000416B5" w:rsidRPr="007868A1" w:rsidRDefault="000416B5" w:rsidP="000416B5">
      <w:pPr>
        <w:tabs>
          <w:tab w:val="left" w:pos="0"/>
        </w:tabs>
        <w:ind w:left="567" w:hanging="567"/>
      </w:pPr>
      <w:r>
        <w:t>2.1</w:t>
      </w:r>
      <w:r>
        <w:tab/>
      </w:r>
      <w:r w:rsidRPr="007868A1">
        <w:t xml:space="preserve">This Agreement covers </w:t>
      </w:r>
      <w:r>
        <w:t xml:space="preserve">practice </w:t>
      </w:r>
      <w:r w:rsidRPr="007868A1">
        <w:t xml:space="preserve">placements between the Practice Placement Provider and the </w:t>
      </w:r>
      <w:r>
        <w:t>University,</w:t>
      </w:r>
      <w:r w:rsidRPr="007868A1">
        <w:t xml:space="preserve"> whether part of an undergraduate or pre-registration </w:t>
      </w:r>
      <w:proofErr w:type="gramStart"/>
      <w:r>
        <w:t>M</w:t>
      </w:r>
      <w:r w:rsidRPr="007868A1">
        <w:t>asters</w:t>
      </w:r>
      <w:proofErr w:type="gramEnd"/>
      <w:r w:rsidRPr="007868A1">
        <w:t xml:space="preserve"> programme.</w:t>
      </w:r>
    </w:p>
    <w:p w14:paraId="614F9E06" w14:textId="77777777" w:rsidR="000416B5" w:rsidRDefault="000416B5" w:rsidP="000416B5">
      <w:pPr>
        <w:tabs>
          <w:tab w:val="left" w:pos="0"/>
        </w:tabs>
        <w:ind w:left="851" w:hanging="284"/>
      </w:pPr>
    </w:p>
    <w:p w14:paraId="466E390D" w14:textId="77777777" w:rsidR="000416B5" w:rsidRDefault="000416B5" w:rsidP="000416B5">
      <w:pPr>
        <w:tabs>
          <w:tab w:val="left" w:pos="0"/>
        </w:tabs>
        <w:ind w:left="567" w:hanging="567"/>
      </w:pPr>
      <w:r>
        <w:t>2.2</w:t>
      </w:r>
      <w:r>
        <w:tab/>
        <w:t xml:space="preserve">This </w:t>
      </w:r>
      <w:r w:rsidRPr="00B26D4E">
        <w:t xml:space="preserve">Agreement shall be effective for one year from the </w:t>
      </w:r>
      <w:r>
        <w:t>C</w:t>
      </w:r>
      <w:r w:rsidRPr="00B26D4E">
        <w:t xml:space="preserve">ommencement </w:t>
      </w:r>
      <w:proofErr w:type="gramStart"/>
      <w:r>
        <w:t>D</w:t>
      </w:r>
      <w:r w:rsidRPr="00B26D4E">
        <w:t>ate</w:t>
      </w:r>
      <w:r>
        <w:t>,</w:t>
      </w:r>
      <w:r w:rsidRPr="00B26D4E">
        <w:t xml:space="preserve"> and</w:t>
      </w:r>
      <w:proofErr w:type="gramEnd"/>
      <w:r w:rsidRPr="00B26D4E">
        <w:t xml:space="preserve"> will be automatically renewed annually unless terminated </w:t>
      </w:r>
      <w:r>
        <w:t xml:space="preserve">by either Party </w:t>
      </w:r>
      <w:r w:rsidRPr="00B26D4E">
        <w:t>or amended</w:t>
      </w:r>
      <w:r>
        <w:t xml:space="preserve"> in accordance with the terms of this Agreement</w:t>
      </w:r>
      <w:r w:rsidRPr="00B26D4E">
        <w:t xml:space="preserve">. This </w:t>
      </w:r>
      <w:r>
        <w:t>A</w:t>
      </w:r>
      <w:r w:rsidRPr="00B26D4E">
        <w:t xml:space="preserve">greement shall only be automatically renewed for a further period of 3 years from the anniversary of the </w:t>
      </w:r>
      <w:r>
        <w:t>Commencement Date of the A</w:t>
      </w:r>
      <w:r w:rsidRPr="00B26D4E">
        <w:t>greement.</w:t>
      </w:r>
    </w:p>
    <w:p w14:paraId="0D8F7EA5" w14:textId="77777777" w:rsidR="000416B5" w:rsidRDefault="000416B5" w:rsidP="000416B5">
      <w:pPr>
        <w:pStyle w:val="ListParagraph"/>
        <w:numPr>
          <w:ilvl w:val="0"/>
          <w:numId w:val="0"/>
        </w:numPr>
        <w:ind w:left="641"/>
      </w:pPr>
    </w:p>
    <w:p w14:paraId="54FA2807" w14:textId="77777777" w:rsidR="000416B5" w:rsidRDefault="000416B5" w:rsidP="000416B5">
      <w:pPr>
        <w:tabs>
          <w:tab w:val="left" w:pos="0"/>
        </w:tabs>
        <w:ind w:left="567" w:hanging="567"/>
      </w:pPr>
      <w:r>
        <w:t>2.3</w:t>
      </w:r>
      <w:r>
        <w:tab/>
        <w:t>Either Party</w:t>
      </w:r>
      <w:r w:rsidRPr="00F27DEA">
        <w:t xml:space="preserve"> may terminate this Ag</w:t>
      </w:r>
      <w:r>
        <w:t>reement at any time on ninety (90) days written notice to the     other party</w:t>
      </w:r>
      <w:r w:rsidRPr="00F27DEA">
        <w:t xml:space="preserve">. </w:t>
      </w:r>
    </w:p>
    <w:p w14:paraId="1BDE7534" w14:textId="77777777" w:rsidR="000416B5" w:rsidRDefault="000416B5" w:rsidP="000416B5">
      <w:pPr>
        <w:pStyle w:val="ListParagraph"/>
        <w:numPr>
          <w:ilvl w:val="0"/>
          <w:numId w:val="0"/>
        </w:numPr>
        <w:ind w:left="641"/>
      </w:pPr>
    </w:p>
    <w:p w14:paraId="40430B81" w14:textId="77777777" w:rsidR="000416B5" w:rsidRDefault="000416B5" w:rsidP="000416B5">
      <w:pPr>
        <w:tabs>
          <w:tab w:val="left" w:pos="0"/>
        </w:tabs>
        <w:ind w:left="567" w:hanging="567"/>
      </w:pPr>
      <w:r>
        <w:t>2.4</w:t>
      </w:r>
      <w:r>
        <w:tab/>
        <w:t>Either</w:t>
      </w:r>
      <w:r w:rsidRPr="00F27DEA">
        <w:t xml:space="preserve"> Party (“Terminating Party”) may terminate this Agreement i</w:t>
      </w:r>
      <w:r>
        <w:t xml:space="preserve">mmediately </w:t>
      </w:r>
      <w:proofErr w:type="gramStart"/>
      <w:r>
        <w:t>in the event that</w:t>
      </w:r>
      <w:proofErr w:type="gramEnd"/>
      <w:r>
        <w:t xml:space="preserve"> the</w:t>
      </w:r>
      <w:r w:rsidRPr="00F27DEA">
        <w:t xml:space="preserve"> other Party has materially breached this Agreement and has failed to remedy that breach within thirty (30) days of the date of a written notice from the Terminating Party specifying the breach and requiring that it be remedied</w:t>
      </w:r>
      <w:r>
        <w:t>.</w:t>
      </w:r>
    </w:p>
    <w:p w14:paraId="671D35DE" w14:textId="77777777" w:rsidR="000416B5" w:rsidRDefault="000416B5" w:rsidP="000416B5">
      <w:pPr>
        <w:pStyle w:val="ListParagraph"/>
        <w:numPr>
          <w:ilvl w:val="0"/>
          <w:numId w:val="0"/>
        </w:numPr>
        <w:ind w:left="641"/>
      </w:pPr>
    </w:p>
    <w:p w14:paraId="66A875F7" w14:textId="77777777" w:rsidR="000416B5" w:rsidRPr="00F27DEA" w:rsidRDefault="000416B5" w:rsidP="000416B5">
      <w:pPr>
        <w:tabs>
          <w:tab w:val="left" w:pos="0"/>
        </w:tabs>
        <w:ind w:left="567" w:hanging="567"/>
      </w:pPr>
      <w:r>
        <w:t>2.5</w:t>
      </w:r>
      <w:r>
        <w:tab/>
        <w:t>Either Party</w:t>
      </w:r>
      <w:r w:rsidRPr="002E184F">
        <w:t xml:space="preserve"> </w:t>
      </w:r>
      <w:r>
        <w:t>may by written notice to the other Party</w:t>
      </w:r>
      <w:r w:rsidRPr="002E184F">
        <w:t xml:space="preserve"> immediately terminate a Placement in relation to a particular student in the case of gross misconduct of that Student.  </w:t>
      </w:r>
    </w:p>
    <w:p w14:paraId="67C26948" w14:textId="77777777" w:rsidR="000416B5" w:rsidRDefault="000416B5" w:rsidP="000416B5">
      <w:pPr>
        <w:tabs>
          <w:tab w:val="left" w:pos="0"/>
        </w:tabs>
      </w:pPr>
    </w:p>
    <w:p w14:paraId="284DE638" w14:textId="77777777" w:rsidR="000416B5" w:rsidRDefault="000416B5" w:rsidP="000416B5">
      <w:pPr>
        <w:tabs>
          <w:tab w:val="left" w:pos="0"/>
        </w:tabs>
        <w:ind w:left="567" w:hanging="567"/>
      </w:pPr>
      <w:r>
        <w:t>2.6</w:t>
      </w:r>
      <w:r>
        <w:tab/>
      </w:r>
      <w:r w:rsidRPr="007868A1">
        <w:t xml:space="preserve">This </w:t>
      </w:r>
      <w:r>
        <w:t>A</w:t>
      </w:r>
      <w:r w:rsidRPr="007868A1">
        <w:t xml:space="preserve">greement may be amended at any time by mutual consent of the </w:t>
      </w:r>
      <w:r>
        <w:t>Parties</w:t>
      </w:r>
      <w:r w:rsidRPr="007868A1">
        <w:t>, provided that</w:t>
      </w:r>
      <w:r>
        <w:t>,</w:t>
      </w:r>
      <w:r w:rsidRPr="007868A1">
        <w:t xml:space="preserve"> before any amendment shall be operative or valid, it shall be put into writing and signed by the designate</w:t>
      </w:r>
      <w:r>
        <w:t>d</w:t>
      </w:r>
      <w:r w:rsidRPr="007868A1">
        <w:t xml:space="preserve"> representatives of the University and </w:t>
      </w:r>
      <w:r>
        <w:t>Practice P</w:t>
      </w:r>
      <w:r w:rsidRPr="007868A1">
        <w:t>lacement</w:t>
      </w:r>
      <w:r>
        <w:t xml:space="preserve"> Provider</w:t>
      </w:r>
      <w:r w:rsidRPr="007868A1">
        <w:t xml:space="preserve">.  </w:t>
      </w:r>
      <w:r>
        <w:t>Any such amendments shall be carried out by way of a formal Minute of Variation.</w:t>
      </w:r>
    </w:p>
    <w:p w14:paraId="4F85BDDF" w14:textId="77777777" w:rsidR="000416B5" w:rsidRDefault="000416B5" w:rsidP="000416B5">
      <w:pPr>
        <w:pStyle w:val="ListParagraph"/>
        <w:numPr>
          <w:ilvl w:val="0"/>
          <w:numId w:val="0"/>
        </w:numPr>
        <w:ind w:left="641"/>
      </w:pPr>
    </w:p>
    <w:p w14:paraId="58D1F172" w14:textId="77777777" w:rsidR="000416B5" w:rsidRPr="002A3F33" w:rsidRDefault="000416B5" w:rsidP="000416B5">
      <w:pPr>
        <w:tabs>
          <w:tab w:val="left" w:pos="567"/>
        </w:tabs>
        <w:ind w:left="567" w:hanging="567"/>
        <w:rPr>
          <w:b/>
          <w:sz w:val="24"/>
          <w:szCs w:val="24"/>
        </w:rPr>
      </w:pPr>
      <w:r w:rsidRPr="002A3F33">
        <w:rPr>
          <w:b/>
          <w:sz w:val="24"/>
          <w:szCs w:val="24"/>
        </w:rPr>
        <w:t>3</w:t>
      </w:r>
      <w:r w:rsidRPr="002A3F33">
        <w:rPr>
          <w:b/>
          <w:sz w:val="24"/>
          <w:szCs w:val="24"/>
        </w:rPr>
        <w:tab/>
        <w:t>RESPONSIBILITIES OF THE UNIVERSITY</w:t>
      </w:r>
    </w:p>
    <w:p w14:paraId="09288FAA" w14:textId="77777777" w:rsidR="000416B5" w:rsidRDefault="000416B5" w:rsidP="000416B5">
      <w:pPr>
        <w:tabs>
          <w:tab w:val="left" w:pos="0"/>
        </w:tabs>
        <w:ind w:left="-454"/>
      </w:pPr>
    </w:p>
    <w:p w14:paraId="741C19C9" w14:textId="77777777" w:rsidR="000416B5" w:rsidRDefault="000416B5" w:rsidP="000416B5">
      <w:pPr>
        <w:tabs>
          <w:tab w:val="left" w:pos="0"/>
        </w:tabs>
        <w:ind w:left="567" w:hanging="567"/>
      </w:pPr>
      <w:r w:rsidRPr="006768C3">
        <w:t xml:space="preserve">The </w:t>
      </w:r>
      <w:r>
        <w:t>University</w:t>
      </w:r>
      <w:r w:rsidRPr="006768C3">
        <w:t xml:space="preserve"> undertakes to</w:t>
      </w:r>
      <w:r>
        <w:t>:</w:t>
      </w:r>
    </w:p>
    <w:p w14:paraId="75163A96" w14:textId="77777777" w:rsidR="000416B5" w:rsidRDefault="000416B5" w:rsidP="000416B5">
      <w:pPr>
        <w:tabs>
          <w:tab w:val="left" w:pos="0"/>
        </w:tabs>
        <w:ind w:left="-454"/>
      </w:pPr>
    </w:p>
    <w:p w14:paraId="70D29562" w14:textId="77777777" w:rsidR="000416B5" w:rsidRDefault="000416B5" w:rsidP="000416B5">
      <w:pPr>
        <w:tabs>
          <w:tab w:val="left" w:pos="0"/>
        </w:tabs>
        <w:ind w:left="567" w:hanging="567"/>
      </w:pPr>
      <w:r>
        <w:t>3.1</w:t>
      </w:r>
      <w:r>
        <w:tab/>
        <w:t xml:space="preserve">Accept </w:t>
      </w:r>
      <w:r w:rsidRPr="00B26D4E">
        <w:t>primary responsibility for the approv</w:t>
      </w:r>
      <w:r>
        <w:t>al and quality assurance of all p</w:t>
      </w:r>
      <w:r w:rsidRPr="00B26D4E">
        <w:t xml:space="preserve">ractice </w:t>
      </w:r>
      <w:r>
        <w:t>p</w:t>
      </w:r>
      <w:r w:rsidRPr="00B26D4E">
        <w:t>lacements under this Agreement</w:t>
      </w:r>
      <w:r>
        <w:t>.</w:t>
      </w:r>
    </w:p>
    <w:p w14:paraId="59B9CB68" w14:textId="77777777" w:rsidR="000416B5" w:rsidRPr="00B26D4E" w:rsidRDefault="000416B5" w:rsidP="000416B5">
      <w:pPr>
        <w:ind w:left="567" w:hanging="567"/>
      </w:pPr>
    </w:p>
    <w:p w14:paraId="47BD49E5" w14:textId="77777777" w:rsidR="000416B5" w:rsidRDefault="000416B5" w:rsidP="000416B5">
      <w:pPr>
        <w:tabs>
          <w:tab w:val="left" w:pos="0"/>
        </w:tabs>
        <w:ind w:left="567" w:hanging="567"/>
      </w:pPr>
      <w:r>
        <w:t>3.2</w:t>
      </w:r>
      <w:r>
        <w:tab/>
        <w:t>Accept overall responsibility for the academic award for each student on a practice placement and for the academic standards and quality assurance of each award.</w:t>
      </w:r>
    </w:p>
    <w:p w14:paraId="43C8AC5C" w14:textId="77777777" w:rsidR="000416B5" w:rsidRDefault="000416B5" w:rsidP="000416B5">
      <w:pPr>
        <w:pStyle w:val="ListParagraph"/>
        <w:numPr>
          <w:ilvl w:val="0"/>
          <w:numId w:val="0"/>
        </w:numPr>
        <w:ind w:left="567"/>
      </w:pPr>
    </w:p>
    <w:p w14:paraId="04891AEB" w14:textId="77777777" w:rsidR="000416B5" w:rsidRDefault="000416B5" w:rsidP="000416B5">
      <w:pPr>
        <w:tabs>
          <w:tab w:val="left" w:pos="0"/>
        </w:tabs>
        <w:ind w:left="567" w:hanging="567"/>
      </w:pPr>
      <w:r>
        <w:t>3.3</w:t>
      </w:r>
      <w:r>
        <w:tab/>
        <w:t xml:space="preserve">Accept primary </w:t>
      </w:r>
      <w:r w:rsidRPr="0016215D">
        <w:t>responsibility</w:t>
      </w:r>
      <w:r>
        <w:t xml:space="preserve"> </w:t>
      </w:r>
      <w:r w:rsidRPr="0016215D">
        <w:t>for preparing and educating</w:t>
      </w:r>
      <w:r>
        <w:t xml:space="preserve"> the individuals who</w:t>
      </w:r>
      <w:r w:rsidRPr="00651155">
        <w:t xml:space="preserve"> teach, supervise, assess and support students who are undertaking a formal learning placement</w:t>
      </w:r>
      <w:r>
        <w:t xml:space="preserve"> (hereinafter referred to as the</w:t>
      </w:r>
      <w:r w:rsidRPr="0016215D">
        <w:t xml:space="preserve"> </w:t>
      </w:r>
      <w:r>
        <w:t>“P</w:t>
      </w:r>
      <w:r w:rsidRPr="0016215D">
        <w:t xml:space="preserve">ractice </w:t>
      </w:r>
      <w:r>
        <w:t>E</w:t>
      </w:r>
      <w:r w:rsidRPr="0016215D">
        <w:t>ducators</w:t>
      </w:r>
      <w:r>
        <w:t>”)</w:t>
      </w:r>
      <w:r w:rsidRPr="0016215D">
        <w:t xml:space="preserve"> before providing placements</w:t>
      </w:r>
      <w:r>
        <w:t xml:space="preserve">, </w:t>
      </w:r>
      <w:r w:rsidRPr="005B2BB4">
        <w:t xml:space="preserve">which will consist of each </w:t>
      </w:r>
      <w:r>
        <w:t>P</w:t>
      </w:r>
      <w:r w:rsidRPr="005B2BB4">
        <w:t xml:space="preserve">ractice </w:t>
      </w:r>
      <w:r>
        <w:t>E</w:t>
      </w:r>
      <w:r w:rsidRPr="005B2BB4">
        <w:t xml:space="preserve">ducator undertaking elements of the School </w:t>
      </w:r>
      <w:r>
        <w:t>o</w:t>
      </w:r>
      <w:r w:rsidRPr="005B2BB4">
        <w:t>f Health Sciences Facilitating Practice-based Learning Framework</w:t>
      </w:r>
      <w:r>
        <w:t>.</w:t>
      </w:r>
      <w:r w:rsidRPr="0016215D">
        <w:t xml:space="preserve"> </w:t>
      </w:r>
    </w:p>
    <w:p w14:paraId="1ADA6684" w14:textId="77777777" w:rsidR="000416B5" w:rsidRDefault="000416B5" w:rsidP="000416B5">
      <w:pPr>
        <w:pStyle w:val="ListParagraph"/>
        <w:numPr>
          <w:ilvl w:val="0"/>
          <w:numId w:val="0"/>
        </w:numPr>
        <w:ind w:left="567"/>
      </w:pPr>
    </w:p>
    <w:p w14:paraId="479B91D2" w14:textId="77777777" w:rsidR="000416B5" w:rsidRPr="005B2BB4" w:rsidRDefault="000416B5" w:rsidP="000416B5">
      <w:pPr>
        <w:ind w:left="567" w:hanging="567"/>
      </w:pPr>
      <w:r>
        <w:t>3.4</w:t>
      </w:r>
      <w:r>
        <w:tab/>
      </w:r>
      <w:r w:rsidRPr="005B2BB4">
        <w:t>Accept non-monetary responsibility for the</w:t>
      </w:r>
      <w:r>
        <w:t xml:space="preserve"> </w:t>
      </w:r>
      <w:r w:rsidRPr="005B2BB4">
        <w:t xml:space="preserve">conduct of all pre-registration students on a practice placement, </w:t>
      </w:r>
      <w:r>
        <w:t xml:space="preserve">with any misconduct being </w:t>
      </w:r>
      <w:r w:rsidRPr="005B2BB4">
        <w:t xml:space="preserve">referred under the </w:t>
      </w:r>
      <w:r>
        <w:t>University’s R</w:t>
      </w:r>
      <w:r w:rsidRPr="005B2BB4">
        <w:t xml:space="preserve">egulations </w:t>
      </w:r>
      <w:r>
        <w:t>G</w:t>
      </w:r>
      <w:r w:rsidRPr="005B2BB4">
        <w:t>overning Disciplin</w:t>
      </w:r>
      <w:r>
        <w:t>e</w:t>
      </w:r>
      <w:r w:rsidRPr="005B2BB4">
        <w:t xml:space="preserve"> or Fitness to Practise Policy and, where necessary, terminate the placement </w:t>
      </w:r>
      <w:r>
        <w:t>with the</w:t>
      </w:r>
      <w:r w:rsidRPr="005B2BB4">
        <w:t xml:space="preserve"> agreement </w:t>
      </w:r>
      <w:r>
        <w:t xml:space="preserve">of </w:t>
      </w:r>
      <w:r w:rsidRPr="005B2BB4">
        <w:t xml:space="preserve">the </w:t>
      </w:r>
      <w:r>
        <w:t>P</w:t>
      </w:r>
      <w:r w:rsidRPr="005B2BB4">
        <w:t xml:space="preserve">ractice </w:t>
      </w:r>
      <w:r>
        <w:t>P</w:t>
      </w:r>
      <w:r w:rsidRPr="005B2BB4">
        <w:t xml:space="preserve">lacement </w:t>
      </w:r>
      <w:r>
        <w:t>P</w:t>
      </w:r>
      <w:r w:rsidRPr="005B2BB4">
        <w:t>rovider.</w:t>
      </w:r>
    </w:p>
    <w:p w14:paraId="36360426" w14:textId="77777777" w:rsidR="000416B5" w:rsidRDefault="000416B5" w:rsidP="000416B5">
      <w:pPr>
        <w:pStyle w:val="ListParagraph"/>
        <w:numPr>
          <w:ilvl w:val="0"/>
          <w:numId w:val="0"/>
        </w:numPr>
        <w:ind w:left="567"/>
      </w:pPr>
    </w:p>
    <w:p w14:paraId="5149FDFF" w14:textId="77777777" w:rsidR="000416B5" w:rsidRDefault="000416B5" w:rsidP="000416B5">
      <w:pPr>
        <w:tabs>
          <w:tab w:val="left" w:pos="0"/>
        </w:tabs>
        <w:ind w:left="567" w:hanging="567"/>
      </w:pPr>
      <w:r>
        <w:lastRenderedPageBreak/>
        <w:t>3.5</w:t>
      </w:r>
      <w:r>
        <w:tab/>
        <w:t>Support the Practice Placement Provider, Practice E</w:t>
      </w:r>
      <w:r w:rsidRPr="005B2BB4">
        <w:t>ducator</w:t>
      </w:r>
      <w:r>
        <w:t xml:space="preserve"> and each student before, during and after the practice placement.  </w:t>
      </w:r>
    </w:p>
    <w:p w14:paraId="1EA1F176" w14:textId="77777777" w:rsidR="000416B5" w:rsidRDefault="000416B5" w:rsidP="000416B5">
      <w:pPr>
        <w:pStyle w:val="ListParagraph"/>
        <w:numPr>
          <w:ilvl w:val="0"/>
          <w:numId w:val="0"/>
        </w:numPr>
        <w:ind w:left="567"/>
      </w:pPr>
    </w:p>
    <w:p w14:paraId="45B8FCD4" w14:textId="77777777" w:rsidR="000416B5" w:rsidRPr="0016215D" w:rsidRDefault="000416B5" w:rsidP="000416B5">
      <w:pPr>
        <w:ind w:left="567" w:hanging="567"/>
      </w:pPr>
      <w:r>
        <w:t>3.6</w:t>
      </w:r>
      <w:r>
        <w:tab/>
        <w:t>E</w:t>
      </w:r>
      <w:r w:rsidRPr="0016215D">
        <w:t xml:space="preserve">nsure that an </w:t>
      </w:r>
      <w:r w:rsidRPr="00E255AA">
        <w:t xml:space="preserve">updated PVG Scheme record is </w:t>
      </w:r>
      <w:proofErr w:type="gramStart"/>
      <w:r w:rsidRPr="00E255AA">
        <w:t>obtained</w:t>
      </w:r>
      <w:r w:rsidRPr="00E255AA" w:rsidDel="00E255AA">
        <w:t xml:space="preserve"> </w:t>
      </w:r>
      <w:r w:rsidRPr="0016215D">
        <w:t xml:space="preserve"> for</w:t>
      </w:r>
      <w:proofErr w:type="gramEnd"/>
      <w:r w:rsidRPr="0016215D">
        <w:t xml:space="preserve"> all students on entry to </w:t>
      </w:r>
      <w:r>
        <w:t xml:space="preserve">a </w:t>
      </w:r>
      <w:r w:rsidRPr="0016215D">
        <w:t>programme.</w:t>
      </w:r>
    </w:p>
    <w:p w14:paraId="64C83D5C" w14:textId="77777777" w:rsidR="000416B5" w:rsidRPr="0016215D" w:rsidRDefault="000416B5" w:rsidP="000416B5">
      <w:pPr>
        <w:ind w:left="567" w:hanging="567"/>
      </w:pPr>
    </w:p>
    <w:p w14:paraId="70E6E549" w14:textId="77777777" w:rsidR="000416B5" w:rsidRDefault="000416B5" w:rsidP="000416B5">
      <w:pPr>
        <w:ind w:left="567" w:hanging="567"/>
      </w:pPr>
      <w:r>
        <w:t>3.7</w:t>
      </w:r>
      <w:r>
        <w:tab/>
      </w:r>
      <w:r w:rsidRPr="005B2BB4">
        <w:t xml:space="preserve">Ensure to the best of the </w:t>
      </w:r>
      <w:r>
        <w:t>University’s</w:t>
      </w:r>
      <w:r w:rsidRPr="005B2BB4">
        <w:t xml:space="preserve"> knowledge and belief that</w:t>
      </w:r>
      <w:r w:rsidRPr="0016215D">
        <w:t xml:space="preserve"> students comply with all applicable health requirements of the </w:t>
      </w:r>
      <w:r>
        <w:t>Practice Placement Provider,</w:t>
      </w:r>
      <w:r w:rsidRPr="0016215D">
        <w:t xml:space="preserve"> including vaccinations and any health checks required before commencement of a </w:t>
      </w:r>
      <w:r>
        <w:t>p</w:t>
      </w:r>
      <w:r w:rsidRPr="0016215D">
        <w:t xml:space="preserve">ractice </w:t>
      </w:r>
      <w:r>
        <w:t>p</w:t>
      </w:r>
      <w:r w:rsidRPr="0016215D">
        <w:t>lacement.</w:t>
      </w:r>
    </w:p>
    <w:p w14:paraId="64F70CD1" w14:textId="77777777" w:rsidR="000416B5" w:rsidRPr="0016215D" w:rsidRDefault="000416B5" w:rsidP="000416B5">
      <w:pPr>
        <w:ind w:left="567" w:hanging="567"/>
      </w:pPr>
    </w:p>
    <w:p w14:paraId="74B38BF5" w14:textId="77777777" w:rsidR="000416B5" w:rsidRDefault="000416B5" w:rsidP="000416B5">
      <w:pPr>
        <w:ind w:left="567" w:hanging="567"/>
      </w:pPr>
      <w:r>
        <w:t>3.8</w:t>
      </w:r>
      <w:r>
        <w:tab/>
        <w:t>Provide information to the Practice Placement Provider regarding: placement timing, placement locations and student cohort timing on a yearly basis.</w:t>
      </w:r>
    </w:p>
    <w:p w14:paraId="270D34A2" w14:textId="77777777" w:rsidR="000416B5" w:rsidRDefault="000416B5" w:rsidP="000416B5">
      <w:pPr>
        <w:ind w:left="567" w:hanging="567"/>
      </w:pPr>
    </w:p>
    <w:p w14:paraId="40A903CB" w14:textId="77777777" w:rsidR="000416B5" w:rsidRDefault="000416B5" w:rsidP="000416B5">
      <w:pPr>
        <w:tabs>
          <w:tab w:val="left" w:pos="0"/>
        </w:tabs>
        <w:ind w:left="567" w:hanging="567"/>
      </w:pPr>
      <w:r>
        <w:t>3.9</w:t>
      </w:r>
      <w:r>
        <w:tab/>
        <w:t>For each student placement, share with the Practice Placement Provider: learning outcomes to be achieved; development and review of the learning agreement; timings and duration of any placement experience and associated records to be maintained; expectations of professional conduct; assessment procedures including the implications of, and any action to be taken in the case, of failure; communication and lines of responsibility; and development of an individual student learning plan.</w:t>
      </w:r>
    </w:p>
    <w:p w14:paraId="2F034D87" w14:textId="77777777" w:rsidR="000416B5" w:rsidRDefault="000416B5" w:rsidP="000416B5"/>
    <w:p w14:paraId="2CC1F229" w14:textId="77777777" w:rsidR="000416B5" w:rsidRDefault="000416B5" w:rsidP="000416B5">
      <w:pPr>
        <w:ind w:left="567" w:hanging="567"/>
      </w:pPr>
      <w:r>
        <w:t>3.10</w:t>
      </w:r>
      <w:r>
        <w:tab/>
        <w:t xml:space="preserve">Use all reasonable endeavours to procure that </w:t>
      </w:r>
      <w:proofErr w:type="gramStart"/>
      <w:r>
        <w:t xml:space="preserve">any  </w:t>
      </w:r>
      <w:proofErr w:type="spellStart"/>
      <w:r>
        <w:t>pre</w:t>
      </w:r>
      <w:proofErr w:type="gramEnd"/>
      <w:r>
        <w:t xml:space="preserve"> registration</w:t>
      </w:r>
      <w:proofErr w:type="spellEnd"/>
      <w:r>
        <w:t xml:space="preserve"> student undertakes to keep all confidential information strictly confidential and not to reveal any confidential information to a third party without prior permission of the Practice Placement Provider.</w:t>
      </w:r>
    </w:p>
    <w:p w14:paraId="2773D8A0" w14:textId="77777777" w:rsidR="000416B5" w:rsidRDefault="000416B5" w:rsidP="000416B5">
      <w:pPr>
        <w:ind w:left="567" w:hanging="567"/>
      </w:pPr>
    </w:p>
    <w:p w14:paraId="224A41C7" w14:textId="77777777" w:rsidR="000416B5" w:rsidRDefault="000416B5" w:rsidP="000416B5">
      <w:pPr>
        <w:ind w:left="567" w:hanging="567"/>
      </w:pPr>
      <w:r>
        <w:t>3.11</w:t>
      </w:r>
      <w:r>
        <w:tab/>
      </w:r>
      <w:r w:rsidRPr="00BB73FD">
        <w:t xml:space="preserve">Ensure that </w:t>
      </w:r>
      <w:r>
        <w:t>the University</w:t>
      </w:r>
      <w:r w:rsidRPr="00BB73FD">
        <w:t xml:space="preserve"> placement coordinators for the pre- registration programmes are available to discuss a student</w:t>
      </w:r>
      <w:r>
        <w:t>/ practice educator/ Practice Placement Provider</w:t>
      </w:r>
      <w:r w:rsidRPr="00BB73FD">
        <w:t xml:space="preserve"> complaint as early as possible during the placement.</w:t>
      </w:r>
    </w:p>
    <w:p w14:paraId="15CA25FE" w14:textId="77777777" w:rsidR="000416B5" w:rsidRDefault="000416B5" w:rsidP="000416B5">
      <w:pPr>
        <w:ind w:left="567" w:hanging="567"/>
      </w:pPr>
    </w:p>
    <w:p w14:paraId="07204BAE" w14:textId="77777777" w:rsidR="000416B5" w:rsidRDefault="000416B5" w:rsidP="000416B5">
      <w:pPr>
        <w:tabs>
          <w:tab w:val="left" w:pos="0"/>
        </w:tabs>
        <w:ind w:left="567" w:hanging="567"/>
      </w:pPr>
      <w:r>
        <w:t>3.12</w:t>
      </w:r>
      <w:r>
        <w:tab/>
      </w:r>
      <w:r w:rsidRPr="00BB73FD">
        <w:t xml:space="preserve">Give the Practice Placement Provider reasonable advance notice of the details of any </w:t>
      </w:r>
      <w:r>
        <w:t>University</w:t>
      </w:r>
      <w:r w:rsidRPr="00BB73FD">
        <w:t xml:space="preserve"> staff visiting the </w:t>
      </w:r>
      <w:r>
        <w:t>p</w:t>
      </w:r>
      <w:r w:rsidRPr="00BB73FD">
        <w:t xml:space="preserve">ractice </w:t>
      </w:r>
      <w:r>
        <w:t>p</w:t>
      </w:r>
      <w:r w:rsidRPr="00BB73FD">
        <w:t>lacement premises.</w:t>
      </w:r>
    </w:p>
    <w:p w14:paraId="7D0413D8" w14:textId="77777777" w:rsidR="000416B5" w:rsidRDefault="000416B5" w:rsidP="000416B5">
      <w:pPr>
        <w:tabs>
          <w:tab w:val="left" w:pos="0"/>
        </w:tabs>
        <w:ind w:left="567" w:hanging="567"/>
      </w:pPr>
    </w:p>
    <w:p w14:paraId="207A4A2B" w14:textId="77777777" w:rsidR="000416B5" w:rsidRPr="0049231C" w:rsidRDefault="000416B5" w:rsidP="000416B5">
      <w:r w:rsidRPr="002A3F33">
        <w:rPr>
          <w:b/>
          <w:sz w:val="24"/>
          <w:szCs w:val="24"/>
        </w:rPr>
        <w:t>4</w:t>
      </w:r>
      <w:r w:rsidRPr="002A3F33">
        <w:rPr>
          <w:b/>
          <w:sz w:val="24"/>
          <w:szCs w:val="24"/>
        </w:rPr>
        <w:tab/>
        <w:t>RESPONSIBILITIES OF THE PRACTICE PLACEMENT PROVIDER</w:t>
      </w:r>
    </w:p>
    <w:p w14:paraId="0E7C217A" w14:textId="77777777" w:rsidR="000416B5" w:rsidRDefault="000416B5" w:rsidP="000416B5">
      <w:pPr>
        <w:tabs>
          <w:tab w:val="left" w:pos="0"/>
        </w:tabs>
      </w:pPr>
    </w:p>
    <w:p w14:paraId="4B1CEE3B" w14:textId="77777777" w:rsidR="000416B5" w:rsidRDefault="000416B5" w:rsidP="000416B5">
      <w:pPr>
        <w:tabs>
          <w:tab w:val="left" w:pos="0"/>
        </w:tabs>
      </w:pPr>
      <w:r>
        <w:t>The Practice Placement Provider undertakes to:</w:t>
      </w:r>
    </w:p>
    <w:p w14:paraId="2FEC2E04" w14:textId="77777777" w:rsidR="000416B5" w:rsidRDefault="000416B5" w:rsidP="000416B5">
      <w:pPr>
        <w:tabs>
          <w:tab w:val="left" w:pos="0"/>
        </w:tabs>
      </w:pPr>
    </w:p>
    <w:p w14:paraId="12AE2E77" w14:textId="77777777" w:rsidR="000416B5" w:rsidRDefault="000416B5" w:rsidP="000416B5">
      <w:pPr>
        <w:tabs>
          <w:tab w:val="left" w:pos="0"/>
        </w:tabs>
        <w:ind w:left="567" w:hanging="567"/>
      </w:pPr>
      <w:r>
        <w:t>4.1</w:t>
      </w:r>
      <w:r>
        <w:tab/>
        <w:t>Provide access to its premises and facilities for the purpose of practice placement learning for pre-registration students as part of a recognised award programme.</w:t>
      </w:r>
    </w:p>
    <w:p w14:paraId="3F394AFF" w14:textId="77777777" w:rsidR="000416B5" w:rsidRDefault="000416B5" w:rsidP="000416B5">
      <w:pPr>
        <w:tabs>
          <w:tab w:val="left" w:pos="0"/>
        </w:tabs>
        <w:ind w:left="567" w:hanging="567"/>
      </w:pPr>
    </w:p>
    <w:p w14:paraId="13FEE238" w14:textId="77777777" w:rsidR="000416B5" w:rsidRDefault="000416B5" w:rsidP="000416B5">
      <w:pPr>
        <w:tabs>
          <w:tab w:val="left" w:pos="0"/>
        </w:tabs>
        <w:ind w:left="567" w:hanging="567"/>
      </w:pPr>
      <w:r>
        <w:t>4</w:t>
      </w:r>
      <w:r w:rsidRPr="004F5CDB">
        <w:t>.</w:t>
      </w:r>
      <w:r>
        <w:t>2</w:t>
      </w:r>
      <w:r>
        <w:tab/>
        <w:t>C</w:t>
      </w:r>
      <w:r w:rsidRPr="004F5CDB">
        <w:t>onfirm</w:t>
      </w:r>
      <w:r>
        <w:t xml:space="preserve"> </w:t>
      </w:r>
      <w:r w:rsidRPr="004F5CDB">
        <w:t>it holds suitable and comprehensive</w:t>
      </w:r>
      <w:r>
        <w:t xml:space="preserve"> </w:t>
      </w:r>
      <w:r w:rsidRPr="005B2BB4">
        <w:t>Public Liability and Employer’s Liability Insurance and</w:t>
      </w:r>
      <w:r>
        <w:t xml:space="preserve"> provide documentary evidence of such.</w:t>
      </w:r>
      <w:r w:rsidRPr="005B2BB4">
        <w:t xml:space="preserve"> </w:t>
      </w:r>
      <w:r w:rsidRPr="004F5CDB">
        <w:t xml:space="preserve">The Practice Placement Provider will indemnify its employees and students against liability for damages while acting within the scope of their respective employment or </w:t>
      </w:r>
      <w:r w:rsidRPr="005B2BB4">
        <w:t xml:space="preserve">placement. For the avoidance of doubt, unless the </w:t>
      </w:r>
      <w:r>
        <w:t xml:space="preserve">University </w:t>
      </w:r>
      <w:r w:rsidRPr="005B2BB4">
        <w:t xml:space="preserve">is in direct supervision </w:t>
      </w:r>
      <w:r w:rsidRPr="005B2BB4">
        <w:lastRenderedPageBreak/>
        <w:t xml:space="preserve">of the student on placement, the </w:t>
      </w:r>
      <w:r>
        <w:t>University</w:t>
      </w:r>
      <w:r w:rsidRPr="005B2BB4">
        <w:t>’s insurance cover will not cover the student on placement</w:t>
      </w:r>
      <w:r>
        <w:t xml:space="preserve">, and the University shall not be held liable in any way for any acts or omissions by students whilst acting within the scope of their practice placement. </w:t>
      </w:r>
    </w:p>
    <w:p w14:paraId="3439400F" w14:textId="77777777" w:rsidR="000416B5" w:rsidRDefault="000416B5" w:rsidP="000416B5">
      <w:pPr>
        <w:tabs>
          <w:tab w:val="left" w:pos="0"/>
        </w:tabs>
        <w:ind w:left="567" w:hanging="567"/>
      </w:pPr>
    </w:p>
    <w:p w14:paraId="135B3E64" w14:textId="77777777" w:rsidR="000416B5" w:rsidRPr="004F5CDB" w:rsidRDefault="000416B5" w:rsidP="000416B5">
      <w:pPr>
        <w:tabs>
          <w:tab w:val="left" w:pos="0"/>
        </w:tabs>
        <w:ind w:left="567" w:hanging="567"/>
      </w:pPr>
      <w:r>
        <w:t>4.3</w:t>
      </w:r>
      <w:r>
        <w:tab/>
        <w:t xml:space="preserve">Provide students on practice placement with </w:t>
      </w:r>
      <w:r w:rsidRPr="004F5CDB">
        <w:t xml:space="preserve">a safe learning environment and supervision mechanisms to ensure safe and effective practice in accordance with all applicable </w:t>
      </w:r>
      <w:r>
        <w:t xml:space="preserve">Practice Placement Provider </w:t>
      </w:r>
      <w:r w:rsidRPr="004F5CDB">
        <w:t>policies, including</w:t>
      </w:r>
      <w:r>
        <w:t>,</w:t>
      </w:r>
      <w:r w:rsidRPr="004F5CDB">
        <w:t xml:space="preserve"> without </w:t>
      </w:r>
      <w:r>
        <w:t>limitation,</w:t>
      </w:r>
      <w:r w:rsidRPr="004F5CDB">
        <w:t xml:space="preserve"> physical risk from equipment, risk from substances hazardous to health, fire risk, infection control, challenging behaviours, emotional stress and lone working. </w:t>
      </w:r>
      <w:r>
        <w:t>The Practice Placement Provider shall ensure that copies of all</w:t>
      </w:r>
      <w:r w:rsidRPr="004F5CDB">
        <w:t xml:space="preserve"> relevant policies</w:t>
      </w:r>
      <w:r>
        <w:t xml:space="preserve"> including, without limitation, the Practice Placement Provider’s data protection policy,</w:t>
      </w:r>
      <w:r w:rsidRPr="004F5CDB">
        <w:t xml:space="preserve"> will be provided to the student either prior to the </w:t>
      </w:r>
      <w:r>
        <w:t>p</w:t>
      </w:r>
      <w:r w:rsidRPr="004F5CDB">
        <w:t xml:space="preserve">ractice </w:t>
      </w:r>
      <w:r>
        <w:t>p</w:t>
      </w:r>
      <w:r w:rsidRPr="004F5CDB">
        <w:t xml:space="preserve">lacement commencing or during the induction period of the </w:t>
      </w:r>
      <w:r>
        <w:t>p</w:t>
      </w:r>
      <w:r w:rsidRPr="004F5CDB">
        <w:t xml:space="preserve">ractice </w:t>
      </w:r>
      <w:r>
        <w:t>p</w:t>
      </w:r>
      <w:r w:rsidRPr="004F5CDB">
        <w:t>lacement.</w:t>
      </w:r>
    </w:p>
    <w:p w14:paraId="2E754BFC" w14:textId="77777777" w:rsidR="000416B5" w:rsidRDefault="000416B5" w:rsidP="000416B5">
      <w:pPr>
        <w:tabs>
          <w:tab w:val="left" w:pos="0"/>
        </w:tabs>
        <w:ind w:left="567" w:hanging="567"/>
      </w:pPr>
    </w:p>
    <w:p w14:paraId="64F0CB3A" w14:textId="77777777" w:rsidR="000416B5" w:rsidRPr="004F5CDB" w:rsidRDefault="000416B5" w:rsidP="000416B5">
      <w:pPr>
        <w:tabs>
          <w:tab w:val="left" w:pos="0"/>
        </w:tabs>
        <w:ind w:left="567" w:hanging="567"/>
      </w:pPr>
      <w:r>
        <w:t>4.4</w:t>
      </w:r>
      <w:r w:rsidRPr="004F5CDB">
        <w:tab/>
        <w:t>Nominate appropriately qualified, experienced practitioners for the role of practice educator.</w:t>
      </w:r>
    </w:p>
    <w:p w14:paraId="04B15142" w14:textId="77777777" w:rsidR="000416B5" w:rsidRDefault="000416B5" w:rsidP="000416B5">
      <w:pPr>
        <w:tabs>
          <w:tab w:val="left" w:pos="0"/>
        </w:tabs>
        <w:ind w:left="567" w:hanging="567"/>
      </w:pPr>
    </w:p>
    <w:p w14:paraId="2186F4A5" w14:textId="77777777" w:rsidR="000416B5" w:rsidRDefault="000416B5" w:rsidP="000416B5">
      <w:pPr>
        <w:tabs>
          <w:tab w:val="left" w:pos="0"/>
        </w:tabs>
        <w:ind w:left="567" w:hanging="567"/>
      </w:pPr>
      <w:r>
        <w:t>4.5</w:t>
      </w:r>
      <w:r>
        <w:tab/>
        <w:t>Provide appropriate supervision to each student depending on their experience and capabilities and to carry out feedback and assessment of students on placement in line with the requirements of the University.</w:t>
      </w:r>
    </w:p>
    <w:p w14:paraId="51642319" w14:textId="77777777" w:rsidR="000416B5" w:rsidRDefault="000416B5" w:rsidP="000416B5">
      <w:pPr>
        <w:tabs>
          <w:tab w:val="left" w:pos="0"/>
        </w:tabs>
        <w:ind w:left="567" w:hanging="567"/>
      </w:pPr>
      <w:r>
        <w:tab/>
        <w:t xml:space="preserve"> </w:t>
      </w:r>
    </w:p>
    <w:p w14:paraId="09A36907" w14:textId="77777777" w:rsidR="000416B5" w:rsidRDefault="000416B5" w:rsidP="000416B5">
      <w:pPr>
        <w:tabs>
          <w:tab w:val="left" w:pos="0"/>
        </w:tabs>
        <w:ind w:left="567" w:hanging="567"/>
      </w:pPr>
      <w:r>
        <w:t>4.6</w:t>
      </w:r>
      <w:r>
        <w:tab/>
        <w:t>Check the student’s University ID card at the beginning of the practice placement to verify the student is the allocated student.</w:t>
      </w:r>
    </w:p>
    <w:p w14:paraId="5D00D715" w14:textId="77777777" w:rsidR="000416B5" w:rsidRDefault="000416B5" w:rsidP="000416B5">
      <w:pPr>
        <w:tabs>
          <w:tab w:val="left" w:pos="0"/>
        </w:tabs>
        <w:ind w:left="567" w:hanging="567"/>
      </w:pPr>
    </w:p>
    <w:p w14:paraId="04481A8C" w14:textId="77777777" w:rsidR="000416B5" w:rsidRDefault="000416B5" w:rsidP="000416B5">
      <w:pPr>
        <w:tabs>
          <w:tab w:val="left" w:pos="0"/>
        </w:tabs>
        <w:ind w:left="567" w:hanging="567"/>
      </w:pPr>
      <w:r>
        <w:t>4.7</w:t>
      </w:r>
      <w:r>
        <w:tab/>
        <w:t xml:space="preserve">Notify the School Office of the University within 48 hours of any student’s </w:t>
      </w:r>
      <w:proofErr w:type="spellStart"/>
      <w:proofErr w:type="gramStart"/>
      <w:r>
        <w:t>non attendance</w:t>
      </w:r>
      <w:proofErr w:type="spellEnd"/>
      <w:proofErr w:type="gramEnd"/>
      <w:r>
        <w:t xml:space="preserve"> at the practice placement. </w:t>
      </w:r>
    </w:p>
    <w:p w14:paraId="5D2F1F23" w14:textId="77777777" w:rsidR="000416B5" w:rsidRDefault="000416B5" w:rsidP="000416B5">
      <w:pPr>
        <w:tabs>
          <w:tab w:val="left" w:pos="0"/>
        </w:tabs>
        <w:ind w:left="567" w:hanging="567"/>
      </w:pPr>
    </w:p>
    <w:p w14:paraId="73CA56FB" w14:textId="77777777" w:rsidR="000416B5" w:rsidRDefault="000416B5" w:rsidP="000416B5">
      <w:pPr>
        <w:tabs>
          <w:tab w:val="left" w:pos="-1276"/>
        </w:tabs>
        <w:ind w:left="567" w:hanging="567"/>
      </w:pPr>
      <w:r>
        <w:t xml:space="preserve">4.8 </w:t>
      </w:r>
      <w:r>
        <w:tab/>
        <w:t xml:space="preserve">Inform the University </w:t>
      </w:r>
      <w:r w:rsidRPr="00AD4EEA">
        <w:t>immediately of any accident to</w:t>
      </w:r>
      <w:r>
        <w:t>,</w:t>
      </w:r>
      <w:r w:rsidRPr="00AD4EEA">
        <w:t xml:space="preserve"> or occupational disease of</w:t>
      </w:r>
      <w:r>
        <w:t>,</w:t>
      </w:r>
      <w:r w:rsidRPr="00AD4EEA">
        <w:t xml:space="preserve"> </w:t>
      </w:r>
      <w:r>
        <w:t xml:space="preserve">the </w:t>
      </w:r>
      <w:r w:rsidRPr="00AD4EEA">
        <w:t xml:space="preserve">student.  </w:t>
      </w:r>
    </w:p>
    <w:p w14:paraId="3477D026" w14:textId="77777777" w:rsidR="000416B5" w:rsidRDefault="000416B5" w:rsidP="000416B5">
      <w:pPr>
        <w:tabs>
          <w:tab w:val="left" w:pos="0"/>
        </w:tabs>
        <w:ind w:left="567" w:hanging="567"/>
      </w:pPr>
    </w:p>
    <w:p w14:paraId="73790A1C" w14:textId="77777777" w:rsidR="000416B5" w:rsidRDefault="000416B5" w:rsidP="000416B5">
      <w:pPr>
        <w:tabs>
          <w:tab w:val="left" w:pos="0"/>
        </w:tabs>
        <w:ind w:left="567" w:hanging="567"/>
      </w:pPr>
      <w:r>
        <w:t>4.9</w:t>
      </w:r>
      <w:r w:rsidRPr="00144B4F">
        <w:tab/>
        <w:t xml:space="preserve">Ensure that a senior member of staff, other than the named </w:t>
      </w:r>
      <w:r>
        <w:t>p</w:t>
      </w:r>
      <w:r w:rsidRPr="00144B4F">
        <w:t xml:space="preserve">ractice </w:t>
      </w:r>
      <w:r>
        <w:t>e</w:t>
      </w:r>
      <w:r w:rsidRPr="00144B4F">
        <w:t>ducator</w:t>
      </w:r>
      <w:r>
        <w:t>,</w:t>
      </w:r>
      <w:r w:rsidRPr="00144B4F">
        <w:t xml:space="preserve"> is identified to each student to enable discussion or complaints to be made regarding their </w:t>
      </w:r>
      <w:r>
        <w:t>p</w:t>
      </w:r>
      <w:r w:rsidRPr="00144B4F">
        <w:t xml:space="preserve">ractice </w:t>
      </w:r>
      <w:r>
        <w:t>e</w:t>
      </w:r>
      <w:r w:rsidRPr="00144B4F">
        <w:t>ducator.</w:t>
      </w:r>
    </w:p>
    <w:p w14:paraId="0585B8E1" w14:textId="77777777" w:rsidR="000416B5" w:rsidRDefault="000416B5" w:rsidP="000416B5">
      <w:pPr>
        <w:tabs>
          <w:tab w:val="left" w:pos="0"/>
        </w:tabs>
        <w:ind w:left="567" w:hanging="567"/>
      </w:pPr>
    </w:p>
    <w:p w14:paraId="76124802" w14:textId="77777777" w:rsidR="000416B5" w:rsidRPr="00144B4F" w:rsidRDefault="000416B5" w:rsidP="000416B5">
      <w:pPr>
        <w:tabs>
          <w:tab w:val="left" w:pos="0"/>
        </w:tabs>
        <w:ind w:left="567" w:hanging="567"/>
      </w:pPr>
      <w:proofErr w:type="gramStart"/>
      <w:r>
        <w:t xml:space="preserve">4.10  </w:t>
      </w:r>
      <w:r>
        <w:tab/>
      </w:r>
      <w:proofErr w:type="gramEnd"/>
      <w:r w:rsidRPr="00144B4F">
        <w:t xml:space="preserve">Allow any representatives of the </w:t>
      </w:r>
      <w:r>
        <w:t>University</w:t>
      </w:r>
      <w:r w:rsidRPr="00144B4F">
        <w:t xml:space="preserve"> to visit its premises for the pur</w:t>
      </w:r>
      <w:r>
        <w:t>pose of monitoring the practice placement.</w:t>
      </w:r>
    </w:p>
    <w:p w14:paraId="36615E60" w14:textId="77777777" w:rsidR="000416B5" w:rsidRDefault="000416B5" w:rsidP="000416B5">
      <w:pPr>
        <w:tabs>
          <w:tab w:val="left" w:pos="0"/>
        </w:tabs>
        <w:ind w:left="567" w:hanging="567"/>
      </w:pPr>
    </w:p>
    <w:p w14:paraId="506E6736" w14:textId="77777777" w:rsidR="000416B5" w:rsidRDefault="000416B5" w:rsidP="000416B5">
      <w:pPr>
        <w:tabs>
          <w:tab w:val="left" w:pos="0"/>
        </w:tabs>
        <w:ind w:left="567" w:hanging="567"/>
      </w:pPr>
      <w:r>
        <w:t>4.11</w:t>
      </w:r>
      <w:r>
        <w:tab/>
      </w:r>
      <w:r w:rsidRPr="00144B4F">
        <w:t>Take all necessary precautions to ensure all confidential information is treated as confidential</w:t>
      </w:r>
      <w:r>
        <w:t>, is</w:t>
      </w:r>
      <w:r w:rsidRPr="00144B4F">
        <w:t xml:space="preserve"> not revealed or used other than for the purpose of the performance of this </w:t>
      </w:r>
      <w:proofErr w:type="gramStart"/>
      <w:r w:rsidRPr="00144B4F">
        <w:t>Agreement</w:t>
      </w:r>
      <w:r>
        <w:t>, and</w:t>
      </w:r>
      <w:proofErr w:type="gramEnd"/>
      <w:r>
        <w:t xml:space="preserve"> is not revealed to a third party without the prior written consent of the University.</w:t>
      </w:r>
    </w:p>
    <w:p w14:paraId="367A5065" w14:textId="77777777" w:rsidR="000416B5" w:rsidRDefault="000416B5" w:rsidP="000416B5">
      <w:pPr>
        <w:tabs>
          <w:tab w:val="left" w:pos="0"/>
        </w:tabs>
        <w:ind w:left="567" w:hanging="567"/>
      </w:pPr>
    </w:p>
    <w:p w14:paraId="0D6AFB00" w14:textId="77777777" w:rsidR="000416B5" w:rsidRDefault="000416B5" w:rsidP="000416B5">
      <w:pPr>
        <w:tabs>
          <w:tab w:val="left" w:pos="0"/>
        </w:tabs>
        <w:ind w:left="567" w:hanging="567"/>
      </w:pPr>
      <w:r>
        <w:t>4.12</w:t>
      </w:r>
      <w:r>
        <w:tab/>
      </w:r>
      <w:r w:rsidRPr="00BA53EA">
        <w:t>Use all reasonable endeavours to ensure that students comply with the Practice Placement Provi</w:t>
      </w:r>
      <w:r>
        <w:t>der’s data protection polices and notify these to the University</w:t>
      </w:r>
      <w:r w:rsidRPr="00BA53EA">
        <w:t xml:space="preserve"> at the commencement of this</w:t>
      </w:r>
      <w:r>
        <w:t xml:space="preserve"> agreement and regularly</w:t>
      </w:r>
      <w:r w:rsidRPr="00BA53EA">
        <w:t xml:space="preserve"> thereafter</w:t>
      </w:r>
      <w:r>
        <w:t xml:space="preserve">, </w:t>
      </w:r>
      <w:proofErr w:type="gramStart"/>
      <w:r>
        <w:t>in particular where</w:t>
      </w:r>
      <w:proofErr w:type="gramEnd"/>
      <w:r>
        <w:t xml:space="preserve"> any amendments to such policies are made.</w:t>
      </w:r>
    </w:p>
    <w:p w14:paraId="5C2BED57" w14:textId="77777777" w:rsidR="000416B5" w:rsidRDefault="000416B5" w:rsidP="000416B5"/>
    <w:p w14:paraId="1C3D013E" w14:textId="77777777" w:rsidR="000416B5" w:rsidRPr="0049231C" w:rsidRDefault="000416B5" w:rsidP="000416B5">
      <w:r w:rsidRPr="002A3F33">
        <w:rPr>
          <w:b/>
          <w:sz w:val="24"/>
          <w:szCs w:val="24"/>
        </w:rPr>
        <w:t>5</w:t>
      </w:r>
      <w:r w:rsidRPr="002A3F33">
        <w:rPr>
          <w:b/>
          <w:sz w:val="24"/>
          <w:szCs w:val="24"/>
        </w:rPr>
        <w:tab/>
        <w:t>MUTUAL RESPONSIBILITIES OF BOTH PARTIES</w:t>
      </w:r>
    </w:p>
    <w:p w14:paraId="6B656ACF" w14:textId="77777777" w:rsidR="000416B5" w:rsidRDefault="000416B5" w:rsidP="000416B5">
      <w:pPr>
        <w:ind w:left="567" w:hanging="567"/>
        <w:rPr>
          <w:b/>
          <w:sz w:val="24"/>
          <w:szCs w:val="24"/>
        </w:rPr>
      </w:pPr>
    </w:p>
    <w:p w14:paraId="2CBF6563"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106C4A">
        <w:rPr>
          <w:rFonts w:ascii="Arial" w:eastAsia="Times New Roman" w:hAnsi="Arial" w:cs="Times New Roman"/>
          <w:color w:val="auto"/>
          <w:sz w:val="22"/>
          <w:lang w:eastAsia="en-GB"/>
        </w:rPr>
        <w:t>Both Parties shall comply with Data Protection Law, specifically:</w:t>
      </w:r>
    </w:p>
    <w:p w14:paraId="45A146E1" w14:textId="77777777" w:rsidR="000416B5" w:rsidRPr="00106C4A" w:rsidRDefault="000416B5" w:rsidP="001119FA">
      <w:pPr>
        <w:pStyle w:val="BodyText3"/>
        <w:numPr>
          <w:ilvl w:val="0"/>
          <w:numId w:val="38"/>
        </w:numPr>
        <w:spacing w:after="240"/>
        <w:ind w:left="924" w:hanging="567"/>
        <w:jc w:val="both"/>
        <w:rPr>
          <w:bCs w:val="0"/>
        </w:rPr>
      </w:pPr>
      <w:r w:rsidRPr="00106C4A">
        <w:rPr>
          <w:bCs w:val="0"/>
        </w:rPr>
        <w:t>the General Data Protection Regulation (EU) 2016/679; and</w:t>
      </w:r>
    </w:p>
    <w:p w14:paraId="5728FD41" w14:textId="77777777" w:rsidR="000416B5" w:rsidRPr="00106C4A" w:rsidRDefault="000416B5" w:rsidP="001119FA">
      <w:pPr>
        <w:pStyle w:val="BodyText3"/>
        <w:numPr>
          <w:ilvl w:val="0"/>
          <w:numId w:val="38"/>
        </w:numPr>
        <w:spacing w:after="240"/>
        <w:ind w:left="924" w:hanging="567"/>
        <w:jc w:val="both"/>
        <w:rPr>
          <w:bCs w:val="0"/>
        </w:rPr>
      </w:pPr>
      <w:r w:rsidRPr="00106C4A">
        <w:rPr>
          <w:bCs w:val="0"/>
        </w:rPr>
        <w:t>the UK Data Protection Act 2018</w:t>
      </w:r>
    </w:p>
    <w:p w14:paraId="5A888672"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106C4A">
        <w:rPr>
          <w:rFonts w:ascii="Arial" w:eastAsia="Times New Roman" w:hAnsi="Arial" w:cs="Times New Roman"/>
          <w:color w:val="auto"/>
          <w:sz w:val="22"/>
          <w:lang w:eastAsia="en-GB"/>
        </w:rPr>
        <w:t>Both Parties acknowledge that, for the purposes of Data Protection Law, each Party is at times both a controller and processor of data</w:t>
      </w:r>
    </w:p>
    <w:p w14:paraId="429AA977"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106C4A">
        <w:rPr>
          <w:rFonts w:ascii="Arial" w:eastAsia="Times New Roman" w:hAnsi="Arial" w:cs="Times New Roman"/>
          <w:color w:val="auto"/>
          <w:sz w:val="22"/>
          <w:lang w:eastAsia="en-GB"/>
        </w:rPr>
        <w:t xml:space="preserve">The legal basis for processing the data will be that the processing is necessary for the performance of a public task, the data subjects being those students who undertake practice </w:t>
      </w:r>
      <w:proofErr w:type="gramStart"/>
      <w:r w:rsidRPr="00106C4A">
        <w:rPr>
          <w:rFonts w:ascii="Arial" w:eastAsia="Times New Roman" w:hAnsi="Arial" w:cs="Times New Roman"/>
          <w:color w:val="auto"/>
          <w:sz w:val="22"/>
          <w:lang w:eastAsia="en-GB"/>
        </w:rPr>
        <w:t>placements;</w:t>
      </w:r>
      <w:proofErr w:type="gramEnd"/>
      <w:r w:rsidRPr="00106C4A">
        <w:rPr>
          <w:rFonts w:ascii="Arial" w:eastAsia="Times New Roman" w:hAnsi="Arial" w:cs="Times New Roman"/>
          <w:color w:val="auto"/>
          <w:sz w:val="22"/>
          <w:lang w:eastAsia="en-GB"/>
        </w:rPr>
        <w:t xml:space="preserve"> </w:t>
      </w:r>
    </w:p>
    <w:p w14:paraId="42642335"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106C4A">
        <w:rPr>
          <w:rFonts w:ascii="Arial" w:eastAsia="Times New Roman" w:hAnsi="Arial" w:cs="Times New Roman"/>
          <w:color w:val="auto"/>
          <w:sz w:val="22"/>
          <w:lang w:eastAsia="en-GB"/>
        </w:rPr>
        <w:t xml:space="preserve">The Data includes personally identifiable information of the data subject together with placement feedback, including but not limited to disciplinary, conduct or fitness to practise </w:t>
      </w:r>
      <w:proofErr w:type="gramStart"/>
      <w:r w:rsidRPr="00106C4A">
        <w:rPr>
          <w:rFonts w:ascii="Arial" w:eastAsia="Times New Roman" w:hAnsi="Arial" w:cs="Times New Roman"/>
          <w:color w:val="auto"/>
          <w:sz w:val="22"/>
          <w:lang w:eastAsia="en-GB"/>
        </w:rPr>
        <w:t>issues;</w:t>
      </w:r>
      <w:proofErr w:type="gramEnd"/>
    </w:p>
    <w:p w14:paraId="16A76E17"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106C4A">
        <w:rPr>
          <w:rFonts w:ascii="Arial" w:eastAsia="Times New Roman" w:hAnsi="Arial" w:cs="Times New Roman"/>
          <w:color w:val="auto"/>
          <w:sz w:val="22"/>
          <w:lang w:eastAsia="en-GB"/>
        </w:rPr>
        <w:t xml:space="preserve">Both Parties shall only process and share data to the extent that such data is necessary for the purposes of this Agreement or for either Party to fulfil its statutory obligations </w:t>
      </w:r>
    </w:p>
    <w:p w14:paraId="303726EC"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bookmarkStart w:id="270" w:name="_Ref504581012"/>
      <w:bookmarkStart w:id="271" w:name="_Ref504474215"/>
      <w:bookmarkStart w:id="272" w:name="_Ref504634580"/>
      <w:r w:rsidRPr="00106C4A">
        <w:rPr>
          <w:rFonts w:ascii="Arial" w:eastAsia="Times New Roman" w:hAnsi="Arial" w:cs="Times New Roman"/>
          <w:color w:val="auto"/>
          <w:sz w:val="22"/>
          <w:lang w:eastAsia="en-GB"/>
        </w:rPr>
        <w:t xml:space="preserve">Both Parties shall take appropriate technical and organisational security measures in processing the Data, so as to ensure an appropriate level of security is adopted to mitigate the risks associated with the processing of such Data, including unauthorised or unlawful processing, accidental or unlawful destruction, loss, alteration, unauthorised disclosure of or damage or access to the </w:t>
      </w:r>
      <w:proofErr w:type="gramStart"/>
      <w:r w:rsidRPr="00106C4A">
        <w:rPr>
          <w:rFonts w:ascii="Arial" w:eastAsia="Times New Roman" w:hAnsi="Arial" w:cs="Times New Roman"/>
          <w:color w:val="auto"/>
          <w:sz w:val="22"/>
          <w:lang w:eastAsia="en-GB"/>
        </w:rPr>
        <w:t>Data</w:t>
      </w:r>
      <w:bookmarkEnd w:id="270"/>
      <w:bookmarkEnd w:id="271"/>
      <w:bookmarkEnd w:id="272"/>
      <w:r w:rsidRPr="00106C4A">
        <w:rPr>
          <w:rFonts w:ascii="Arial" w:eastAsia="Times New Roman" w:hAnsi="Arial" w:cs="Times New Roman"/>
          <w:color w:val="auto"/>
          <w:sz w:val="22"/>
          <w:lang w:eastAsia="en-GB"/>
        </w:rPr>
        <w:t>;</w:t>
      </w:r>
      <w:proofErr w:type="gramEnd"/>
      <w:r w:rsidRPr="00106C4A">
        <w:rPr>
          <w:rFonts w:ascii="Arial" w:eastAsia="Times New Roman" w:hAnsi="Arial" w:cs="Times New Roman"/>
          <w:color w:val="auto"/>
          <w:sz w:val="22"/>
          <w:lang w:eastAsia="en-GB"/>
        </w:rPr>
        <w:t xml:space="preserve"> </w:t>
      </w:r>
    </w:p>
    <w:p w14:paraId="4EDCF8E9"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bookmarkStart w:id="273" w:name="_Ref490558473"/>
      <w:bookmarkStart w:id="274" w:name="_Ref461193016"/>
      <w:r w:rsidRPr="00106C4A">
        <w:rPr>
          <w:rFonts w:ascii="Arial" w:eastAsia="Times New Roman" w:hAnsi="Arial" w:cs="Times New Roman"/>
          <w:color w:val="auto"/>
          <w:sz w:val="22"/>
          <w:lang w:eastAsia="en-GB"/>
        </w:rPr>
        <w:t xml:space="preserve">Neither Party shall transfer any of the Data to any third Party except upon and in accordance with the express written instructions or agreement of </w:t>
      </w:r>
      <w:bookmarkEnd w:id="273"/>
      <w:r w:rsidRPr="00106C4A">
        <w:rPr>
          <w:rFonts w:ascii="Arial" w:eastAsia="Times New Roman" w:hAnsi="Arial" w:cs="Times New Roman"/>
          <w:color w:val="auto"/>
          <w:sz w:val="22"/>
          <w:lang w:eastAsia="en-GB"/>
        </w:rPr>
        <w:t xml:space="preserve">the other </w:t>
      </w:r>
      <w:proofErr w:type="gramStart"/>
      <w:r w:rsidRPr="00106C4A">
        <w:rPr>
          <w:rFonts w:ascii="Arial" w:eastAsia="Times New Roman" w:hAnsi="Arial" w:cs="Times New Roman"/>
          <w:color w:val="auto"/>
          <w:sz w:val="22"/>
          <w:lang w:eastAsia="en-GB"/>
        </w:rPr>
        <w:t>Party;</w:t>
      </w:r>
      <w:proofErr w:type="gramEnd"/>
    </w:p>
    <w:p w14:paraId="0E45DFEF" w14:textId="77777777" w:rsidR="000416B5" w:rsidRPr="00106C4A"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106C4A">
        <w:rPr>
          <w:rFonts w:ascii="Arial" w:eastAsia="Times New Roman" w:hAnsi="Arial" w:cs="Times New Roman"/>
          <w:color w:val="auto"/>
          <w:sz w:val="22"/>
          <w:lang w:eastAsia="en-GB"/>
        </w:rPr>
        <w:t xml:space="preserve">Both Parties agree to fully comply with the provisions and obligations imposed by the Freedom of Information (Scotland) Act </w:t>
      </w:r>
      <w:proofErr w:type="gramStart"/>
      <w:r w:rsidRPr="00106C4A">
        <w:rPr>
          <w:rFonts w:ascii="Arial" w:eastAsia="Times New Roman" w:hAnsi="Arial" w:cs="Times New Roman"/>
          <w:color w:val="auto"/>
          <w:sz w:val="22"/>
          <w:lang w:eastAsia="en-GB"/>
        </w:rPr>
        <w:t>2002;</w:t>
      </w:r>
      <w:proofErr w:type="gramEnd"/>
    </w:p>
    <w:p w14:paraId="29AC8CC5" w14:textId="77777777" w:rsidR="000416B5" w:rsidRDefault="000416B5" w:rsidP="001119FA">
      <w:pPr>
        <w:pStyle w:val="Level1Number"/>
        <w:numPr>
          <w:ilvl w:val="1"/>
          <w:numId w:val="39"/>
        </w:numPr>
        <w:spacing w:line="240" w:lineRule="auto"/>
        <w:rPr>
          <w:rFonts w:ascii="Arial" w:eastAsia="Times New Roman" w:hAnsi="Arial" w:cs="Times New Roman"/>
          <w:color w:val="auto"/>
          <w:sz w:val="22"/>
          <w:lang w:eastAsia="en-GB"/>
        </w:rPr>
      </w:pPr>
      <w:bookmarkStart w:id="275" w:name="_Ref466383065"/>
      <w:bookmarkEnd w:id="274"/>
      <w:r w:rsidRPr="00106C4A">
        <w:rPr>
          <w:rFonts w:ascii="Arial" w:eastAsia="Times New Roman" w:hAnsi="Arial" w:cs="Times New Roman"/>
          <w:color w:val="auto"/>
          <w:sz w:val="22"/>
          <w:lang w:eastAsia="en-GB"/>
        </w:rPr>
        <w:t xml:space="preserve">Each Party shall notify the other immediately if it receives any complaint, notice, communication or request which relates to the processing of the Data or to either Party's compliance with Data Protection Law in relation to such </w:t>
      </w:r>
      <w:proofErr w:type="gramStart"/>
      <w:r w:rsidRPr="00106C4A">
        <w:rPr>
          <w:rFonts w:ascii="Arial" w:eastAsia="Times New Roman" w:hAnsi="Arial" w:cs="Times New Roman"/>
          <w:color w:val="auto"/>
          <w:sz w:val="22"/>
          <w:lang w:eastAsia="en-GB"/>
        </w:rPr>
        <w:t>processing;</w:t>
      </w:r>
      <w:proofErr w:type="gramEnd"/>
    </w:p>
    <w:p w14:paraId="5BA13D34" w14:textId="77777777" w:rsidR="000416B5" w:rsidRPr="009456EC" w:rsidRDefault="000416B5" w:rsidP="001119FA">
      <w:pPr>
        <w:pStyle w:val="Level1Number"/>
        <w:numPr>
          <w:ilvl w:val="1"/>
          <w:numId w:val="39"/>
        </w:numPr>
        <w:spacing w:line="240" w:lineRule="auto"/>
        <w:rPr>
          <w:rFonts w:ascii="Arial" w:eastAsia="Times New Roman" w:hAnsi="Arial" w:cs="Times New Roman"/>
          <w:color w:val="auto"/>
          <w:sz w:val="22"/>
          <w:lang w:eastAsia="en-GB"/>
        </w:rPr>
      </w:pPr>
      <w:r w:rsidRPr="009456EC">
        <w:rPr>
          <w:rFonts w:ascii="Arial" w:eastAsia="Times New Roman" w:hAnsi="Arial" w:cs="Times New Roman"/>
          <w:color w:val="auto"/>
          <w:sz w:val="22"/>
          <w:lang w:eastAsia="en-GB"/>
        </w:rPr>
        <w:t xml:space="preserve">Each Party shall provide the other with full cooperation and assistance in relation to any complaint, notice, communication or request made as may reasonably be </w:t>
      </w:r>
      <w:proofErr w:type="gramStart"/>
      <w:r w:rsidRPr="009456EC">
        <w:rPr>
          <w:rFonts w:ascii="Arial" w:eastAsia="Times New Roman" w:hAnsi="Arial" w:cs="Times New Roman"/>
          <w:color w:val="auto"/>
          <w:sz w:val="22"/>
          <w:lang w:eastAsia="en-GB"/>
        </w:rPr>
        <w:t>required;</w:t>
      </w:r>
      <w:proofErr w:type="gramEnd"/>
      <w:r w:rsidRPr="009456EC">
        <w:rPr>
          <w:rFonts w:ascii="Arial" w:eastAsia="Times New Roman" w:hAnsi="Arial" w:cs="Times New Roman"/>
          <w:color w:val="auto"/>
          <w:sz w:val="22"/>
          <w:lang w:eastAsia="en-GB"/>
        </w:rPr>
        <w:t xml:space="preserve"> </w:t>
      </w:r>
      <w:bookmarkEnd w:id="275"/>
    </w:p>
    <w:p w14:paraId="53B5D359" w14:textId="77777777" w:rsidR="000416B5" w:rsidRPr="00AB0451" w:rsidRDefault="000416B5" w:rsidP="001119FA">
      <w:pPr>
        <w:pStyle w:val="Level1Number"/>
        <w:numPr>
          <w:ilvl w:val="1"/>
          <w:numId w:val="39"/>
        </w:numPr>
        <w:spacing w:line="240" w:lineRule="auto"/>
        <w:rPr>
          <w:rFonts w:ascii="Arial" w:eastAsia="Times New Roman" w:hAnsi="Arial" w:cs="Arial"/>
          <w:color w:val="auto"/>
          <w:sz w:val="22"/>
          <w:lang w:eastAsia="en-GB"/>
        </w:rPr>
      </w:pPr>
      <w:r w:rsidRPr="00106C4A">
        <w:rPr>
          <w:rFonts w:ascii="Arial" w:eastAsia="Times New Roman" w:hAnsi="Arial" w:cs="Times New Roman"/>
          <w:color w:val="auto"/>
          <w:sz w:val="22"/>
          <w:lang w:eastAsia="en-GB"/>
        </w:rPr>
        <w:t xml:space="preserve">Each Party will promptly (and, in any event, no later than twelve [12] hours after becoming aware of a Security Incident inform the other Party of that Security Incident and of any other unauthorised or unlawful processing of any of the Data and any other loss or destruction of or </w:t>
      </w:r>
      <w:r w:rsidRPr="00AB0451">
        <w:rPr>
          <w:rFonts w:ascii="Arial" w:eastAsia="Times New Roman" w:hAnsi="Arial" w:cs="Arial"/>
          <w:color w:val="auto"/>
          <w:sz w:val="22"/>
          <w:lang w:eastAsia="en-GB"/>
        </w:rPr>
        <w:t xml:space="preserve">damage to any of the Data.  </w:t>
      </w:r>
    </w:p>
    <w:p w14:paraId="0179E6E9" w14:textId="77777777" w:rsidR="000416B5" w:rsidRPr="00AB0451" w:rsidRDefault="000416B5" w:rsidP="001119FA">
      <w:pPr>
        <w:pStyle w:val="Level1Number"/>
        <w:numPr>
          <w:ilvl w:val="1"/>
          <w:numId w:val="39"/>
        </w:numPr>
        <w:spacing w:line="240" w:lineRule="auto"/>
        <w:rPr>
          <w:rFonts w:ascii="Arial" w:hAnsi="Arial" w:cs="Arial"/>
          <w:sz w:val="22"/>
        </w:rPr>
      </w:pPr>
      <w:r w:rsidRPr="00AB0451">
        <w:rPr>
          <w:rFonts w:ascii="Arial" w:hAnsi="Arial" w:cs="Arial"/>
          <w:sz w:val="22"/>
        </w:rPr>
        <w:t xml:space="preserve">Neither Party shall unlawfully discriminate, either directly or indirectly, on the grounds of race, colour, ethnic or national origin, disability, sex or sexual orientation, religion or belief or age, and each Party undertakes to advance equality of opportunity of the protected characteristics and in doing so shall </w:t>
      </w:r>
      <w:proofErr w:type="gramStart"/>
      <w:r w:rsidRPr="00AB0451">
        <w:rPr>
          <w:rFonts w:ascii="Arial" w:hAnsi="Arial" w:cs="Arial"/>
          <w:sz w:val="22"/>
        </w:rPr>
        <w:t>at all times</w:t>
      </w:r>
      <w:proofErr w:type="gramEnd"/>
      <w:r w:rsidRPr="00AB0451">
        <w:rPr>
          <w:rFonts w:ascii="Arial" w:hAnsi="Arial" w:cs="Arial"/>
          <w:sz w:val="22"/>
        </w:rPr>
        <w:t xml:space="preserve"> comply with the terms of the Equality Act 2010.</w:t>
      </w:r>
    </w:p>
    <w:p w14:paraId="3C9C2980" w14:textId="77777777" w:rsidR="000416B5" w:rsidRPr="00AB0451" w:rsidRDefault="000416B5" w:rsidP="001119FA">
      <w:pPr>
        <w:pStyle w:val="Level1Number"/>
        <w:numPr>
          <w:ilvl w:val="1"/>
          <w:numId w:val="39"/>
        </w:numPr>
        <w:spacing w:line="240" w:lineRule="auto"/>
        <w:rPr>
          <w:rFonts w:ascii="Arial" w:hAnsi="Arial" w:cs="Arial"/>
          <w:sz w:val="22"/>
        </w:rPr>
      </w:pPr>
      <w:r w:rsidRPr="00AB0451">
        <w:rPr>
          <w:rFonts w:ascii="Arial" w:hAnsi="Arial" w:cs="Arial"/>
          <w:sz w:val="22"/>
        </w:rPr>
        <w:lastRenderedPageBreak/>
        <w:t>The Parties agree to remove from a practice placement any student who fails to comply with the Practice Placement Provider’s policies, and to remove from a placement any student whose conduct or health is agreed by both Parties, acting reasonably, to be detrimental to the welfare of others or otherwise seriously impair the operations of the service.</w:t>
      </w:r>
    </w:p>
    <w:p w14:paraId="4DF0D776" w14:textId="77777777" w:rsidR="000416B5" w:rsidRDefault="000416B5" w:rsidP="000416B5">
      <w:r>
        <w:br w:type="page"/>
      </w:r>
    </w:p>
    <w:p w14:paraId="2B86A582" w14:textId="77777777" w:rsidR="000416B5" w:rsidRPr="002A3F33" w:rsidRDefault="000416B5" w:rsidP="000416B5">
      <w:pPr>
        <w:ind w:left="567" w:hanging="567"/>
        <w:rPr>
          <w:b/>
          <w:sz w:val="24"/>
          <w:szCs w:val="24"/>
        </w:rPr>
      </w:pPr>
      <w:r w:rsidRPr="002A3F33">
        <w:rPr>
          <w:b/>
          <w:sz w:val="24"/>
          <w:szCs w:val="24"/>
        </w:rPr>
        <w:lastRenderedPageBreak/>
        <w:t>6</w:t>
      </w:r>
      <w:r w:rsidRPr="002A3F33">
        <w:rPr>
          <w:b/>
          <w:sz w:val="24"/>
          <w:szCs w:val="24"/>
        </w:rPr>
        <w:tab/>
      </w:r>
      <w:proofErr w:type="gramStart"/>
      <w:r>
        <w:rPr>
          <w:b/>
          <w:sz w:val="24"/>
          <w:szCs w:val="24"/>
        </w:rPr>
        <w:t>AGREEMENT</w:t>
      </w:r>
      <w:proofErr w:type="gramEnd"/>
      <w:r>
        <w:rPr>
          <w:b/>
          <w:sz w:val="24"/>
          <w:szCs w:val="24"/>
        </w:rPr>
        <w:t xml:space="preserve"> OF PARTIES</w:t>
      </w:r>
    </w:p>
    <w:p w14:paraId="67882552" w14:textId="77777777" w:rsidR="000416B5" w:rsidRDefault="000416B5" w:rsidP="000416B5">
      <w:pPr>
        <w:ind w:left="-284"/>
      </w:pPr>
    </w:p>
    <w:p w14:paraId="6D0CA45C" w14:textId="77777777" w:rsidR="000416B5" w:rsidRPr="002A3F33" w:rsidRDefault="000416B5" w:rsidP="000416B5">
      <w:pPr>
        <w:rPr>
          <w:rFonts w:cs="Arial"/>
          <w:lang w:eastAsia="en-US"/>
        </w:rPr>
      </w:pPr>
      <w:r w:rsidRPr="002A3F33">
        <w:rPr>
          <w:rFonts w:cs="Arial"/>
          <w:lang w:eastAsia="en-US"/>
        </w:rPr>
        <w:t>Nothing in this Agreement shall constitute a relationship of partnership, employment or agency between the Parties, and neither Party to this Agreement has authority to bind the other contractually except in respect of obligations arising out of this Agreement.</w:t>
      </w:r>
    </w:p>
    <w:p w14:paraId="190A5B01" w14:textId="77777777" w:rsidR="000416B5" w:rsidRDefault="000416B5" w:rsidP="000416B5">
      <w:pPr>
        <w:rPr>
          <w:color w:val="000000"/>
        </w:rPr>
      </w:pPr>
    </w:p>
    <w:p w14:paraId="3D51F953" w14:textId="77777777" w:rsidR="000416B5" w:rsidRPr="00FF7563" w:rsidRDefault="000416B5" w:rsidP="000416B5">
      <w:r>
        <w:rPr>
          <w:color w:val="000000"/>
        </w:rPr>
        <w:t xml:space="preserve">Subscribed for and on behalf of </w:t>
      </w:r>
      <w:r w:rsidRPr="00FF7563">
        <w:t>Queen Margaret University, Edinburgh</w:t>
      </w:r>
      <w:r w:rsidRPr="005B2BB4">
        <w:t>, EH 21 6UU</w:t>
      </w:r>
    </w:p>
    <w:p w14:paraId="0CD6B554" w14:textId="77777777" w:rsidR="000416B5" w:rsidRPr="00FF7563" w:rsidRDefault="000416B5" w:rsidP="000416B5"/>
    <w:tbl>
      <w:tblPr>
        <w:tblW w:w="0" w:type="auto"/>
        <w:tblLook w:val="04A0" w:firstRow="1" w:lastRow="0" w:firstColumn="1" w:lastColumn="0" w:noHBand="0" w:noVBand="1"/>
      </w:tblPr>
      <w:tblGrid>
        <w:gridCol w:w="1368"/>
        <w:gridCol w:w="602"/>
        <w:gridCol w:w="5211"/>
      </w:tblGrid>
      <w:tr w:rsidR="000416B5" w14:paraId="057AFC68" w14:textId="77777777" w:rsidTr="000416B5">
        <w:trPr>
          <w:trHeight w:val="851"/>
        </w:trPr>
        <w:tc>
          <w:tcPr>
            <w:tcW w:w="1368" w:type="dxa"/>
            <w:shd w:val="clear" w:color="auto" w:fill="auto"/>
            <w:vAlign w:val="bottom"/>
          </w:tcPr>
          <w:p w14:paraId="23F718A1" w14:textId="77777777" w:rsidR="000416B5" w:rsidRDefault="000416B5" w:rsidP="000416B5">
            <w:r>
              <w:t>Signature:</w:t>
            </w:r>
          </w:p>
        </w:tc>
        <w:tc>
          <w:tcPr>
            <w:tcW w:w="5813" w:type="dxa"/>
            <w:gridSpan w:val="2"/>
            <w:tcBorders>
              <w:bottom w:val="single" w:sz="4" w:space="0" w:color="auto"/>
            </w:tcBorders>
            <w:shd w:val="clear" w:color="auto" w:fill="auto"/>
            <w:vAlign w:val="bottom"/>
          </w:tcPr>
          <w:p w14:paraId="5978AC68" w14:textId="77777777" w:rsidR="000416B5" w:rsidRDefault="000416B5" w:rsidP="000416B5"/>
        </w:tc>
      </w:tr>
      <w:tr w:rsidR="000416B5" w14:paraId="047B3B21" w14:textId="77777777" w:rsidTr="000416B5">
        <w:trPr>
          <w:trHeight w:val="510"/>
        </w:trPr>
        <w:tc>
          <w:tcPr>
            <w:tcW w:w="1368" w:type="dxa"/>
            <w:shd w:val="clear" w:color="auto" w:fill="auto"/>
            <w:vAlign w:val="bottom"/>
          </w:tcPr>
          <w:p w14:paraId="5A31E777" w14:textId="77777777" w:rsidR="000416B5" w:rsidRDefault="000416B5" w:rsidP="000416B5">
            <w:r>
              <w:t>Name:</w:t>
            </w:r>
          </w:p>
        </w:tc>
        <w:tc>
          <w:tcPr>
            <w:tcW w:w="5813" w:type="dxa"/>
            <w:gridSpan w:val="2"/>
            <w:tcBorders>
              <w:bottom w:val="single" w:sz="4" w:space="0" w:color="auto"/>
            </w:tcBorders>
            <w:shd w:val="clear" w:color="auto" w:fill="auto"/>
            <w:vAlign w:val="bottom"/>
          </w:tcPr>
          <w:p w14:paraId="47899739" w14:textId="77777777" w:rsidR="000416B5" w:rsidRDefault="000416B5" w:rsidP="000416B5"/>
        </w:tc>
      </w:tr>
      <w:tr w:rsidR="000416B5" w14:paraId="64085D5F" w14:textId="77777777" w:rsidTr="000416B5">
        <w:trPr>
          <w:trHeight w:val="510"/>
        </w:trPr>
        <w:tc>
          <w:tcPr>
            <w:tcW w:w="1368" w:type="dxa"/>
            <w:shd w:val="clear" w:color="auto" w:fill="auto"/>
            <w:vAlign w:val="bottom"/>
          </w:tcPr>
          <w:p w14:paraId="0698172A" w14:textId="77777777" w:rsidR="000416B5" w:rsidRDefault="000416B5" w:rsidP="000416B5">
            <w:r>
              <w:t>Designation:</w:t>
            </w:r>
          </w:p>
        </w:tc>
        <w:tc>
          <w:tcPr>
            <w:tcW w:w="5813" w:type="dxa"/>
            <w:gridSpan w:val="2"/>
            <w:tcBorders>
              <w:bottom w:val="single" w:sz="4" w:space="0" w:color="auto"/>
            </w:tcBorders>
            <w:shd w:val="clear" w:color="auto" w:fill="auto"/>
            <w:vAlign w:val="bottom"/>
          </w:tcPr>
          <w:p w14:paraId="13BD6640" w14:textId="77777777" w:rsidR="000416B5" w:rsidRDefault="000416B5" w:rsidP="000416B5"/>
        </w:tc>
      </w:tr>
      <w:tr w:rsidR="000416B5" w14:paraId="7571B3CD" w14:textId="77777777" w:rsidTr="000416B5">
        <w:trPr>
          <w:trHeight w:val="510"/>
        </w:trPr>
        <w:tc>
          <w:tcPr>
            <w:tcW w:w="1368" w:type="dxa"/>
            <w:shd w:val="clear" w:color="auto" w:fill="auto"/>
            <w:vAlign w:val="bottom"/>
          </w:tcPr>
          <w:p w14:paraId="2FF2E13A" w14:textId="77777777" w:rsidR="000416B5" w:rsidRDefault="000416B5" w:rsidP="000416B5">
            <w:r>
              <w:t>Witness:</w:t>
            </w:r>
          </w:p>
        </w:tc>
        <w:tc>
          <w:tcPr>
            <w:tcW w:w="5813" w:type="dxa"/>
            <w:gridSpan w:val="2"/>
            <w:tcBorders>
              <w:bottom w:val="single" w:sz="4" w:space="0" w:color="auto"/>
            </w:tcBorders>
            <w:shd w:val="clear" w:color="auto" w:fill="auto"/>
            <w:vAlign w:val="bottom"/>
          </w:tcPr>
          <w:p w14:paraId="13B72E23" w14:textId="77777777" w:rsidR="000416B5" w:rsidRDefault="000416B5" w:rsidP="000416B5"/>
        </w:tc>
      </w:tr>
      <w:tr w:rsidR="000416B5" w14:paraId="58663BDB" w14:textId="77777777" w:rsidTr="000416B5">
        <w:trPr>
          <w:trHeight w:val="510"/>
        </w:trPr>
        <w:tc>
          <w:tcPr>
            <w:tcW w:w="1970" w:type="dxa"/>
            <w:gridSpan w:val="2"/>
            <w:shd w:val="clear" w:color="auto" w:fill="auto"/>
            <w:vAlign w:val="bottom"/>
          </w:tcPr>
          <w:p w14:paraId="260BBD6E" w14:textId="77777777" w:rsidR="000416B5" w:rsidRDefault="000416B5" w:rsidP="000416B5">
            <w:r>
              <w:t>Name &amp; Address:</w:t>
            </w:r>
          </w:p>
        </w:tc>
        <w:tc>
          <w:tcPr>
            <w:tcW w:w="5211" w:type="dxa"/>
            <w:tcBorders>
              <w:top w:val="single" w:sz="4" w:space="0" w:color="auto"/>
              <w:bottom w:val="single" w:sz="4" w:space="0" w:color="auto"/>
            </w:tcBorders>
            <w:shd w:val="clear" w:color="auto" w:fill="auto"/>
            <w:vAlign w:val="bottom"/>
          </w:tcPr>
          <w:p w14:paraId="2B6EE57A" w14:textId="77777777" w:rsidR="000416B5" w:rsidRDefault="000416B5" w:rsidP="000416B5"/>
        </w:tc>
      </w:tr>
      <w:tr w:rsidR="000416B5" w14:paraId="763A7456" w14:textId="77777777" w:rsidTr="000416B5">
        <w:trPr>
          <w:trHeight w:val="510"/>
        </w:trPr>
        <w:tc>
          <w:tcPr>
            <w:tcW w:w="1970" w:type="dxa"/>
            <w:gridSpan w:val="2"/>
            <w:tcBorders>
              <w:bottom w:val="single" w:sz="4" w:space="0" w:color="auto"/>
            </w:tcBorders>
            <w:shd w:val="clear" w:color="auto" w:fill="auto"/>
            <w:vAlign w:val="bottom"/>
          </w:tcPr>
          <w:p w14:paraId="651325C9" w14:textId="77777777" w:rsidR="000416B5" w:rsidRDefault="000416B5" w:rsidP="000416B5"/>
        </w:tc>
        <w:tc>
          <w:tcPr>
            <w:tcW w:w="5211" w:type="dxa"/>
            <w:tcBorders>
              <w:top w:val="single" w:sz="4" w:space="0" w:color="auto"/>
              <w:bottom w:val="single" w:sz="4" w:space="0" w:color="auto"/>
            </w:tcBorders>
            <w:shd w:val="clear" w:color="auto" w:fill="auto"/>
            <w:vAlign w:val="bottom"/>
          </w:tcPr>
          <w:p w14:paraId="2A9D7912" w14:textId="77777777" w:rsidR="000416B5" w:rsidRDefault="000416B5" w:rsidP="000416B5"/>
        </w:tc>
      </w:tr>
    </w:tbl>
    <w:p w14:paraId="3B8E0E6A" w14:textId="77777777" w:rsidR="000416B5" w:rsidRDefault="000416B5" w:rsidP="000416B5"/>
    <w:p w14:paraId="53CBC60F" w14:textId="77777777" w:rsidR="000416B5" w:rsidRDefault="000416B5" w:rsidP="000416B5"/>
    <w:p w14:paraId="4B7A0737" w14:textId="77777777" w:rsidR="000416B5" w:rsidRPr="00FF7563" w:rsidRDefault="000416B5" w:rsidP="000416B5">
      <w:r>
        <w:t>Subscribed f</w:t>
      </w:r>
      <w:r w:rsidRPr="00FF7563">
        <w:t xml:space="preserve">or and on behalf of </w:t>
      </w:r>
      <w:r w:rsidRPr="002E184F">
        <w:rPr>
          <w:color w:val="FF0000"/>
          <w:highlight w:val="yellow"/>
        </w:rPr>
        <w:t>[insert organisation]</w:t>
      </w:r>
    </w:p>
    <w:p w14:paraId="237393B0" w14:textId="77777777" w:rsidR="000416B5" w:rsidRPr="00FF7563" w:rsidRDefault="000416B5" w:rsidP="000416B5"/>
    <w:tbl>
      <w:tblPr>
        <w:tblW w:w="0" w:type="auto"/>
        <w:tblLook w:val="04A0" w:firstRow="1" w:lastRow="0" w:firstColumn="1" w:lastColumn="0" w:noHBand="0" w:noVBand="1"/>
      </w:tblPr>
      <w:tblGrid>
        <w:gridCol w:w="1368"/>
        <w:gridCol w:w="602"/>
        <w:gridCol w:w="5211"/>
      </w:tblGrid>
      <w:tr w:rsidR="000416B5" w14:paraId="4F8230BE" w14:textId="77777777" w:rsidTr="000416B5">
        <w:trPr>
          <w:trHeight w:val="851"/>
        </w:trPr>
        <w:tc>
          <w:tcPr>
            <w:tcW w:w="1368" w:type="dxa"/>
            <w:shd w:val="clear" w:color="auto" w:fill="auto"/>
            <w:vAlign w:val="bottom"/>
          </w:tcPr>
          <w:p w14:paraId="23F57E16" w14:textId="77777777" w:rsidR="000416B5" w:rsidRDefault="000416B5" w:rsidP="000416B5">
            <w:r>
              <w:t>Signature:</w:t>
            </w:r>
          </w:p>
        </w:tc>
        <w:tc>
          <w:tcPr>
            <w:tcW w:w="5813" w:type="dxa"/>
            <w:gridSpan w:val="2"/>
            <w:tcBorders>
              <w:bottom w:val="single" w:sz="4" w:space="0" w:color="auto"/>
            </w:tcBorders>
            <w:shd w:val="clear" w:color="auto" w:fill="auto"/>
            <w:vAlign w:val="bottom"/>
          </w:tcPr>
          <w:p w14:paraId="1BF2DFD8" w14:textId="77777777" w:rsidR="000416B5" w:rsidRDefault="000416B5" w:rsidP="000416B5"/>
        </w:tc>
      </w:tr>
      <w:tr w:rsidR="000416B5" w14:paraId="6722EF8D" w14:textId="77777777" w:rsidTr="000416B5">
        <w:trPr>
          <w:trHeight w:val="510"/>
        </w:trPr>
        <w:tc>
          <w:tcPr>
            <w:tcW w:w="1368" w:type="dxa"/>
            <w:shd w:val="clear" w:color="auto" w:fill="auto"/>
            <w:vAlign w:val="bottom"/>
          </w:tcPr>
          <w:p w14:paraId="5094C99B" w14:textId="77777777" w:rsidR="000416B5" w:rsidRDefault="000416B5" w:rsidP="000416B5">
            <w:r>
              <w:t>Name:</w:t>
            </w:r>
          </w:p>
        </w:tc>
        <w:tc>
          <w:tcPr>
            <w:tcW w:w="5813" w:type="dxa"/>
            <w:gridSpan w:val="2"/>
            <w:tcBorders>
              <w:bottom w:val="single" w:sz="4" w:space="0" w:color="auto"/>
            </w:tcBorders>
            <w:shd w:val="clear" w:color="auto" w:fill="auto"/>
            <w:vAlign w:val="bottom"/>
          </w:tcPr>
          <w:p w14:paraId="77071E51" w14:textId="77777777" w:rsidR="000416B5" w:rsidRDefault="000416B5" w:rsidP="000416B5"/>
        </w:tc>
      </w:tr>
      <w:tr w:rsidR="000416B5" w14:paraId="279E9713" w14:textId="77777777" w:rsidTr="000416B5">
        <w:trPr>
          <w:trHeight w:val="510"/>
        </w:trPr>
        <w:tc>
          <w:tcPr>
            <w:tcW w:w="1368" w:type="dxa"/>
            <w:shd w:val="clear" w:color="auto" w:fill="auto"/>
            <w:vAlign w:val="bottom"/>
          </w:tcPr>
          <w:p w14:paraId="424CE43E" w14:textId="77777777" w:rsidR="000416B5" w:rsidRDefault="000416B5" w:rsidP="000416B5">
            <w:r>
              <w:t>Designation:</w:t>
            </w:r>
          </w:p>
        </w:tc>
        <w:tc>
          <w:tcPr>
            <w:tcW w:w="5813" w:type="dxa"/>
            <w:gridSpan w:val="2"/>
            <w:tcBorders>
              <w:bottom w:val="single" w:sz="4" w:space="0" w:color="auto"/>
            </w:tcBorders>
            <w:shd w:val="clear" w:color="auto" w:fill="auto"/>
            <w:vAlign w:val="bottom"/>
          </w:tcPr>
          <w:p w14:paraId="1ADCE735" w14:textId="77777777" w:rsidR="000416B5" w:rsidRDefault="000416B5" w:rsidP="000416B5"/>
        </w:tc>
      </w:tr>
      <w:tr w:rsidR="000416B5" w14:paraId="7AE7D61F" w14:textId="77777777" w:rsidTr="000416B5">
        <w:trPr>
          <w:trHeight w:val="510"/>
        </w:trPr>
        <w:tc>
          <w:tcPr>
            <w:tcW w:w="1368" w:type="dxa"/>
            <w:shd w:val="clear" w:color="auto" w:fill="auto"/>
            <w:vAlign w:val="bottom"/>
          </w:tcPr>
          <w:p w14:paraId="0A167DEF" w14:textId="77777777" w:rsidR="000416B5" w:rsidRDefault="000416B5" w:rsidP="000416B5">
            <w:r>
              <w:t>Witness:</w:t>
            </w:r>
          </w:p>
        </w:tc>
        <w:tc>
          <w:tcPr>
            <w:tcW w:w="5813" w:type="dxa"/>
            <w:gridSpan w:val="2"/>
            <w:tcBorders>
              <w:bottom w:val="single" w:sz="4" w:space="0" w:color="auto"/>
            </w:tcBorders>
            <w:shd w:val="clear" w:color="auto" w:fill="auto"/>
            <w:vAlign w:val="bottom"/>
          </w:tcPr>
          <w:p w14:paraId="1BE9FEFC" w14:textId="77777777" w:rsidR="000416B5" w:rsidRDefault="000416B5" w:rsidP="000416B5"/>
        </w:tc>
      </w:tr>
      <w:tr w:rsidR="000416B5" w14:paraId="2D327084" w14:textId="77777777" w:rsidTr="000416B5">
        <w:trPr>
          <w:trHeight w:val="510"/>
        </w:trPr>
        <w:tc>
          <w:tcPr>
            <w:tcW w:w="1970" w:type="dxa"/>
            <w:gridSpan w:val="2"/>
            <w:shd w:val="clear" w:color="auto" w:fill="auto"/>
            <w:vAlign w:val="bottom"/>
          </w:tcPr>
          <w:p w14:paraId="2B0E5587" w14:textId="77777777" w:rsidR="000416B5" w:rsidRDefault="000416B5" w:rsidP="000416B5">
            <w:r>
              <w:t>Name &amp; Address:</w:t>
            </w:r>
          </w:p>
        </w:tc>
        <w:tc>
          <w:tcPr>
            <w:tcW w:w="5211" w:type="dxa"/>
            <w:tcBorders>
              <w:top w:val="single" w:sz="4" w:space="0" w:color="auto"/>
              <w:bottom w:val="single" w:sz="4" w:space="0" w:color="auto"/>
            </w:tcBorders>
            <w:shd w:val="clear" w:color="auto" w:fill="auto"/>
            <w:vAlign w:val="bottom"/>
          </w:tcPr>
          <w:p w14:paraId="5FF3F608" w14:textId="77777777" w:rsidR="000416B5" w:rsidRDefault="000416B5" w:rsidP="000416B5"/>
        </w:tc>
      </w:tr>
      <w:tr w:rsidR="000416B5" w14:paraId="08EFA8F3" w14:textId="77777777" w:rsidTr="000416B5">
        <w:trPr>
          <w:trHeight w:val="510"/>
        </w:trPr>
        <w:tc>
          <w:tcPr>
            <w:tcW w:w="1970" w:type="dxa"/>
            <w:gridSpan w:val="2"/>
            <w:tcBorders>
              <w:bottom w:val="single" w:sz="4" w:space="0" w:color="auto"/>
            </w:tcBorders>
            <w:shd w:val="clear" w:color="auto" w:fill="auto"/>
            <w:vAlign w:val="bottom"/>
          </w:tcPr>
          <w:p w14:paraId="0313491B" w14:textId="77777777" w:rsidR="000416B5" w:rsidRDefault="000416B5" w:rsidP="000416B5"/>
        </w:tc>
        <w:tc>
          <w:tcPr>
            <w:tcW w:w="5211" w:type="dxa"/>
            <w:tcBorders>
              <w:top w:val="single" w:sz="4" w:space="0" w:color="auto"/>
              <w:bottom w:val="single" w:sz="4" w:space="0" w:color="auto"/>
            </w:tcBorders>
            <w:shd w:val="clear" w:color="auto" w:fill="auto"/>
            <w:vAlign w:val="bottom"/>
          </w:tcPr>
          <w:p w14:paraId="15E8396C" w14:textId="77777777" w:rsidR="000416B5" w:rsidRDefault="000416B5" w:rsidP="000416B5"/>
        </w:tc>
      </w:tr>
    </w:tbl>
    <w:p w14:paraId="6D312C0B" w14:textId="77777777" w:rsidR="000416B5" w:rsidRPr="00FF7563" w:rsidRDefault="000416B5" w:rsidP="000416B5"/>
    <w:p w14:paraId="1273A3ED" w14:textId="77777777" w:rsidR="000416B5" w:rsidRDefault="000416B5" w:rsidP="000416B5">
      <w:pPr>
        <w:tabs>
          <w:tab w:val="left" w:pos="0"/>
        </w:tabs>
      </w:pPr>
    </w:p>
    <w:p w14:paraId="79646D5F" w14:textId="77777777" w:rsidR="000416B5" w:rsidRDefault="000416B5" w:rsidP="000416B5">
      <w:r>
        <w:br w:type="page"/>
      </w:r>
    </w:p>
    <w:p w14:paraId="1CC4D125" w14:textId="77777777" w:rsidR="000416B5" w:rsidRPr="002A3F33" w:rsidRDefault="000416B5" w:rsidP="000416B5">
      <w:pPr>
        <w:tabs>
          <w:tab w:val="left" w:pos="7866"/>
        </w:tabs>
        <w:rPr>
          <w:b/>
        </w:rPr>
      </w:pPr>
      <w:r>
        <w:rPr>
          <w:b/>
          <w:sz w:val="28"/>
          <w:szCs w:val="28"/>
        </w:rPr>
        <w:lastRenderedPageBreak/>
        <w:tab/>
      </w:r>
      <w:r w:rsidRPr="002A3F33">
        <w:rPr>
          <w:b/>
        </w:rPr>
        <w:t>APPENDIX</w:t>
      </w:r>
    </w:p>
    <w:p w14:paraId="45984731" w14:textId="77777777" w:rsidR="000416B5" w:rsidRPr="00FF7563" w:rsidRDefault="000416B5" w:rsidP="000416B5">
      <w:pPr>
        <w:tabs>
          <w:tab w:val="left" w:pos="0"/>
        </w:tabs>
        <w:ind w:left="-454"/>
        <w:jc w:val="both"/>
        <w:rPr>
          <w:vanish/>
          <w:sz w:val="20"/>
        </w:rPr>
      </w:pPr>
    </w:p>
    <w:p w14:paraId="7DEFF8F7" w14:textId="77777777" w:rsidR="000416B5" w:rsidRPr="002A2331" w:rsidRDefault="000416B5" w:rsidP="000416B5">
      <w:pPr>
        <w:jc w:val="center"/>
        <w:rPr>
          <w:rFonts w:cs="Arial"/>
          <w:b/>
        </w:rPr>
      </w:pPr>
      <w:r w:rsidRPr="002A2331">
        <w:rPr>
          <w:rFonts w:cs="Arial"/>
          <w:b/>
        </w:rPr>
        <w:t>School of Health Sciences</w:t>
      </w:r>
    </w:p>
    <w:p w14:paraId="7A2F1795" w14:textId="77777777" w:rsidR="000416B5" w:rsidRPr="002A2331" w:rsidRDefault="000416B5" w:rsidP="000416B5">
      <w:pPr>
        <w:jc w:val="center"/>
        <w:rPr>
          <w:rFonts w:cs="Arial"/>
          <w:b/>
        </w:rPr>
      </w:pPr>
      <w:r w:rsidRPr="002A2331">
        <w:rPr>
          <w:rFonts w:cs="Arial"/>
          <w:b/>
        </w:rPr>
        <w:t>Practice Placement Checklist</w:t>
      </w:r>
    </w:p>
    <w:p w14:paraId="7BA8B912" w14:textId="77777777" w:rsidR="000416B5" w:rsidRPr="00AD79BC" w:rsidRDefault="000416B5" w:rsidP="000416B5">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074"/>
        <w:gridCol w:w="2153"/>
        <w:gridCol w:w="1843"/>
        <w:gridCol w:w="1559"/>
        <w:gridCol w:w="859"/>
        <w:gridCol w:w="2118"/>
      </w:tblGrid>
      <w:tr w:rsidR="000416B5" w:rsidRPr="00BC7D7B" w14:paraId="4FF6BE28" w14:textId="77777777" w:rsidTr="000416B5">
        <w:trPr>
          <w:trHeight w:val="397"/>
        </w:trPr>
        <w:tc>
          <w:tcPr>
            <w:tcW w:w="3227" w:type="dxa"/>
            <w:gridSpan w:val="2"/>
            <w:vAlign w:val="center"/>
          </w:tcPr>
          <w:p w14:paraId="12D0D0D1" w14:textId="77777777" w:rsidR="000416B5" w:rsidRPr="00A641DE" w:rsidRDefault="000416B5" w:rsidP="000416B5">
            <w:pPr>
              <w:rPr>
                <w:rFonts w:cs="Arial"/>
                <w:b/>
              </w:rPr>
            </w:pPr>
            <w:r w:rsidRPr="00A641DE">
              <w:rPr>
                <w:rFonts w:cs="Arial"/>
                <w:b/>
              </w:rPr>
              <w:t>Practice Placement Provider</w:t>
            </w:r>
          </w:p>
        </w:tc>
        <w:tc>
          <w:tcPr>
            <w:tcW w:w="6379" w:type="dxa"/>
            <w:gridSpan w:val="4"/>
            <w:vAlign w:val="center"/>
          </w:tcPr>
          <w:p w14:paraId="6FE79D57" w14:textId="77777777" w:rsidR="000416B5" w:rsidRDefault="000416B5" w:rsidP="000416B5">
            <w:pPr>
              <w:jc w:val="center"/>
              <w:rPr>
                <w:rFonts w:cs="Arial"/>
                <w:sz w:val="20"/>
              </w:rPr>
            </w:pPr>
          </w:p>
          <w:p w14:paraId="238C1462" w14:textId="77777777" w:rsidR="000416B5" w:rsidRPr="00BC7D7B" w:rsidRDefault="000416B5" w:rsidP="000416B5">
            <w:pPr>
              <w:jc w:val="center"/>
              <w:rPr>
                <w:rFonts w:cs="Arial"/>
                <w:sz w:val="20"/>
              </w:rPr>
            </w:pPr>
          </w:p>
        </w:tc>
      </w:tr>
      <w:tr w:rsidR="000416B5" w:rsidRPr="00BC7D7B" w14:paraId="35D29D72" w14:textId="77777777" w:rsidTr="000416B5">
        <w:tc>
          <w:tcPr>
            <w:tcW w:w="3227" w:type="dxa"/>
            <w:gridSpan w:val="2"/>
            <w:tcBorders>
              <w:left w:val="nil"/>
              <w:bottom w:val="nil"/>
              <w:right w:val="nil"/>
            </w:tcBorders>
            <w:vAlign w:val="center"/>
          </w:tcPr>
          <w:p w14:paraId="47E9D41B" w14:textId="77777777" w:rsidR="000416B5" w:rsidRPr="00BC7D7B" w:rsidRDefault="000416B5" w:rsidP="000416B5">
            <w:pPr>
              <w:rPr>
                <w:rFonts w:cs="Arial"/>
                <w:sz w:val="20"/>
              </w:rPr>
            </w:pPr>
          </w:p>
        </w:tc>
        <w:tc>
          <w:tcPr>
            <w:tcW w:w="6379" w:type="dxa"/>
            <w:gridSpan w:val="4"/>
            <w:tcBorders>
              <w:left w:val="nil"/>
              <w:bottom w:val="nil"/>
              <w:right w:val="nil"/>
            </w:tcBorders>
            <w:vAlign w:val="center"/>
          </w:tcPr>
          <w:p w14:paraId="707AE5E6" w14:textId="77777777" w:rsidR="000416B5" w:rsidRPr="00BC7D7B" w:rsidRDefault="000416B5" w:rsidP="000416B5">
            <w:pPr>
              <w:rPr>
                <w:rFonts w:cs="Arial"/>
                <w:sz w:val="20"/>
              </w:rPr>
            </w:pPr>
          </w:p>
        </w:tc>
      </w:tr>
      <w:tr w:rsidR="000416B5" w:rsidRPr="00BC7D7B" w14:paraId="3504C8EC" w14:textId="77777777" w:rsidTr="000416B5">
        <w:trPr>
          <w:trHeight w:val="397"/>
        </w:trPr>
        <w:tc>
          <w:tcPr>
            <w:tcW w:w="9606" w:type="dxa"/>
            <w:gridSpan w:val="6"/>
            <w:shd w:val="clear" w:color="auto" w:fill="D9D9D9" w:themeFill="background1" w:themeFillShade="D9"/>
            <w:vAlign w:val="center"/>
          </w:tcPr>
          <w:p w14:paraId="6BEEDFAD" w14:textId="77777777" w:rsidR="000416B5" w:rsidRPr="00A641DE" w:rsidRDefault="000416B5" w:rsidP="000416B5">
            <w:pPr>
              <w:rPr>
                <w:rFonts w:cs="Arial"/>
                <w:b/>
                <w:i/>
              </w:rPr>
            </w:pPr>
            <w:r w:rsidRPr="00A641DE">
              <w:rPr>
                <w:rFonts w:cs="Arial"/>
                <w:b/>
                <w:i/>
              </w:rPr>
              <w:t xml:space="preserve">Place a </w:t>
            </w:r>
            <w:r w:rsidRPr="00A641DE">
              <w:rPr>
                <w:rFonts w:cs="Arial"/>
                <w:b/>
                <w:i/>
              </w:rPr>
              <w:sym w:font="Wingdings 2" w:char="F050"/>
            </w:r>
            <w:r w:rsidRPr="00A641DE">
              <w:rPr>
                <w:rFonts w:cs="Arial"/>
                <w:b/>
                <w:i/>
              </w:rPr>
              <w:t xml:space="preserve"> in the </w:t>
            </w:r>
            <w:proofErr w:type="gramStart"/>
            <w:r w:rsidRPr="00A641DE">
              <w:rPr>
                <w:rFonts w:cs="Arial"/>
                <w:b/>
                <w:i/>
              </w:rPr>
              <w:t>right hand</w:t>
            </w:r>
            <w:proofErr w:type="gramEnd"/>
            <w:r w:rsidRPr="00A641DE">
              <w:rPr>
                <w:rFonts w:cs="Arial"/>
                <w:b/>
                <w:i/>
              </w:rPr>
              <w:t xml:space="preserve"> column to confirm that the following documents are made available to students, appropriate processes are in place and communicated to the student during a practice placement</w:t>
            </w:r>
          </w:p>
          <w:p w14:paraId="4607D1B4" w14:textId="77777777" w:rsidR="000416B5" w:rsidRPr="00BC7D7B" w:rsidRDefault="000416B5" w:rsidP="000416B5">
            <w:pPr>
              <w:rPr>
                <w:rFonts w:cs="Arial"/>
                <w:b/>
                <w:i/>
                <w:sz w:val="20"/>
              </w:rPr>
            </w:pPr>
          </w:p>
        </w:tc>
      </w:tr>
      <w:tr w:rsidR="000416B5" w:rsidRPr="00BC7D7B" w14:paraId="48A86C46" w14:textId="77777777" w:rsidTr="000416B5">
        <w:trPr>
          <w:trHeight w:val="397"/>
        </w:trPr>
        <w:tc>
          <w:tcPr>
            <w:tcW w:w="7488" w:type="dxa"/>
            <w:gridSpan w:val="5"/>
            <w:vAlign w:val="center"/>
          </w:tcPr>
          <w:p w14:paraId="139CDA1B" w14:textId="77777777" w:rsidR="000416B5" w:rsidRPr="00A641DE" w:rsidRDefault="000416B5" w:rsidP="000416B5">
            <w:pPr>
              <w:rPr>
                <w:rFonts w:cs="Arial"/>
                <w:i/>
              </w:rPr>
            </w:pPr>
            <w:r w:rsidRPr="00A641DE">
              <w:rPr>
                <w:rFonts w:cs="Arial"/>
                <w:i/>
              </w:rPr>
              <w:t>Complaints procedure</w:t>
            </w:r>
          </w:p>
        </w:tc>
        <w:tc>
          <w:tcPr>
            <w:tcW w:w="2118" w:type="dxa"/>
            <w:vAlign w:val="center"/>
          </w:tcPr>
          <w:p w14:paraId="03680585" w14:textId="77777777" w:rsidR="000416B5" w:rsidRPr="00BC7D7B" w:rsidRDefault="000416B5" w:rsidP="000416B5">
            <w:pPr>
              <w:rPr>
                <w:rFonts w:cs="Arial"/>
                <w:sz w:val="20"/>
              </w:rPr>
            </w:pPr>
          </w:p>
        </w:tc>
      </w:tr>
      <w:tr w:rsidR="000416B5" w:rsidRPr="00BC7D7B" w14:paraId="5D87CFED" w14:textId="77777777" w:rsidTr="000416B5">
        <w:trPr>
          <w:trHeight w:val="397"/>
        </w:trPr>
        <w:tc>
          <w:tcPr>
            <w:tcW w:w="7488" w:type="dxa"/>
            <w:gridSpan w:val="5"/>
            <w:tcBorders>
              <w:top w:val="single" w:sz="4" w:space="0" w:color="auto"/>
              <w:left w:val="single" w:sz="4" w:space="0" w:color="auto"/>
              <w:bottom w:val="single" w:sz="4" w:space="0" w:color="auto"/>
              <w:right w:val="single" w:sz="4" w:space="0" w:color="auto"/>
            </w:tcBorders>
            <w:vAlign w:val="center"/>
          </w:tcPr>
          <w:p w14:paraId="004E92AC" w14:textId="77777777" w:rsidR="000416B5" w:rsidRPr="00A641DE" w:rsidRDefault="000416B5" w:rsidP="000416B5">
            <w:pPr>
              <w:rPr>
                <w:rFonts w:cs="Arial"/>
                <w:i/>
              </w:rPr>
            </w:pPr>
            <w:r w:rsidRPr="00A641DE">
              <w:rPr>
                <w:rFonts w:cs="Arial"/>
                <w:i/>
              </w:rPr>
              <w:t xml:space="preserve">Details of any equipment or processes which the student will be prohibited from using </w:t>
            </w:r>
            <w:proofErr w:type="gramStart"/>
            <w:r w:rsidRPr="00A641DE">
              <w:rPr>
                <w:rFonts w:cs="Arial"/>
                <w:i/>
              </w:rPr>
              <w:t>during  practice</w:t>
            </w:r>
            <w:proofErr w:type="gramEnd"/>
            <w:r w:rsidRPr="00A641DE">
              <w:rPr>
                <w:rFonts w:cs="Arial"/>
                <w:i/>
              </w:rPr>
              <w:t xml:space="preserve"> placement</w:t>
            </w:r>
          </w:p>
        </w:tc>
        <w:tc>
          <w:tcPr>
            <w:tcW w:w="2118" w:type="dxa"/>
            <w:tcBorders>
              <w:top w:val="single" w:sz="4" w:space="0" w:color="auto"/>
              <w:left w:val="single" w:sz="4" w:space="0" w:color="auto"/>
              <w:bottom w:val="single" w:sz="4" w:space="0" w:color="auto"/>
              <w:right w:val="single" w:sz="4" w:space="0" w:color="auto"/>
            </w:tcBorders>
            <w:vAlign w:val="center"/>
          </w:tcPr>
          <w:p w14:paraId="615D90C5" w14:textId="77777777" w:rsidR="000416B5" w:rsidRPr="00BC7D7B" w:rsidRDefault="000416B5" w:rsidP="000416B5">
            <w:pPr>
              <w:rPr>
                <w:rFonts w:cs="Arial"/>
                <w:sz w:val="20"/>
              </w:rPr>
            </w:pPr>
          </w:p>
        </w:tc>
      </w:tr>
      <w:tr w:rsidR="000416B5" w:rsidRPr="00BC7D7B" w14:paraId="69C44BA3" w14:textId="77777777" w:rsidTr="000416B5">
        <w:trPr>
          <w:trHeight w:val="397"/>
        </w:trPr>
        <w:tc>
          <w:tcPr>
            <w:tcW w:w="7488" w:type="dxa"/>
            <w:gridSpan w:val="5"/>
            <w:vAlign w:val="center"/>
          </w:tcPr>
          <w:p w14:paraId="3E4090B6" w14:textId="77777777" w:rsidR="000416B5" w:rsidRPr="00A641DE" w:rsidRDefault="000416B5" w:rsidP="000416B5">
            <w:pPr>
              <w:rPr>
                <w:rFonts w:cs="Arial"/>
                <w:i/>
              </w:rPr>
            </w:pPr>
            <w:r w:rsidRPr="00A641DE">
              <w:rPr>
                <w:rFonts w:cs="Arial"/>
                <w:i/>
              </w:rPr>
              <w:t>Health and safety policies and procedures</w:t>
            </w:r>
          </w:p>
        </w:tc>
        <w:tc>
          <w:tcPr>
            <w:tcW w:w="2118" w:type="dxa"/>
            <w:vAlign w:val="center"/>
          </w:tcPr>
          <w:p w14:paraId="4DFC793F" w14:textId="77777777" w:rsidR="000416B5" w:rsidRPr="00BC7D7B" w:rsidRDefault="000416B5" w:rsidP="000416B5">
            <w:pPr>
              <w:rPr>
                <w:rFonts w:cs="Arial"/>
                <w:sz w:val="20"/>
              </w:rPr>
            </w:pPr>
          </w:p>
        </w:tc>
      </w:tr>
      <w:tr w:rsidR="000416B5" w:rsidRPr="00BC7D7B" w14:paraId="037F9A7A" w14:textId="77777777" w:rsidTr="000416B5">
        <w:trPr>
          <w:trHeight w:val="397"/>
        </w:trPr>
        <w:tc>
          <w:tcPr>
            <w:tcW w:w="7488" w:type="dxa"/>
            <w:gridSpan w:val="5"/>
            <w:vAlign w:val="center"/>
          </w:tcPr>
          <w:p w14:paraId="2A969FAE" w14:textId="77777777" w:rsidR="000416B5" w:rsidRPr="00A641DE" w:rsidRDefault="000416B5" w:rsidP="000416B5">
            <w:pPr>
              <w:rPr>
                <w:rFonts w:cs="Arial"/>
                <w:i/>
              </w:rPr>
            </w:pPr>
            <w:r w:rsidRPr="00A641DE">
              <w:rPr>
                <w:rFonts w:cs="Arial"/>
                <w:i/>
              </w:rPr>
              <w:t xml:space="preserve">Equal opportunities/anti- </w:t>
            </w:r>
            <w:proofErr w:type="gramStart"/>
            <w:r w:rsidRPr="00A641DE">
              <w:rPr>
                <w:rFonts w:cs="Arial"/>
                <w:i/>
              </w:rPr>
              <w:t xml:space="preserve">discriminatory  </w:t>
            </w:r>
            <w:r w:rsidRPr="005B2BB4">
              <w:rPr>
                <w:rFonts w:cs="Arial"/>
                <w:i/>
              </w:rPr>
              <w:t>policy</w:t>
            </w:r>
            <w:proofErr w:type="gramEnd"/>
            <w:r w:rsidRPr="005B2BB4">
              <w:rPr>
                <w:rFonts w:cs="Arial"/>
                <w:i/>
              </w:rPr>
              <w:t xml:space="preserve"> or equality outcomes</w:t>
            </w:r>
          </w:p>
        </w:tc>
        <w:tc>
          <w:tcPr>
            <w:tcW w:w="2118" w:type="dxa"/>
            <w:vAlign w:val="center"/>
          </w:tcPr>
          <w:p w14:paraId="6F78AC87" w14:textId="77777777" w:rsidR="000416B5" w:rsidRPr="00BC7D7B" w:rsidRDefault="000416B5" w:rsidP="000416B5">
            <w:pPr>
              <w:rPr>
                <w:rFonts w:cs="Arial"/>
                <w:sz w:val="20"/>
              </w:rPr>
            </w:pPr>
          </w:p>
        </w:tc>
      </w:tr>
      <w:tr w:rsidR="000416B5" w:rsidRPr="00BC7D7B" w14:paraId="279023DC" w14:textId="77777777" w:rsidTr="000416B5">
        <w:trPr>
          <w:trHeight w:val="397"/>
        </w:trPr>
        <w:tc>
          <w:tcPr>
            <w:tcW w:w="7488" w:type="dxa"/>
            <w:gridSpan w:val="5"/>
            <w:vAlign w:val="center"/>
          </w:tcPr>
          <w:p w14:paraId="5155EF4B" w14:textId="77777777" w:rsidR="000416B5" w:rsidRPr="00A641DE" w:rsidRDefault="000416B5" w:rsidP="000416B5">
            <w:pPr>
              <w:rPr>
                <w:rFonts w:cs="Arial"/>
                <w:i/>
              </w:rPr>
            </w:pPr>
            <w:r w:rsidRPr="00A641DE">
              <w:rPr>
                <w:rFonts w:cs="Arial"/>
                <w:i/>
              </w:rPr>
              <w:t>Data protection and issues pertaining to information governance and confidentiality</w:t>
            </w:r>
          </w:p>
        </w:tc>
        <w:tc>
          <w:tcPr>
            <w:tcW w:w="2118" w:type="dxa"/>
            <w:vAlign w:val="center"/>
          </w:tcPr>
          <w:p w14:paraId="68C9FA31" w14:textId="77777777" w:rsidR="000416B5" w:rsidRPr="00BC7D7B" w:rsidRDefault="000416B5" w:rsidP="000416B5">
            <w:pPr>
              <w:rPr>
                <w:rFonts w:cs="Arial"/>
                <w:sz w:val="20"/>
              </w:rPr>
            </w:pPr>
          </w:p>
        </w:tc>
      </w:tr>
      <w:tr w:rsidR="000416B5" w:rsidRPr="00BC7D7B" w14:paraId="593024FE" w14:textId="77777777" w:rsidTr="000416B5">
        <w:trPr>
          <w:trHeight w:val="397"/>
        </w:trPr>
        <w:tc>
          <w:tcPr>
            <w:tcW w:w="7488" w:type="dxa"/>
            <w:gridSpan w:val="5"/>
            <w:tcBorders>
              <w:top w:val="single" w:sz="4" w:space="0" w:color="auto"/>
              <w:left w:val="single" w:sz="4" w:space="0" w:color="auto"/>
              <w:bottom w:val="single" w:sz="4" w:space="0" w:color="auto"/>
              <w:right w:val="single" w:sz="4" w:space="0" w:color="auto"/>
            </w:tcBorders>
            <w:vAlign w:val="center"/>
          </w:tcPr>
          <w:p w14:paraId="5FBC84A3" w14:textId="77777777" w:rsidR="000416B5" w:rsidRPr="00A641DE" w:rsidRDefault="000416B5" w:rsidP="000416B5">
            <w:pPr>
              <w:rPr>
                <w:rFonts w:cs="Arial"/>
                <w:i/>
              </w:rPr>
            </w:pPr>
            <w:r w:rsidRPr="00A641DE">
              <w:rPr>
                <w:rFonts w:cs="Arial"/>
                <w:i/>
              </w:rPr>
              <w:t>Fire safety arrangements</w:t>
            </w:r>
          </w:p>
        </w:tc>
        <w:tc>
          <w:tcPr>
            <w:tcW w:w="2118" w:type="dxa"/>
            <w:tcBorders>
              <w:top w:val="single" w:sz="4" w:space="0" w:color="auto"/>
              <w:left w:val="single" w:sz="4" w:space="0" w:color="auto"/>
              <w:bottom w:val="single" w:sz="4" w:space="0" w:color="auto"/>
              <w:right w:val="single" w:sz="4" w:space="0" w:color="auto"/>
            </w:tcBorders>
            <w:vAlign w:val="center"/>
          </w:tcPr>
          <w:p w14:paraId="5E3959A0" w14:textId="77777777" w:rsidR="000416B5" w:rsidRPr="00BC7D7B" w:rsidRDefault="000416B5" w:rsidP="000416B5">
            <w:pPr>
              <w:rPr>
                <w:rFonts w:cs="Arial"/>
                <w:sz w:val="20"/>
              </w:rPr>
            </w:pPr>
          </w:p>
        </w:tc>
      </w:tr>
      <w:tr w:rsidR="000416B5" w:rsidRPr="00BC7D7B" w14:paraId="5CE765AD" w14:textId="77777777" w:rsidTr="000416B5">
        <w:trPr>
          <w:trHeight w:val="397"/>
        </w:trPr>
        <w:tc>
          <w:tcPr>
            <w:tcW w:w="7488" w:type="dxa"/>
            <w:gridSpan w:val="5"/>
            <w:tcBorders>
              <w:top w:val="single" w:sz="4" w:space="0" w:color="auto"/>
              <w:left w:val="single" w:sz="4" w:space="0" w:color="auto"/>
              <w:bottom w:val="single" w:sz="4" w:space="0" w:color="auto"/>
              <w:right w:val="single" w:sz="4" w:space="0" w:color="auto"/>
            </w:tcBorders>
            <w:vAlign w:val="center"/>
          </w:tcPr>
          <w:p w14:paraId="27080442" w14:textId="77777777" w:rsidR="000416B5" w:rsidRPr="00A641DE" w:rsidRDefault="000416B5" w:rsidP="000416B5">
            <w:pPr>
              <w:rPr>
                <w:rFonts w:cs="Arial"/>
                <w:i/>
              </w:rPr>
            </w:pPr>
            <w:r w:rsidRPr="00A641DE">
              <w:rPr>
                <w:rFonts w:cs="Arial"/>
                <w:i/>
              </w:rPr>
              <w:t>First aid arrangements</w:t>
            </w:r>
          </w:p>
        </w:tc>
        <w:tc>
          <w:tcPr>
            <w:tcW w:w="2118" w:type="dxa"/>
            <w:tcBorders>
              <w:top w:val="single" w:sz="4" w:space="0" w:color="auto"/>
              <w:left w:val="single" w:sz="4" w:space="0" w:color="auto"/>
              <w:bottom w:val="single" w:sz="4" w:space="0" w:color="auto"/>
              <w:right w:val="single" w:sz="4" w:space="0" w:color="auto"/>
            </w:tcBorders>
            <w:vAlign w:val="center"/>
          </w:tcPr>
          <w:p w14:paraId="79982599" w14:textId="77777777" w:rsidR="000416B5" w:rsidRPr="00BC7D7B" w:rsidRDefault="000416B5" w:rsidP="000416B5">
            <w:pPr>
              <w:rPr>
                <w:rFonts w:cs="Arial"/>
                <w:sz w:val="20"/>
              </w:rPr>
            </w:pPr>
          </w:p>
        </w:tc>
      </w:tr>
      <w:tr w:rsidR="000416B5" w:rsidRPr="00BC7D7B" w14:paraId="121D5A13" w14:textId="77777777" w:rsidTr="000416B5">
        <w:trPr>
          <w:trHeight w:val="397"/>
        </w:trPr>
        <w:tc>
          <w:tcPr>
            <w:tcW w:w="7488" w:type="dxa"/>
            <w:gridSpan w:val="5"/>
            <w:vAlign w:val="center"/>
          </w:tcPr>
          <w:p w14:paraId="34348ADF" w14:textId="77777777" w:rsidR="000416B5" w:rsidRPr="00A641DE" w:rsidRDefault="000416B5" w:rsidP="000416B5">
            <w:pPr>
              <w:rPr>
                <w:rFonts w:cs="Arial"/>
                <w:i/>
              </w:rPr>
            </w:pPr>
            <w:r w:rsidRPr="00A641DE">
              <w:rPr>
                <w:rFonts w:cs="Arial"/>
                <w:i/>
              </w:rPr>
              <w:t>Incident reporting procedures</w:t>
            </w:r>
          </w:p>
        </w:tc>
        <w:tc>
          <w:tcPr>
            <w:tcW w:w="2118" w:type="dxa"/>
            <w:vAlign w:val="center"/>
          </w:tcPr>
          <w:p w14:paraId="5EC04B80" w14:textId="77777777" w:rsidR="000416B5" w:rsidRPr="00BC7D7B" w:rsidRDefault="000416B5" w:rsidP="000416B5">
            <w:pPr>
              <w:rPr>
                <w:rFonts w:cs="Arial"/>
                <w:sz w:val="20"/>
              </w:rPr>
            </w:pPr>
          </w:p>
        </w:tc>
      </w:tr>
      <w:tr w:rsidR="000416B5" w:rsidRPr="00BC7D7B" w14:paraId="29B6EAFE" w14:textId="77777777" w:rsidTr="000416B5">
        <w:trPr>
          <w:trHeight w:val="397"/>
        </w:trPr>
        <w:tc>
          <w:tcPr>
            <w:tcW w:w="7488" w:type="dxa"/>
            <w:gridSpan w:val="5"/>
            <w:tcBorders>
              <w:top w:val="single" w:sz="4" w:space="0" w:color="auto"/>
              <w:left w:val="single" w:sz="4" w:space="0" w:color="auto"/>
              <w:bottom w:val="single" w:sz="4" w:space="0" w:color="auto"/>
              <w:right w:val="single" w:sz="4" w:space="0" w:color="auto"/>
            </w:tcBorders>
            <w:vAlign w:val="center"/>
          </w:tcPr>
          <w:p w14:paraId="0B1545F3" w14:textId="77777777" w:rsidR="000416B5" w:rsidRPr="00A641DE" w:rsidRDefault="000416B5" w:rsidP="000416B5">
            <w:pPr>
              <w:rPr>
                <w:rFonts w:cs="Arial"/>
                <w:i/>
              </w:rPr>
            </w:pPr>
            <w:r w:rsidRPr="00A641DE">
              <w:rPr>
                <w:rFonts w:cs="Arial"/>
                <w:i/>
              </w:rPr>
              <w:t xml:space="preserve">Infection control policies and procedures </w:t>
            </w:r>
          </w:p>
        </w:tc>
        <w:tc>
          <w:tcPr>
            <w:tcW w:w="2118" w:type="dxa"/>
            <w:tcBorders>
              <w:top w:val="single" w:sz="4" w:space="0" w:color="auto"/>
              <w:left w:val="single" w:sz="4" w:space="0" w:color="auto"/>
              <w:bottom w:val="single" w:sz="4" w:space="0" w:color="auto"/>
              <w:right w:val="single" w:sz="4" w:space="0" w:color="auto"/>
            </w:tcBorders>
            <w:vAlign w:val="center"/>
          </w:tcPr>
          <w:p w14:paraId="4A2933D9" w14:textId="77777777" w:rsidR="000416B5" w:rsidRPr="00BC7D7B" w:rsidRDefault="000416B5" w:rsidP="000416B5">
            <w:pPr>
              <w:rPr>
                <w:rFonts w:cs="Arial"/>
                <w:sz w:val="20"/>
              </w:rPr>
            </w:pPr>
          </w:p>
        </w:tc>
      </w:tr>
      <w:tr w:rsidR="000416B5" w:rsidRPr="00BC7D7B" w14:paraId="511C565B" w14:textId="77777777" w:rsidTr="000416B5">
        <w:trPr>
          <w:trHeight w:val="397"/>
        </w:trPr>
        <w:tc>
          <w:tcPr>
            <w:tcW w:w="7488" w:type="dxa"/>
            <w:gridSpan w:val="5"/>
            <w:tcBorders>
              <w:top w:val="single" w:sz="4" w:space="0" w:color="auto"/>
              <w:left w:val="single" w:sz="4" w:space="0" w:color="auto"/>
              <w:bottom w:val="single" w:sz="4" w:space="0" w:color="auto"/>
              <w:right w:val="single" w:sz="4" w:space="0" w:color="auto"/>
            </w:tcBorders>
            <w:vAlign w:val="center"/>
          </w:tcPr>
          <w:p w14:paraId="6961DFF9" w14:textId="77777777" w:rsidR="000416B5" w:rsidRPr="00A641DE" w:rsidRDefault="000416B5" w:rsidP="000416B5">
            <w:pPr>
              <w:rPr>
                <w:rFonts w:cs="Arial"/>
                <w:i/>
              </w:rPr>
            </w:pPr>
            <w:r w:rsidRPr="00A641DE">
              <w:rPr>
                <w:rFonts w:cs="Arial"/>
                <w:i/>
              </w:rPr>
              <w:t xml:space="preserve">Protection of Vulnerable Groups policies and procedures </w:t>
            </w:r>
            <w:r w:rsidRPr="005B2BB4">
              <w:rPr>
                <w:rFonts w:cs="Arial"/>
                <w:i/>
              </w:rPr>
              <w:t>or equivalent</w:t>
            </w:r>
          </w:p>
        </w:tc>
        <w:tc>
          <w:tcPr>
            <w:tcW w:w="2118" w:type="dxa"/>
            <w:tcBorders>
              <w:top w:val="single" w:sz="4" w:space="0" w:color="auto"/>
              <w:left w:val="single" w:sz="4" w:space="0" w:color="auto"/>
              <w:bottom w:val="single" w:sz="4" w:space="0" w:color="auto"/>
              <w:right w:val="single" w:sz="4" w:space="0" w:color="auto"/>
            </w:tcBorders>
            <w:vAlign w:val="center"/>
          </w:tcPr>
          <w:p w14:paraId="6ADA3B28" w14:textId="77777777" w:rsidR="000416B5" w:rsidRPr="00BC7D7B" w:rsidRDefault="000416B5" w:rsidP="000416B5">
            <w:pPr>
              <w:rPr>
                <w:rFonts w:cs="Arial"/>
                <w:sz w:val="20"/>
              </w:rPr>
            </w:pPr>
          </w:p>
        </w:tc>
      </w:tr>
      <w:tr w:rsidR="000416B5" w:rsidRPr="00BC7D7B" w14:paraId="4CAEEAE6" w14:textId="77777777" w:rsidTr="000416B5">
        <w:trPr>
          <w:trHeight w:val="397"/>
        </w:trPr>
        <w:tc>
          <w:tcPr>
            <w:tcW w:w="7488" w:type="dxa"/>
            <w:gridSpan w:val="5"/>
            <w:tcBorders>
              <w:top w:val="single" w:sz="4" w:space="0" w:color="auto"/>
              <w:left w:val="single" w:sz="4" w:space="0" w:color="auto"/>
              <w:bottom w:val="single" w:sz="4" w:space="0" w:color="auto"/>
              <w:right w:val="single" w:sz="4" w:space="0" w:color="auto"/>
            </w:tcBorders>
            <w:vAlign w:val="center"/>
          </w:tcPr>
          <w:p w14:paraId="4729BF65" w14:textId="77777777" w:rsidR="000416B5" w:rsidRPr="00A641DE" w:rsidRDefault="000416B5" w:rsidP="000416B5">
            <w:pPr>
              <w:rPr>
                <w:rFonts w:cs="Arial"/>
                <w:i/>
              </w:rPr>
            </w:pPr>
            <w:r w:rsidRPr="00A641DE">
              <w:rPr>
                <w:rFonts w:cs="Arial"/>
                <w:i/>
              </w:rPr>
              <w:t>Record keeping procedures</w:t>
            </w:r>
          </w:p>
        </w:tc>
        <w:tc>
          <w:tcPr>
            <w:tcW w:w="2118" w:type="dxa"/>
            <w:tcBorders>
              <w:top w:val="single" w:sz="4" w:space="0" w:color="auto"/>
              <w:left w:val="single" w:sz="4" w:space="0" w:color="auto"/>
              <w:bottom w:val="single" w:sz="4" w:space="0" w:color="auto"/>
              <w:right w:val="single" w:sz="4" w:space="0" w:color="auto"/>
            </w:tcBorders>
            <w:vAlign w:val="center"/>
          </w:tcPr>
          <w:p w14:paraId="27A05378" w14:textId="77777777" w:rsidR="000416B5" w:rsidRPr="00BC7D7B" w:rsidRDefault="000416B5" w:rsidP="000416B5">
            <w:pPr>
              <w:rPr>
                <w:rFonts w:cs="Arial"/>
                <w:sz w:val="20"/>
              </w:rPr>
            </w:pPr>
          </w:p>
        </w:tc>
      </w:tr>
      <w:tr w:rsidR="000416B5" w:rsidRPr="00BC7D7B" w14:paraId="4A8A9265" w14:textId="77777777" w:rsidTr="000416B5">
        <w:trPr>
          <w:trHeight w:val="397"/>
        </w:trPr>
        <w:tc>
          <w:tcPr>
            <w:tcW w:w="7488" w:type="dxa"/>
            <w:gridSpan w:val="5"/>
            <w:vAlign w:val="center"/>
          </w:tcPr>
          <w:p w14:paraId="6D765E42" w14:textId="77777777" w:rsidR="000416B5" w:rsidRPr="00A641DE" w:rsidRDefault="000416B5" w:rsidP="000416B5">
            <w:pPr>
              <w:rPr>
                <w:rFonts w:cs="Arial"/>
                <w:i/>
              </w:rPr>
            </w:pPr>
            <w:r w:rsidRPr="00A641DE">
              <w:rPr>
                <w:rFonts w:cs="Arial"/>
                <w:i/>
              </w:rPr>
              <w:t>Risk assessments/ relative to the work our students will be involved with</w:t>
            </w:r>
          </w:p>
        </w:tc>
        <w:tc>
          <w:tcPr>
            <w:tcW w:w="2118" w:type="dxa"/>
            <w:vAlign w:val="center"/>
          </w:tcPr>
          <w:p w14:paraId="710AE89C" w14:textId="77777777" w:rsidR="000416B5" w:rsidRPr="00BC7D7B" w:rsidRDefault="000416B5" w:rsidP="000416B5">
            <w:pPr>
              <w:rPr>
                <w:rFonts w:cs="Arial"/>
                <w:sz w:val="20"/>
              </w:rPr>
            </w:pPr>
          </w:p>
        </w:tc>
      </w:tr>
      <w:tr w:rsidR="000416B5" w:rsidRPr="00BC7D7B" w14:paraId="6049F509" w14:textId="77777777" w:rsidTr="000416B5">
        <w:trPr>
          <w:trHeight w:val="397"/>
        </w:trPr>
        <w:tc>
          <w:tcPr>
            <w:tcW w:w="7488" w:type="dxa"/>
            <w:gridSpan w:val="5"/>
            <w:vAlign w:val="center"/>
          </w:tcPr>
          <w:p w14:paraId="411F11EB" w14:textId="77777777" w:rsidR="000416B5" w:rsidRPr="00A641DE" w:rsidRDefault="000416B5" w:rsidP="000416B5">
            <w:pPr>
              <w:rPr>
                <w:rFonts w:cs="Arial"/>
                <w:i/>
              </w:rPr>
            </w:pPr>
            <w:r w:rsidRPr="00A641DE">
              <w:rPr>
                <w:rFonts w:cs="Arial"/>
                <w:i/>
              </w:rPr>
              <w:t>Security in care of clients, staff or self</w:t>
            </w:r>
          </w:p>
        </w:tc>
        <w:tc>
          <w:tcPr>
            <w:tcW w:w="2118" w:type="dxa"/>
            <w:vAlign w:val="center"/>
          </w:tcPr>
          <w:p w14:paraId="5FFF4D6B" w14:textId="77777777" w:rsidR="000416B5" w:rsidRPr="00BC7D7B" w:rsidRDefault="000416B5" w:rsidP="000416B5">
            <w:pPr>
              <w:rPr>
                <w:rFonts w:cs="Arial"/>
                <w:sz w:val="20"/>
              </w:rPr>
            </w:pPr>
          </w:p>
        </w:tc>
      </w:tr>
      <w:tr w:rsidR="000416B5" w:rsidRPr="00BC7D7B" w14:paraId="65089AB0" w14:textId="77777777" w:rsidTr="000416B5">
        <w:trPr>
          <w:trHeight w:val="397"/>
        </w:trPr>
        <w:tc>
          <w:tcPr>
            <w:tcW w:w="7488" w:type="dxa"/>
            <w:gridSpan w:val="5"/>
            <w:vAlign w:val="center"/>
          </w:tcPr>
          <w:p w14:paraId="104A3B15" w14:textId="77777777" w:rsidR="000416B5" w:rsidRPr="00A641DE" w:rsidRDefault="000416B5" w:rsidP="000416B5">
            <w:pPr>
              <w:rPr>
                <w:rFonts w:cs="Arial"/>
                <w:i/>
              </w:rPr>
            </w:pPr>
            <w:r w:rsidRPr="005B2BB4">
              <w:rPr>
                <w:rFonts w:cs="Arial"/>
                <w:i/>
              </w:rPr>
              <w:t>Staff Grievance procedure</w:t>
            </w:r>
          </w:p>
        </w:tc>
        <w:tc>
          <w:tcPr>
            <w:tcW w:w="2118" w:type="dxa"/>
            <w:vAlign w:val="center"/>
          </w:tcPr>
          <w:p w14:paraId="0AC93BD2" w14:textId="77777777" w:rsidR="000416B5" w:rsidRPr="00BC7D7B" w:rsidRDefault="000416B5" w:rsidP="000416B5">
            <w:pPr>
              <w:rPr>
                <w:rFonts w:cs="Arial"/>
                <w:sz w:val="20"/>
              </w:rPr>
            </w:pPr>
          </w:p>
        </w:tc>
      </w:tr>
      <w:tr w:rsidR="000416B5" w:rsidRPr="00BC7D7B" w14:paraId="4481113A" w14:textId="77777777" w:rsidTr="000416B5">
        <w:trPr>
          <w:trHeight w:val="397"/>
        </w:trPr>
        <w:tc>
          <w:tcPr>
            <w:tcW w:w="7488" w:type="dxa"/>
            <w:gridSpan w:val="5"/>
            <w:vAlign w:val="center"/>
          </w:tcPr>
          <w:p w14:paraId="16234302" w14:textId="77777777" w:rsidR="000416B5" w:rsidRPr="00A641DE" w:rsidRDefault="000416B5" w:rsidP="000416B5">
            <w:pPr>
              <w:rPr>
                <w:rFonts w:cs="Arial"/>
                <w:i/>
              </w:rPr>
            </w:pPr>
            <w:r w:rsidRPr="00A641DE">
              <w:rPr>
                <w:rFonts w:cs="Arial"/>
                <w:i/>
              </w:rPr>
              <w:t xml:space="preserve">Student Induction </w:t>
            </w:r>
          </w:p>
        </w:tc>
        <w:tc>
          <w:tcPr>
            <w:tcW w:w="2118" w:type="dxa"/>
            <w:vAlign w:val="center"/>
          </w:tcPr>
          <w:p w14:paraId="61CE5ADF" w14:textId="77777777" w:rsidR="000416B5" w:rsidRPr="00BC7D7B" w:rsidRDefault="000416B5" w:rsidP="000416B5">
            <w:pPr>
              <w:rPr>
                <w:rFonts w:cs="Arial"/>
                <w:sz w:val="20"/>
              </w:rPr>
            </w:pPr>
          </w:p>
        </w:tc>
      </w:tr>
      <w:tr w:rsidR="000416B5" w:rsidRPr="00BC7D7B" w14:paraId="2428A53C" w14:textId="77777777" w:rsidTr="000416B5">
        <w:trPr>
          <w:trHeight w:val="397"/>
        </w:trPr>
        <w:tc>
          <w:tcPr>
            <w:tcW w:w="7488" w:type="dxa"/>
            <w:gridSpan w:val="5"/>
            <w:vAlign w:val="center"/>
          </w:tcPr>
          <w:p w14:paraId="267EAD59" w14:textId="77777777" w:rsidR="000416B5" w:rsidRPr="00A641DE" w:rsidRDefault="000416B5" w:rsidP="000416B5">
            <w:pPr>
              <w:rPr>
                <w:rFonts w:cs="Arial"/>
                <w:i/>
              </w:rPr>
            </w:pPr>
            <w:r w:rsidRPr="005B2BB4">
              <w:rPr>
                <w:rFonts w:cs="Arial"/>
                <w:i/>
              </w:rPr>
              <w:t>Whistleblowing procedure</w:t>
            </w:r>
          </w:p>
        </w:tc>
        <w:tc>
          <w:tcPr>
            <w:tcW w:w="2118" w:type="dxa"/>
            <w:vAlign w:val="center"/>
          </w:tcPr>
          <w:p w14:paraId="64CCE98D" w14:textId="77777777" w:rsidR="000416B5" w:rsidRPr="00BC7D7B" w:rsidRDefault="000416B5" w:rsidP="000416B5">
            <w:pPr>
              <w:rPr>
                <w:rFonts w:cs="Arial"/>
                <w:sz w:val="20"/>
              </w:rPr>
            </w:pPr>
          </w:p>
        </w:tc>
      </w:tr>
      <w:tr w:rsidR="000416B5" w:rsidRPr="00BC7D7B" w14:paraId="0AF3EC5D" w14:textId="77777777" w:rsidTr="000416B5">
        <w:tc>
          <w:tcPr>
            <w:tcW w:w="1074" w:type="dxa"/>
            <w:tcBorders>
              <w:left w:val="nil"/>
              <w:bottom w:val="nil"/>
              <w:right w:val="nil"/>
            </w:tcBorders>
            <w:tcMar>
              <w:top w:w="0" w:type="dxa"/>
              <w:bottom w:w="0" w:type="dxa"/>
            </w:tcMar>
            <w:vAlign w:val="center"/>
          </w:tcPr>
          <w:p w14:paraId="4657AE90" w14:textId="77777777" w:rsidR="000416B5" w:rsidRPr="00BC7D7B" w:rsidRDefault="000416B5" w:rsidP="000416B5">
            <w:pPr>
              <w:rPr>
                <w:rFonts w:cs="Arial"/>
                <w:sz w:val="20"/>
              </w:rPr>
            </w:pPr>
          </w:p>
        </w:tc>
        <w:tc>
          <w:tcPr>
            <w:tcW w:w="3996" w:type="dxa"/>
            <w:gridSpan w:val="2"/>
            <w:tcBorders>
              <w:left w:val="nil"/>
              <w:bottom w:val="nil"/>
              <w:right w:val="nil"/>
            </w:tcBorders>
            <w:shd w:val="clear" w:color="auto" w:fill="auto"/>
            <w:tcMar>
              <w:top w:w="0" w:type="dxa"/>
              <w:bottom w:w="0" w:type="dxa"/>
            </w:tcMar>
            <w:vAlign w:val="center"/>
          </w:tcPr>
          <w:p w14:paraId="2CD093E5" w14:textId="77777777" w:rsidR="000416B5" w:rsidRPr="00BC7D7B" w:rsidRDefault="000416B5" w:rsidP="000416B5">
            <w:pPr>
              <w:rPr>
                <w:rFonts w:cs="Arial"/>
                <w:sz w:val="20"/>
              </w:rPr>
            </w:pPr>
          </w:p>
        </w:tc>
        <w:tc>
          <w:tcPr>
            <w:tcW w:w="1559" w:type="dxa"/>
            <w:tcBorders>
              <w:left w:val="nil"/>
              <w:bottom w:val="nil"/>
              <w:right w:val="nil"/>
            </w:tcBorders>
            <w:shd w:val="clear" w:color="auto" w:fill="auto"/>
            <w:tcMar>
              <w:top w:w="0" w:type="dxa"/>
              <w:bottom w:w="0" w:type="dxa"/>
            </w:tcMar>
            <w:vAlign w:val="center"/>
          </w:tcPr>
          <w:p w14:paraId="58C679E7" w14:textId="77777777" w:rsidR="000416B5" w:rsidRPr="00BC7D7B" w:rsidRDefault="000416B5" w:rsidP="000416B5">
            <w:pPr>
              <w:rPr>
                <w:rFonts w:cs="Arial"/>
                <w:sz w:val="20"/>
              </w:rPr>
            </w:pPr>
          </w:p>
        </w:tc>
        <w:tc>
          <w:tcPr>
            <w:tcW w:w="2977" w:type="dxa"/>
            <w:gridSpan w:val="2"/>
            <w:tcBorders>
              <w:left w:val="nil"/>
              <w:bottom w:val="nil"/>
              <w:right w:val="nil"/>
            </w:tcBorders>
            <w:shd w:val="clear" w:color="auto" w:fill="auto"/>
            <w:tcMar>
              <w:top w:w="0" w:type="dxa"/>
              <w:bottom w:w="0" w:type="dxa"/>
            </w:tcMar>
            <w:vAlign w:val="center"/>
          </w:tcPr>
          <w:p w14:paraId="513F7838" w14:textId="77777777" w:rsidR="000416B5" w:rsidRPr="00BC7D7B" w:rsidRDefault="000416B5" w:rsidP="000416B5">
            <w:pPr>
              <w:rPr>
                <w:rFonts w:cs="Arial"/>
                <w:sz w:val="20"/>
              </w:rPr>
            </w:pPr>
          </w:p>
        </w:tc>
      </w:tr>
    </w:tbl>
    <w:tbl>
      <w:tblPr>
        <w:tblStyle w:val="TableGrid"/>
        <w:tblW w:w="0" w:type="auto"/>
        <w:tblLook w:val="04A0" w:firstRow="1" w:lastRow="0" w:firstColumn="1" w:lastColumn="0" w:noHBand="0" w:noVBand="1"/>
      </w:tblPr>
      <w:tblGrid>
        <w:gridCol w:w="7457"/>
        <w:gridCol w:w="2171"/>
      </w:tblGrid>
      <w:tr w:rsidR="000416B5" w14:paraId="1BEC194B" w14:textId="77777777" w:rsidTr="000416B5">
        <w:trPr>
          <w:trHeight w:val="254"/>
        </w:trPr>
        <w:tc>
          <w:tcPr>
            <w:tcW w:w="7479" w:type="dxa"/>
            <w:shd w:val="clear" w:color="auto" w:fill="D9D9D9" w:themeFill="background1" w:themeFillShade="D9"/>
          </w:tcPr>
          <w:p w14:paraId="4ABF7477" w14:textId="77777777" w:rsidR="000416B5" w:rsidRPr="00A641DE" w:rsidRDefault="000416B5" w:rsidP="000416B5">
            <w:pPr>
              <w:rPr>
                <w:b/>
                <w:i/>
              </w:rPr>
            </w:pPr>
            <w:r w:rsidRPr="00A641DE">
              <w:rPr>
                <w:b/>
                <w:i/>
              </w:rPr>
              <w:t>Insurance Policies</w:t>
            </w:r>
          </w:p>
          <w:p w14:paraId="2DE3DA6A" w14:textId="77777777" w:rsidR="000416B5" w:rsidRPr="00A641DE" w:rsidRDefault="000416B5" w:rsidP="000416B5">
            <w:pPr>
              <w:rPr>
                <w:b/>
              </w:rPr>
            </w:pPr>
          </w:p>
        </w:tc>
        <w:tc>
          <w:tcPr>
            <w:tcW w:w="2176" w:type="dxa"/>
            <w:shd w:val="clear" w:color="auto" w:fill="D9D9D9" w:themeFill="background1" w:themeFillShade="D9"/>
          </w:tcPr>
          <w:p w14:paraId="193EDE8A" w14:textId="77777777" w:rsidR="000416B5" w:rsidRPr="00A641DE" w:rsidRDefault="000416B5" w:rsidP="000416B5">
            <w:pPr>
              <w:rPr>
                <w:b/>
                <w:i/>
              </w:rPr>
            </w:pPr>
          </w:p>
        </w:tc>
      </w:tr>
      <w:tr w:rsidR="000416B5" w14:paraId="60DCD423" w14:textId="77777777" w:rsidTr="000416B5">
        <w:trPr>
          <w:trHeight w:val="270"/>
        </w:trPr>
        <w:tc>
          <w:tcPr>
            <w:tcW w:w="7479" w:type="dxa"/>
          </w:tcPr>
          <w:p w14:paraId="4B931ED3" w14:textId="77777777" w:rsidR="000416B5" w:rsidRPr="00A641DE" w:rsidRDefault="000416B5" w:rsidP="000416B5">
            <w:pPr>
              <w:rPr>
                <w:i/>
              </w:rPr>
            </w:pPr>
            <w:r w:rsidRPr="00A641DE">
              <w:rPr>
                <w:i/>
              </w:rPr>
              <w:t>Employers’ Liability Insurance policy deemed appropriate in respect of students whilst in placement provider’s supervision to HEI’s satisfaction.</w:t>
            </w:r>
          </w:p>
          <w:p w14:paraId="6612508D" w14:textId="77777777" w:rsidR="000416B5" w:rsidRPr="00A641DE" w:rsidRDefault="000416B5" w:rsidP="000416B5">
            <w:pPr>
              <w:rPr>
                <w:i/>
              </w:rPr>
            </w:pPr>
          </w:p>
        </w:tc>
        <w:tc>
          <w:tcPr>
            <w:tcW w:w="2176" w:type="dxa"/>
          </w:tcPr>
          <w:p w14:paraId="67A9317F" w14:textId="77777777" w:rsidR="000416B5" w:rsidRDefault="000416B5" w:rsidP="000416B5"/>
        </w:tc>
      </w:tr>
      <w:tr w:rsidR="000416B5" w14:paraId="22C705D3" w14:textId="77777777" w:rsidTr="000416B5">
        <w:trPr>
          <w:trHeight w:val="270"/>
        </w:trPr>
        <w:tc>
          <w:tcPr>
            <w:tcW w:w="7479" w:type="dxa"/>
          </w:tcPr>
          <w:p w14:paraId="12C33E59" w14:textId="77777777" w:rsidR="000416B5" w:rsidRPr="0025682E" w:rsidRDefault="000416B5" w:rsidP="000416B5">
            <w:pPr>
              <w:rPr>
                <w:i/>
                <w:highlight w:val="yellow"/>
              </w:rPr>
            </w:pPr>
            <w:r w:rsidRPr="005B2BB4">
              <w:rPr>
                <w:i/>
              </w:rPr>
              <w:t>Professional Indemnity Insurance – where held</w:t>
            </w:r>
          </w:p>
          <w:p w14:paraId="673BAAEE" w14:textId="77777777" w:rsidR="000416B5" w:rsidRPr="0025682E" w:rsidRDefault="000416B5" w:rsidP="000416B5">
            <w:pPr>
              <w:rPr>
                <w:i/>
                <w:highlight w:val="yellow"/>
              </w:rPr>
            </w:pPr>
          </w:p>
        </w:tc>
        <w:tc>
          <w:tcPr>
            <w:tcW w:w="2176" w:type="dxa"/>
          </w:tcPr>
          <w:p w14:paraId="77195B0D" w14:textId="77777777" w:rsidR="000416B5" w:rsidRDefault="000416B5" w:rsidP="000416B5"/>
        </w:tc>
      </w:tr>
      <w:tr w:rsidR="000416B5" w14:paraId="5EAB4B93" w14:textId="77777777" w:rsidTr="000416B5">
        <w:trPr>
          <w:trHeight w:val="270"/>
        </w:trPr>
        <w:tc>
          <w:tcPr>
            <w:tcW w:w="7479" w:type="dxa"/>
          </w:tcPr>
          <w:p w14:paraId="48372C1F" w14:textId="77777777" w:rsidR="000416B5" w:rsidRPr="00A641DE" w:rsidRDefault="000416B5" w:rsidP="000416B5">
            <w:pPr>
              <w:rPr>
                <w:i/>
              </w:rPr>
            </w:pPr>
            <w:r w:rsidRPr="00A641DE">
              <w:rPr>
                <w:i/>
              </w:rPr>
              <w:t>Public Liability Insurance policy deemed appropriate in respect of students whilst in placement provider’s supervision to HEI’s satisfaction.</w:t>
            </w:r>
          </w:p>
          <w:p w14:paraId="07A46B25" w14:textId="77777777" w:rsidR="000416B5" w:rsidRPr="00A641DE" w:rsidRDefault="000416B5" w:rsidP="000416B5">
            <w:pPr>
              <w:rPr>
                <w:i/>
              </w:rPr>
            </w:pPr>
          </w:p>
        </w:tc>
        <w:tc>
          <w:tcPr>
            <w:tcW w:w="2176" w:type="dxa"/>
          </w:tcPr>
          <w:p w14:paraId="49AF21AA" w14:textId="77777777" w:rsidR="000416B5" w:rsidRDefault="000416B5" w:rsidP="000416B5"/>
        </w:tc>
      </w:tr>
      <w:tr w:rsidR="000416B5" w14:paraId="532C0CA0" w14:textId="77777777" w:rsidTr="000416B5">
        <w:trPr>
          <w:trHeight w:val="270"/>
        </w:trPr>
        <w:tc>
          <w:tcPr>
            <w:tcW w:w="7479" w:type="dxa"/>
          </w:tcPr>
          <w:p w14:paraId="6C7F37EB" w14:textId="77777777" w:rsidR="000416B5" w:rsidRDefault="000416B5" w:rsidP="000416B5">
            <w:r>
              <w:t>Signature</w:t>
            </w:r>
          </w:p>
          <w:p w14:paraId="67911354" w14:textId="77777777" w:rsidR="000416B5" w:rsidRPr="009456EC" w:rsidRDefault="000416B5" w:rsidP="000416B5"/>
        </w:tc>
        <w:tc>
          <w:tcPr>
            <w:tcW w:w="2176" w:type="dxa"/>
          </w:tcPr>
          <w:p w14:paraId="439F5927" w14:textId="77777777" w:rsidR="000416B5" w:rsidRDefault="000416B5" w:rsidP="000416B5">
            <w:r>
              <w:t>Date</w:t>
            </w:r>
          </w:p>
        </w:tc>
      </w:tr>
    </w:tbl>
    <w:p w14:paraId="5BED3FB3" w14:textId="77777777" w:rsidR="000416B5" w:rsidRDefault="000416B5" w:rsidP="000416B5"/>
    <w:p w14:paraId="37B18D3F" w14:textId="77777777" w:rsidR="000416B5" w:rsidRPr="0049231C" w:rsidRDefault="000416B5" w:rsidP="000416B5">
      <w:pPr>
        <w:rPr>
          <w:lang w:eastAsia="x-none"/>
        </w:rPr>
      </w:pPr>
    </w:p>
    <w:p w14:paraId="31846DD9" w14:textId="77777777" w:rsidR="000416B5" w:rsidRPr="004076A7" w:rsidRDefault="000416B5" w:rsidP="00F3579F">
      <w:pPr>
        <w:pStyle w:val="Heading1"/>
        <w:numPr>
          <w:ilvl w:val="0"/>
          <w:numId w:val="0"/>
        </w:numPr>
        <w:rPr>
          <w:noProof/>
        </w:rPr>
      </w:pPr>
      <w:r w:rsidRPr="00DE47C6">
        <w:rPr>
          <w:noProof/>
        </w:rPr>
        <w:fldChar w:fldCharType="begin"/>
      </w:r>
      <w:r w:rsidRPr="00DE47C6">
        <w:rPr>
          <w:noProof/>
        </w:rPr>
        <w:instrText xml:space="preserve"> TC "</w:instrText>
      </w:r>
      <w:bookmarkStart w:id="276" w:name="_Toc36742320"/>
      <w:r w:rsidRPr="00DE47C6">
        <w:rPr>
          <w:noProof/>
        </w:rPr>
        <w:instrText>Appendix 8\: Practice Placement Agreement</w:instrText>
      </w:r>
      <w:bookmarkEnd w:id="276"/>
      <w:r w:rsidRPr="00DE47C6">
        <w:rPr>
          <w:noProof/>
        </w:rPr>
        <w:instrText xml:space="preserve">" \f C \l "1" </w:instrText>
      </w:r>
      <w:r w:rsidRPr="00DE47C6">
        <w:rPr>
          <w:noProof/>
        </w:rPr>
        <w:fldChar w:fldCharType="end"/>
      </w:r>
      <w:bookmarkStart w:id="277" w:name="Appendix9"/>
      <w:r w:rsidRPr="00DE47C6">
        <w:rPr>
          <w:noProof/>
        </w:rPr>
        <w:t xml:space="preserve">Appendix </w:t>
      </w:r>
      <w:bookmarkEnd w:id="277"/>
      <w:r w:rsidR="00ED718E">
        <w:rPr>
          <w:noProof/>
        </w:rPr>
        <w:t>7</w:t>
      </w:r>
      <w:r w:rsidRPr="00DE47C6">
        <w:rPr>
          <w:noProof/>
        </w:rPr>
        <w:t xml:space="preserve">: </w:t>
      </w:r>
      <w:r>
        <w:rPr>
          <w:noProof/>
        </w:rPr>
        <w:t>Learner</w:t>
      </w:r>
      <w:r w:rsidRPr="00DE47C6">
        <w:rPr>
          <w:noProof/>
        </w:rPr>
        <w:t xml:space="preserve"> Audit of Placement</w:t>
      </w:r>
      <w:r w:rsidRPr="00DE47C6">
        <w:rPr>
          <w:noProof/>
        </w:rPr>
        <w:fldChar w:fldCharType="begin"/>
      </w:r>
      <w:r w:rsidRPr="00DE47C6">
        <w:rPr>
          <w:noProof/>
        </w:rPr>
        <w:instrText xml:space="preserve"> TC "</w:instrText>
      </w:r>
      <w:bookmarkStart w:id="278" w:name="_Toc36742321"/>
      <w:r w:rsidRPr="00DE47C6">
        <w:rPr>
          <w:noProof/>
        </w:rPr>
        <w:instrText>Appendix 9\: Student's Audit of Placement</w:instrText>
      </w:r>
      <w:bookmarkEnd w:id="278"/>
      <w:r w:rsidRPr="00DE47C6">
        <w:rPr>
          <w:noProof/>
        </w:rPr>
        <w:instrText xml:space="preserve">" \f C \l "1" </w:instrText>
      </w:r>
      <w:r w:rsidRPr="00DE47C6">
        <w:rPr>
          <w:noProof/>
        </w:rPr>
        <w:fldChar w:fldCharType="end"/>
      </w:r>
    </w:p>
    <w:p w14:paraId="4076EE01" w14:textId="77777777" w:rsidR="000416B5" w:rsidRPr="00DE47C6" w:rsidRDefault="000416B5" w:rsidP="000416B5">
      <w:pPr>
        <w:jc w:val="center"/>
        <w:rPr>
          <w:rFonts w:cs="Arial"/>
          <w:noProof/>
          <w:szCs w:val="22"/>
        </w:rPr>
      </w:pPr>
      <w:r w:rsidRPr="00DE47C6">
        <w:rPr>
          <w:rFonts w:cs="Arial"/>
          <w:noProof/>
          <w:szCs w:val="22"/>
        </w:rPr>
        <w:drawing>
          <wp:inline distT="0" distB="0" distL="0" distR="0" wp14:anchorId="79CD296A" wp14:editId="4EBAB294">
            <wp:extent cx="1587285" cy="926431"/>
            <wp:effectExtent l="0" t="0" r="0" b="7620"/>
            <wp:docPr id="2" name="Picture 2"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mulogo_mon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96049" cy="931546"/>
                    </a:xfrm>
                    <a:prstGeom prst="rect">
                      <a:avLst/>
                    </a:prstGeom>
                    <a:noFill/>
                    <a:ln>
                      <a:noFill/>
                    </a:ln>
                  </pic:spPr>
                </pic:pic>
              </a:graphicData>
            </a:graphic>
          </wp:inline>
        </w:drawing>
      </w:r>
    </w:p>
    <w:p w14:paraId="2D9583D7" w14:textId="77777777" w:rsidR="000416B5" w:rsidRPr="00DE47C6" w:rsidRDefault="000416B5" w:rsidP="000416B5">
      <w:pPr>
        <w:pStyle w:val="BodyText"/>
        <w:rPr>
          <w:rFonts w:cs="Arial"/>
          <w:noProof/>
          <w:szCs w:val="22"/>
        </w:rPr>
      </w:pPr>
    </w:p>
    <w:p w14:paraId="5BEFA306" w14:textId="77777777" w:rsidR="000416B5" w:rsidRPr="00DE47C6" w:rsidRDefault="000416B5" w:rsidP="000416B5">
      <w:pPr>
        <w:jc w:val="center"/>
        <w:rPr>
          <w:rFonts w:cs="Arial"/>
          <w:b/>
          <w:noProof/>
          <w:szCs w:val="22"/>
        </w:rPr>
      </w:pPr>
      <w:r>
        <w:rPr>
          <w:rFonts w:cs="Arial"/>
          <w:b/>
          <w:noProof/>
          <w:szCs w:val="22"/>
        </w:rPr>
        <w:t>Learner</w:t>
      </w:r>
      <w:r w:rsidRPr="00DE47C6">
        <w:rPr>
          <w:rFonts w:cs="Arial"/>
          <w:b/>
          <w:noProof/>
          <w:szCs w:val="22"/>
        </w:rPr>
        <w:t>’s Audit of Placement</w:t>
      </w:r>
    </w:p>
    <w:tbl>
      <w:tblPr>
        <w:tblW w:w="5890" w:type="dxa"/>
        <w:jc w:val="center"/>
        <w:tblLayout w:type="fixed"/>
        <w:tblLook w:val="00A0" w:firstRow="1" w:lastRow="0" w:firstColumn="1" w:lastColumn="0" w:noHBand="0" w:noVBand="0"/>
      </w:tblPr>
      <w:tblGrid>
        <w:gridCol w:w="2488"/>
        <w:gridCol w:w="3402"/>
      </w:tblGrid>
      <w:tr w:rsidR="000416B5" w:rsidRPr="00DE47C6" w14:paraId="70C1D84E" w14:textId="77777777" w:rsidTr="000416B5">
        <w:trPr>
          <w:trHeight w:val="369"/>
          <w:jc w:val="center"/>
        </w:trPr>
        <w:tc>
          <w:tcPr>
            <w:tcW w:w="2488" w:type="dxa"/>
            <w:tcMar>
              <w:bottom w:w="57" w:type="dxa"/>
            </w:tcMar>
            <w:vAlign w:val="bottom"/>
          </w:tcPr>
          <w:p w14:paraId="134E07CE" w14:textId="77777777" w:rsidR="000416B5" w:rsidRPr="00DE47C6" w:rsidRDefault="000416B5" w:rsidP="000416B5">
            <w:pPr>
              <w:rPr>
                <w:rFonts w:cs="Arial"/>
                <w:b/>
                <w:noProof/>
                <w:szCs w:val="22"/>
                <w:lang w:bidi="x-none"/>
              </w:rPr>
            </w:pPr>
            <w:r>
              <w:rPr>
                <w:rFonts w:cs="Arial"/>
                <w:b/>
                <w:noProof/>
                <w:szCs w:val="22"/>
                <w:lang w:bidi="x-none"/>
              </w:rPr>
              <w:t>Learner</w:t>
            </w:r>
            <w:r w:rsidRPr="00DE47C6">
              <w:rPr>
                <w:rFonts w:cs="Arial"/>
                <w:b/>
                <w:noProof/>
                <w:szCs w:val="22"/>
                <w:lang w:bidi="x-none"/>
              </w:rPr>
              <w:t>'s Name</w:t>
            </w:r>
          </w:p>
        </w:tc>
        <w:tc>
          <w:tcPr>
            <w:tcW w:w="3402" w:type="dxa"/>
            <w:tcBorders>
              <w:bottom w:val="single" w:sz="4" w:space="0" w:color="auto"/>
            </w:tcBorders>
            <w:tcMar>
              <w:bottom w:w="57" w:type="dxa"/>
            </w:tcMar>
            <w:vAlign w:val="bottom"/>
          </w:tcPr>
          <w:p w14:paraId="338E2F85" w14:textId="77777777" w:rsidR="000416B5" w:rsidRPr="00DE47C6" w:rsidRDefault="000416B5" w:rsidP="000416B5">
            <w:pPr>
              <w:rPr>
                <w:rFonts w:cs="Arial"/>
                <w:noProof/>
                <w:szCs w:val="22"/>
                <w:lang w:bidi="x-none"/>
              </w:rPr>
            </w:pPr>
          </w:p>
        </w:tc>
      </w:tr>
      <w:tr w:rsidR="000416B5" w:rsidRPr="00DE47C6" w14:paraId="01D1DBAE" w14:textId="77777777" w:rsidTr="000416B5">
        <w:trPr>
          <w:trHeight w:val="369"/>
          <w:jc w:val="center"/>
        </w:trPr>
        <w:tc>
          <w:tcPr>
            <w:tcW w:w="2488" w:type="dxa"/>
            <w:tcMar>
              <w:bottom w:w="57" w:type="dxa"/>
            </w:tcMar>
            <w:vAlign w:val="bottom"/>
          </w:tcPr>
          <w:p w14:paraId="5794241E" w14:textId="77777777" w:rsidR="000416B5" w:rsidRPr="00DE47C6" w:rsidRDefault="000416B5" w:rsidP="000416B5">
            <w:pPr>
              <w:rPr>
                <w:rFonts w:cs="Arial"/>
                <w:b/>
                <w:noProof/>
                <w:szCs w:val="22"/>
                <w:lang w:bidi="x-none"/>
              </w:rPr>
            </w:pPr>
            <w:r w:rsidRPr="00DE47C6">
              <w:rPr>
                <w:rFonts w:cs="Arial"/>
                <w:b/>
                <w:noProof/>
                <w:szCs w:val="22"/>
                <w:lang w:bidi="x-none"/>
              </w:rPr>
              <w:t>Placement Location</w:t>
            </w:r>
          </w:p>
        </w:tc>
        <w:tc>
          <w:tcPr>
            <w:tcW w:w="3402" w:type="dxa"/>
            <w:tcBorders>
              <w:top w:val="single" w:sz="4" w:space="0" w:color="auto"/>
              <w:bottom w:val="single" w:sz="4" w:space="0" w:color="auto"/>
            </w:tcBorders>
            <w:tcMar>
              <w:bottom w:w="57" w:type="dxa"/>
            </w:tcMar>
            <w:vAlign w:val="bottom"/>
          </w:tcPr>
          <w:p w14:paraId="693A6F6F" w14:textId="77777777" w:rsidR="000416B5" w:rsidRPr="00DE47C6" w:rsidRDefault="000416B5" w:rsidP="000416B5">
            <w:pPr>
              <w:rPr>
                <w:rFonts w:cs="Arial"/>
                <w:noProof/>
                <w:szCs w:val="22"/>
                <w:lang w:bidi="x-none"/>
              </w:rPr>
            </w:pPr>
          </w:p>
        </w:tc>
      </w:tr>
      <w:tr w:rsidR="000416B5" w:rsidRPr="00DE47C6" w14:paraId="2785805D" w14:textId="77777777" w:rsidTr="000416B5">
        <w:trPr>
          <w:trHeight w:val="369"/>
          <w:jc w:val="center"/>
        </w:trPr>
        <w:tc>
          <w:tcPr>
            <w:tcW w:w="2488" w:type="dxa"/>
            <w:tcMar>
              <w:bottom w:w="57" w:type="dxa"/>
            </w:tcMar>
            <w:vAlign w:val="bottom"/>
          </w:tcPr>
          <w:p w14:paraId="6AE55A54" w14:textId="77777777" w:rsidR="000416B5" w:rsidRPr="00DE47C6" w:rsidRDefault="000416B5" w:rsidP="000416B5">
            <w:pPr>
              <w:rPr>
                <w:rFonts w:cs="Arial"/>
                <w:b/>
                <w:noProof/>
                <w:szCs w:val="22"/>
                <w:lang w:bidi="x-none"/>
              </w:rPr>
            </w:pPr>
            <w:r w:rsidRPr="00DE47C6">
              <w:rPr>
                <w:rFonts w:cs="Arial"/>
                <w:b/>
                <w:noProof/>
                <w:szCs w:val="22"/>
                <w:lang w:bidi="x-none"/>
              </w:rPr>
              <w:t>Supervisor Name</w:t>
            </w:r>
          </w:p>
        </w:tc>
        <w:tc>
          <w:tcPr>
            <w:tcW w:w="3402" w:type="dxa"/>
            <w:tcBorders>
              <w:top w:val="single" w:sz="4" w:space="0" w:color="auto"/>
              <w:bottom w:val="single" w:sz="4" w:space="0" w:color="auto"/>
            </w:tcBorders>
            <w:tcMar>
              <w:bottom w:w="57" w:type="dxa"/>
            </w:tcMar>
            <w:vAlign w:val="bottom"/>
          </w:tcPr>
          <w:p w14:paraId="7BC74A97" w14:textId="77777777" w:rsidR="000416B5" w:rsidRPr="00DE47C6" w:rsidRDefault="000416B5" w:rsidP="000416B5">
            <w:pPr>
              <w:rPr>
                <w:rFonts w:cs="Arial"/>
                <w:noProof/>
                <w:szCs w:val="22"/>
                <w:lang w:bidi="x-none"/>
              </w:rPr>
            </w:pPr>
          </w:p>
        </w:tc>
      </w:tr>
      <w:tr w:rsidR="000416B5" w:rsidRPr="00DE47C6" w14:paraId="1B14A57D" w14:textId="77777777" w:rsidTr="000416B5">
        <w:trPr>
          <w:trHeight w:val="369"/>
          <w:jc w:val="center"/>
        </w:trPr>
        <w:tc>
          <w:tcPr>
            <w:tcW w:w="2488" w:type="dxa"/>
            <w:tcMar>
              <w:bottom w:w="57" w:type="dxa"/>
            </w:tcMar>
            <w:vAlign w:val="bottom"/>
          </w:tcPr>
          <w:p w14:paraId="479A2CDA" w14:textId="77777777" w:rsidR="000416B5" w:rsidRPr="00DE47C6" w:rsidRDefault="000416B5" w:rsidP="000416B5">
            <w:pPr>
              <w:rPr>
                <w:rFonts w:cs="Arial"/>
                <w:b/>
                <w:noProof/>
                <w:szCs w:val="22"/>
                <w:lang w:bidi="x-none"/>
              </w:rPr>
            </w:pPr>
            <w:r w:rsidRPr="00DE47C6">
              <w:rPr>
                <w:rFonts w:cs="Arial"/>
                <w:b/>
                <w:noProof/>
                <w:szCs w:val="22"/>
                <w:lang w:bidi="x-none"/>
              </w:rPr>
              <w:t>Dates of P</w:t>
            </w:r>
            <w:r>
              <w:rPr>
                <w:rFonts w:cs="Arial"/>
                <w:b/>
                <w:noProof/>
                <w:szCs w:val="22"/>
                <w:lang w:bidi="x-none"/>
              </w:rPr>
              <w:t>BL</w:t>
            </w:r>
          </w:p>
        </w:tc>
        <w:tc>
          <w:tcPr>
            <w:tcW w:w="3402" w:type="dxa"/>
            <w:tcBorders>
              <w:top w:val="single" w:sz="4" w:space="0" w:color="auto"/>
              <w:bottom w:val="single" w:sz="4" w:space="0" w:color="auto"/>
            </w:tcBorders>
            <w:tcMar>
              <w:bottom w:w="57" w:type="dxa"/>
            </w:tcMar>
            <w:vAlign w:val="bottom"/>
          </w:tcPr>
          <w:p w14:paraId="00B78276" w14:textId="77777777" w:rsidR="000416B5" w:rsidRPr="00DE47C6" w:rsidRDefault="000416B5" w:rsidP="000416B5">
            <w:pPr>
              <w:rPr>
                <w:rFonts w:cs="Arial"/>
                <w:noProof/>
                <w:szCs w:val="22"/>
                <w:lang w:bidi="x-none"/>
              </w:rPr>
            </w:pPr>
          </w:p>
        </w:tc>
      </w:tr>
    </w:tbl>
    <w:p w14:paraId="021D5DDE" w14:textId="77777777" w:rsidR="000416B5" w:rsidRPr="00DE47C6" w:rsidRDefault="000416B5" w:rsidP="000416B5">
      <w:pPr>
        <w:pStyle w:val="BodyText"/>
        <w:rPr>
          <w:rFonts w:cs="Arial"/>
          <w:noProof/>
          <w:szCs w:val="22"/>
        </w:rPr>
      </w:pPr>
    </w:p>
    <w:p w14:paraId="3BA6C821" w14:textId="77777777" w:rsidR="000416B5" w:rsidRPr="00DE47C6" w:rsidRDefault="000416B5" w:rsidP="000416B5">
      <w:pPr>
        <w:pStyle w:val="BodyText"/>
        <w:rPr>
          <w:rFonts w:cs="Arial"/>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8"/>
        <w:gridCol w:w="540"/>
        <w:gridCol w:w="540"/>
        <w:gridCol w:w="540"/>
        <w:gridCol w:w="540"/>
        <w:gridCol w:w="501"/>
      </w:tblGrid>
      <w:tr w:rsidR="000416B5" w:rsidRPr="00DE47C6" w14:paraId="6E8F8730" w14:textId="77777777" w:rsidTr="000416B5">
        <w:tc>
          <w:tcPr>
            <w:tcW w:w="5868" w:type="dxa"/>
          </w:tcPr>
          <w:p w14:paraId="08587E36" w14:textId="77777777" w:rsidR="000416B5" w:rsidRPr="00DE47C6" w:rsidRDefault="000416B5" w:rsidP="000416B5">
            <w:pPr>
              <w:spacing w:after="60"/>
              <w:rPr>
                <w:rFonts w:cs="Arial"/>
                <w:b/>
                <w:noProof/>
                <w:szCs w:val="22"/>
                <w:lang w:bidi="x-none"/>
              </w:rPr>
            </w:pPr>
            <w:r w:rsidRPr="00DE47C6">
              <w:rPr>
                <w:rFonts w:cs="Arial"/>
                <w:b/>
                <w:noProof/>
                <w:szCs w:val="22"/>
                <w:lang w:bidi="x-none"/>
              </w:rPr>
              <w:t xml:space="preserve">Please indicate your evaluation of placement using the following categories: </w:t>
            </w:r>
          </w:p>
          <w:p w14:paraId="45EE92BE" w14:textId="77777777" w:rsidR="000416B5" w:rsidRPr="00DE47C6" w:rsidRDefault="000416B5" w:rsidP="000416B5">
            <w:pPr>
              <w:tabs>
                <w:tab w:val="left" w:pos="1610"/>
                <w:tab w:val="left" w:pos="2744"/>
                <w:tab w:val="left" w:pos="4445"/>
              </w:tabs>
              <w:rPr>
                <w:rFonts w:cs="Arial"/>
                <w:noProof/>
                <w:szCs w:val="22"/>
                <w:lang w:bidi="x-none"/>
              </w:rPr>
            </w:pPr>
            <w:r w:rsidRPr="00DE47C6">
              <w:rPr>
                <w:rFonts w:cs="Arial"/>
                <w:b/>
                <w:noProof/>
                <w:szCs w:val="22"/>
                <w:lang w:bidi="x-none"/>
              </w:rPr>
              <w:t>1 Very good</w:t>
            </w:r>
            <w:r w:rsidRPr="00DE47C6">
              <w:rPr>
                <w:rFonts w:cs="Arial"/>
                <w:b/>
                <w:noProof/>
                <w:szCs w:val="22"/>
                <w:lang w:bidi="x-none"/>
              </w:rPr>
              <w:tab/>
              <w:t>2 Good</w:t>
            </w:r>
            <w:r w:rsidRPr="00DE47C6">
              <w:rPr>
                <w:rFonts w:cs="Arial"/>
                <w:b/>
                <w:noProof/>
                <w:szCs w:val="22"/>
                <w:lang w:bidi="x-none"/>
              </w:rPr>
              <w:tab/>
              <w:t>3 Satisfactory</w:t>
            </w:r>
            <w:r w:rsidRPr="00DE47C6">
              <w:rPr>
                <w:rFonts w:cs="Arial"/>
                <w:b/>
                <w:noProof/>
                <w:szCs w:val="22"/>
                <w:lang w:bidi="x-none"/>
              </w:rPr>
              <w:tab/>
              <w:t>4 Less than satisfactory</w:t>
            </w:r>
            <w:r w:rsidRPr="00DE47C6">
              <w:rPr>
                <w:rFonts w:cs="Arial"/>
                <w:b/>
                <w:noProof/>
                <w:szCs w:val="22"/>
                <w:lang w:bidi="x-none"/>
              </w:rPr>
              <w:tab/>
              <w:t>5 Poor</w:t>
            </w:r>
          </w:p>
        </w:tc>
        <w:tc>
          <w:tcPr>
            <w:tcW w:w="540" w:type="dxa"/>
            <w:vAlign w:val="bottom"/>
          </w:tcPr>
          <w:p w14:paraId="6C80548B" w14:textId="77777777" w:rsidR="000416B5" w:rsidRPr="00DE47C6" w:rsidRDefault="000416B5" w:rsidP="000416B5">
            <w:pPr>
              <w:rPr>
                <w:rFonts w:cs="Arial"/>
                <w:b/>
                <w:noProof/>
                <w:szCs w:val="22"/>
                <w:lang w:bidi="x-none"/>
              </w:rPr>
            </w:pPr>
            <w:r w:rsidRPr="00DE47C6">
              <w:rPr>
                <w:rFonts w:cs="Arial"/>
                <w:b/>
                <w:noProof/>
                <w:szCs w:val="22"/>
                <w:lang w:bidi="x-none"/>
              </w:rPr>
              <w:t>1</w:t>
            </w:r>
          </w:p>
        </w:tc>
        <w:tc>
          <w:tcPr>
            <w:tcW w:w="540" w:type="dxa"/>
            <w:vAlign w:val="bottom"/>
          </w:tcPr>
          <w:p w14:paraId="12384A51" w14:textId="77777777" w:rsidR="000416B5" w:rsidRPr="00DE47C6" w:rsidRDefault="000416B5" w:rsidP="000416B5">
            <w:pPr>
              <w:rPr>
                <w:rFonts w:cs="Arial"/>
                <w:b/>
                <w:noProof/>
                <w:szCs w:val="22"/>
                <w:lang w:bidi="x-none"/>
              </w:rPr>
            </w:pPr>
            <w:r w:rsidRPr="00DE47C6">
              <w:rPr>
                <w:rFonts w:cs="Arial"/>
                <w:b/>
                <w:noProof/>
                <w:szCs w:val="22"/>
                <w:lang w:bidi="x-none"/>
              </w:rPr>
              <w:t>2</w:t>
            </w:r>
          </w:p>
        </w:tc>
        <w:tc>
          <w:tcPr>
            <w:tcW w:w="540" w:type="dxa"/>
            <w:vAlign w:val="bottom"/>
          </w:tcPr>
          <w:p w14:paraId="1487B59C" w14:textId="77777777" w:rsidR="000416B5" w:rsidRPr="00DE47C6" w:rsidRDefault="000416B5" w:rsidP="000416B5">
            <w:pPr>
              <w:rPr>
                <w:rFonts w:cs="Arial"/>
                <w:b/>
                <w:noProof/>
                <w:szCs w:val="22"/>
                <w:lang w:bidi="x-none"/>
              </w:rPr>
            </w:pPr>
            <w:r w:rsidRPr="00DE47C6">
              <w:rPr>
                <w:rFonts w:cs="Arial"/>
                <w:b/>
                <w:noProof/>
                <w:szCs w:val="22"/>
                <w:lang w:bidi="x-none"/>
              </w:rPr>
              <w:t>3</w:t>
            </w:r>
          </w:p>
        </w:tc>
        <w:tc>
          <w:tcPr>
            <w:tcW w:w="540" w:type="dxa"/>
            <w:vAlign w:val="bottom"/>
          </w:tcPr>
          <w:p w14:paraId="354ECD48" w14:textId="77777777" w:rsidR="000416B5" w:rsidRPr="00DE47C6" w:rsidRDefault="000416B5" w:rsidP="000416B5">
            <w:pPr>
              <w:rPr>
                <w:rFonts w:cs="Arial"/>
                <w:b/>
                <w:noProof/>
                <w:szCs w:val="22"/>
                <w:lang w:bidi="x-none"/>
              </w:rPr>
            </w:pPr>
            <w:r w:rsidRPr="00DE47C6">
              <w:rPr>
                <w:rFonts w:cs="Arial"/>
                <w:b/>
                <w:noProof/>
                <w:szCs w:val="22"/>
                <w:lang w:bidi="x-none"/>
              </w:rPr>
              <w:t>4</w:t>
            </w:r>
          </w:p>
        </w:tc>
        <w:tc>
          <w:tcPr>
            <w:tcW w:w="501" w:type="dxa"/>
            <w:vAlign w:val="bottom"/>
          </w:tcPr>
          <w:p w14:paraId="2B26120F" w14:textId="77777777" w:rsidR="000416B5" w:rsidRPr="00DE47C6" w:rsidRDefault="000416B5" w:rsidP="000416B5">
            <w:pPr>
              <w:rPr>
                <w:rFonts w:cs="Arial"/>
                <w:b/>
                <w:noProof/>
                <w:szCs w:val="22"/>
                <w:lang w:bidi="x-none"/>
              </w:rPr>
            </w:pPr>
            <w:r w:rsidRPr="00DE47C6">
              <w:rPr>
                <w:rFonts w:cs="Arial"/>
                <w:b/>
                <w:noProof/>
                <w:szCs w:val="22"/>
                <w:lang w:bidi="x-none"/>
              </w:rPr>
              <w:t>5</w:t>
            </w:r>
          </w:p>
        </w:tc>
      </w:tr>
      <w:tr w:rsidR="000416B5" w:rsidRPr="00DE47C6" w14:paraId="076B67AB" w14:textId="77777777" w:rsidTr="000416B5">
        <w:tc>
          <w:tcPr>
            <w:tcW w:w="5868" w:type="dxa"/>
          </w:tcPr>
          <w:p w14:paraId="1342300E" w14:textId="77777777" w:rsidR="000416B5" w:rsidRPr="00DE47C6" w:rsidRDefault="000416B5" w:rsidP="000416B5">
            <w:pPr>
              <w:rPr>
                <w:rFonts w:cs="Arial"/>
                <w:noProof/>
                <w:szCs w:val="22"/>
                <w:lang w:bidi="x-none"/>
              </w:rPr>
            </w:pPr>
            <w:r w:rsidRPr="00DE47C6">
              <w:rPr>
                <w:rFonts w:cs="Arial"/>
                <w:noProof/>
                <w:szCs w:val="22"/>
                <w:lang w:bidi="x-none"/>
              </w:rPr>
              <w:t>Overall evaluation of Placement</w:t>
            </w:r>
          </w:p>
        </w:tc>
        <w:tc>
          <w:tcPr>
            <w:tcW w:w="540" w:type="dxa"/>
            <w:vAlign w:val="center"/>
          </w:tcPr>
          <w:p w14:paraId="6D3A470D" w14:textId="77777777" w:rsidR="000416B5" w:rsidRPr="00DE47C6" w:rsidRDefault="000416B5" w:rsidP="000416B5">
            <w:pPr>
              <w:rPr>
                <w:rFonts w:cs="Arial"/>
                <w:noProof/>
                <w:szCs w:val="22"/>
                <w:lang w:bidi="x-none"/>
              </w:rPr>
            </w:pPr>
          </w:p>
        </w:tc>
        <w:tc>
          <w:tcPr>
            <w:tcW w:w="540" w:type="dxa"/>
            <w:vAlign w:val="center"/>
          </w:tcPr>
          <w:p w14:paraId="6FC49FE0" w14:textId="77777777" w:rsidR="000416B5" w:rsidRPr="00DE47C6" w:rsidRDefault="000416B5" w:rsidP="000416B5">
            <w:pPr>
              <w:rPr>
                <w:rFonts w:cs="Arial"/>
                <w:noProof/>
                <w:szCs w:val="22"/>
                <w:lang w:bidi="x-none"/>
              </w:rPr>
            </w:pPr>
          </w:p>
        </w:tc>
        <w:tc>
          <w:tcPr>
            <w:tcW w:w="540" w:type="dxa"/>
            <w:vAlign w:val="center"/>
          </w:tcPr>
          <w:p w14:paraId="653652C7" w14:textId="77777777" w:rsidR="000416B5" w:rsidRPr="00DE47C6" w:rsidRDefault="000416B5" w:rsidP="000416B5">
            <w:pPr>
              <w:rPr>
                <w:rFonts w:cs="Arial"/>
                <w:noProof/>
                <w:szCs w:val="22"/>
                <w:lang w:bidi="x-none"/>
              </w:rPr>
            </w:pPr>
          </w:p>
        </w:tc>
        <w:tc>
          <w:tcPr>
            <w:tcW w:w="540" w:type="dxa"/>
            <w:vAlign w:val="center"/>
          </w:tcPr>
          <w:p w14:paraId="7012869D" w14:textId="77777777" w:rsidR="000416B5" w:rsidRPr="00DE47C6" w:rsidRDefault="000416B5" w:rsidP="000416B5">
            <w:pPr>
              <w:rPr>
                <w:rFonts w:cs="Arial"/>
                <w:noProof/>
                <w:szCs w:val="22"/>
                <w:lang w:bidi="x-none"/>
              </w:rPr>
            </w:pPr>
          </w:p>
        </w:tc>
        <w:tc>
          <w:tcPr>
            <w:tcW w:w="501" w:type="dxa"/>
            <w:vAlign w:val="center"/>
          </w:tcPr>
          <w:p w14:paraId="11C32B93" w14:textId="77777777" w:rsidR="000416B5" w:rsidRPr="00DE47C6" w:rsidRDefault="000416B5" w:rsidP="000416B5">
            <w:pPr>
              <w:rPr>
                <w:rFonts w:cs="Arial"/>
                <w:noProof/>
                <w:szCs w:val="22"/>
                <w:lang w:bidi="x-none"/>
              </w:rPr>
            </w:pPr>
          </w:p>
        </w:tc>
      </w:tr>
      <w:tr w:rsidR="000416B5" w:rsidRPr="00DE47C6" w14:paraId="033F45B8" w14:textId="77777777" w:rsidTr="000416B5">
        <w:tc>
          <w:tcPr>
            <w:tcW w:w="5868" w:type="dxa"/>
          </w:tcPr>
          <w:p w14:paraId="3E74C69D" w14:textId="77777777" w:rsidR="000416B5" w:rsidRPr="00DE47C6" w:rsidRDefault="000416B5" w:rsidP="000416B5">
            <w:pPr>
              <w:rPr>
                <w:rFonts w:cs="Arial"/>
                <w:noProof/>
                <w:szCs w:val="22"/>
                <w:lang w:bidi="x-none"/>
              </w:rPr>
            </w:pPr>
            <w:r w:rsidRPr="00DE47C6">
              <w:rPr>
                <w:rFonts w:cs="Arial"/>
                <w:noProof/>
                <w:szCs w:val="22"/>
                <w:lang w:bidi="x-none"/>
              </w:rPr>
              <w:t>Appropriateness of facilities - safety of environment</w:t>
            </w:r>
          </w:p>
        </w:tc>
        <w:tc>
          <w:tcPr>
            <w:tcW w:w="540" w:type="dxa"/>
            <w:vAlign w:val="center"/>
          </w:tcPr>
          <w:p w14:paraId="20F4576B" w14:textId="77777777" w:rsidR="000416B5" w:rsidRPr="00DE47C6" w:rsidRDefault="000416B5" w:rsidP="000416B5">
            <w:pPr>
              <w:rPr>
                <w:rFonts w:cs="Arial"/>
                <w:noProof/>
                <w:szCs w:val="22"/>
                <w:lang w:bidi="x-none"/>
              </w:rPr>
            </w:pPr>
          </w:p>
        </w:tc>
        <w:tc>
          <w:tcPr>
            <w:tcW w:w="540" w:type="dxa"/>
            <w:vAlign w:val="center"/>
          </w:tcPr>
          <w:p w14:paraId="58CA6A4D" w14:textId="77777777" w:rsidR="000416B5" w:rsidRPr="00DE47C6" w:rsidRDefault="000416B5" w:rsidP="000416B5">
            <w:pPr>
              <w:rPr>
                <w:rFonts w:cs="Arial"/>
                <w:noProof/>
                <w:szCs w:val="22"/>
                <w:lang w:bidi="x-none"/>
              </w:rPr>
            </w:pPr>
          </w:p>
        </w:tc>
        <w:tc>
          <w:tcPr>
            <w:tcW w:w="540" w:type="dxa"/>
            <w:vAlign w:val="center"/>
          </w:tcPr>
          <w:p w14:paraId="685D0248" w14:textId="77777777" w:rsidR="000416B5" w:rsidRPr="00DE47C6" w:rsidRDefault="000416B5" w:rsidP="000416B5">
            <w:pPr>
              <w:rPr>
                <w:rFonts w:cs="Arial"/>
                <w:noProof/>
                <w:szCs w:val="22"/>
                <w:lang w:bidi="x-none"/>
              </w:rPr>
            </w:pPr>
          </w:p>
        </w:tc>
        <w:tc>
          <w:tcPr>
            <w:tcW w:w="540" w:type="dxa"/>
            <w:vAlign w:val="center"/>
          </w:tcPr>
          <w:p w14:paraId="532D7D17" w14:textId="77777777" w:rsidR="000416B5" w:rsidRPr="00DE47C6" w:rsidRDefault="000416B5" w:rsidP="000416B5">
            <w:pPr>
              <w:rPr>
                <w:rFonts w:cs="Arial"/>
                <w:noProof/>
                <w:szCs w:val="22"/>
                <w:lang w:bidi="x-none"/>
              </w:rPr>
            </w:pPr>
          </w:p>
        </w:tc>
        <w:tc>
          <w:tcPr>
            <w:tcW w:w="501" w:type="dxa"/>
            <w:vAlign w:val="center"/>
          </w:tcPr>
          <w:p w14:paraId="1324BBA4" w14:textId="77777777" w:rsidR="000416B5" w:rsidRPr="00DE47C6" w:rsidRDefault="000416B5" w:rsidP="000416B5">
            <w:pPr>
              <w:rPr>
                <w:rFonts w:cs="Arial"/>
                <w:noProof/>
                <w:szCs w:val="22"/>
                <w:lang w:bidi="x-none"/>
              </w:rPr>
            </w:pPr>
          </w:p>
        </w:tc>
      </w:tr>
      <w:tr w:rsidR="000416B5" w:rsidRPr="00DE47C6" w14:paraId="1F7C61D7" w14:textId="77777777" w:rsidTr="000416B5">
        <w:tc>
          <w:tcPr>
            <w:tcW w:w="5868" w:type="dxa"/>
          </w:tcPr>
          <w:p w14:paraId="2D624DBB" w14:textId="77777777" w:rsidR="000416B5" w:rsidRPr="00DE47C6" w:rsidRDefault="000416B5" w:rsidP="000416B5">
            <w:pPr>
              <w:rPr>
                <w:rFonts w:cs="Arial"/>
                <w:noProof/>
                <w:szCs w:val="22"/>
                <w:lang w:bidi="x-none"/>
              </w:rPr>
            </w:pPr>
            <w:r w:rsidRPr="00DE47C6">
              <w:rPr>
                <w:rFonts w:cs="Arial"/>
                <w:noProof/>
                <w:szCs w:val="22"/>
                <w:lang w:bidi="x-none"/>
              </w:rPr>
              <w:t>Placement can support safe and effective practice</w:t>
            </w:r>
          </w:p>
        </w:tc>
        <w:tc>
          <w:tcPr>
            <w:tcW w:w="540" w:type="dxa"/>
            <w:vAlign w:val="center"/>
          </w:tcPr>
          <w:p w14:paraId="2F4CC705" w14:textId="77777777" w:rsidR="000416B5" w:rsidRPr="00DE47C6" w:rsidRDefault="000416B5" w:rsidP="000416B5">
            <w:pPr>
              <w:rPr>
                <w:rFonts w:cs="Arial"/>
                <w:noProof/>
                <w:szCs w:val="22"/>
                <w:lang w:bidi="x-none"/>
              </w:rPr>
            </w:pPr>
          </w:p>
        </w:tc>
        <w:tc>
          <w:tcPr>
            <w:tcW w:w="540" w:type="dxa"/>
            <w:vAlign w:val="center"/>
          </w:tcPr>
          <w:p w14:paraId="2F7BCB42" w14:textId="77777777" w:rsidR="000416B5" w:rsidRPr="00DE47C6" w:rsidRDefault="000416B5" w:rsidP="000416B5">
            <w:pPr>
              <w:rPr>
                <w:rFonts w:cs="Arial"/>
                <w:noProof/>
                <w:szCs w:val="22"/>
                <w:lang w:bidi="x-none"/>
              </w:rPr>
            </w:pPr>
          </w:p>
        </w:tc>
        <w:tc>
          <w:tcPr>
            <w:tcW w:w="540" w:type="dxa"/>
            <w:vAlign w:val="center"/>
          </w:tcPr>
          <w:p w14:paraId="3B315E8C" w14:textId="77777777" w:rsidR="000416B5" w:rsidRPr="00DE47C6" w:rsidRDefault="000416B5" w:rsidP="000416B5">
            <w:pPr>
              <w:rPr>
                <w:rFonts w:cs="Arial"/>
                <w:noProof/>
                <w:szCs w:val="22"/>
                <w:lang w:bidi="x-none"/>
              </w:rPr>
            </w:pPr>
          </w:p>
        </w:tc>
        <w:tc>
          <w:tcPr>
            <w:tcW w:w="540" w:type="dxa"/>
            <w:vAlign w:val="center"/>
          </w:tcPr>
          <w:p w14:paraId="7004E3D8" w14:textId="77777777" w:rsidR="000416B5" w:rsidRPr="00DE47C6" w:rsidRDefault="000416B5" w:rsidP="000416B5">
            <w:pPr>
              <w:rPr>
                <w:rFonts w:cs="Arial"/>
                <w:noProof/>
                <w:szCs w:val="22"/>
                <w:lang w:bidi="x-none"/>
              </w:rPr>
            </w:pPr>
          </w:p>
        </w:tc>
        <w:tc>
          <w:tcPr>
            <w:tcW w:w="501" w:type="dxa"/>
            <w:vAlign w:val="center"/>
          </w:tcPr>
          <w:p w14:paraId="06A5BE26" w14:textId="77777777" w:rsidR="000416B5" w:rsidRPr="00DE47C6" w:rsidRDefault="000416B5" w:rsidP="000416B5">
            <w:pPr>
              <w:rPr>
                <w:rFonts w:cs="Arial"/>
                <w:noProof/>
                <w:szCs w:val="22"/>
                <w:lang w:bidi="x-none"/>
              </w:rPr>
            </w:pPr>
          </w:p>
        </w:tc>
      </w:tr>
      <w:tr w:rsidR="000416B5" w:rsidRPr="00DE47C6" w14:paraId="03102433" w14:textId="77777777" w:rsidTr="000416B5">
        <w:tc>
          <w:tcPr>
            <w:tcW w:w="5868" w:type="dxa"/>
          </w:tcPr>
          <w:p w14:paraId="01C24B21" w14:textId="77777777" w:rsidR="000416B5" w:rsidRPr="00DE47C6" w:rsidRDefault="000416B5" w:rsidP="000416B5">
            <w:pPr>
              <w:rPr>
                <w:rFonts w:cs="Arial"/>
                <w:noProof/>
                <w:szCs w:val="22"/>
                <w:lang w:bidi="x-none"/>
              </w:rPr>
            </w:pPr>
            <w:r w:rsidRPr="00DE47C6">
              <w:rPr>
                <w:rFonts w:cs="Arial"/>
                <w:noProof/>
                <w:szCs w:val="22"/>
                <w:lang w:bidi="x-none"/>
              </w:rPr>
              <w:t xml:space="preserve">Placement encourages independent learning </w:t>
            </w:r>
          </w:p>
        </w:tc>
        <w:tc>
          <w:tcPr>
            <w:tcW w:w="540" w:type="dxa"/>
            <w:vAlign w:val="center"/>
          </w:tcPr>
          <w:p w14:paraId="15C8D22F" w14:textId="77777777" w:rsidR="000416B5" w:rsidRPr="00DE47C6" w:rsidRDefault="000416B5" w:rsidP="000416B5">
            <w:pPr>
              <w:rPr>
                <w:rFonts w:cs="Arial"/>
                <w:noProof/>
                <w:szCs w:val="22"/>
                <w:lang w:bidi="x-none"/>
              </w:rPr>
            </w:pPr>
          </w:p>
        </w:tc>
        <w:tc>
          <w:tcPr>
            <w:tcW w:w="540" w:type="dxa"/>
            <w:vAlign w:val="center"/>
          </w:tcPr>
          <w:p w14:paraId="54341A76" w14:textId="77777777" w:rsidR="000416B5" w:rsidRPr="00DE47C6" w:rsidRDefault="000416B5" w:rsidP="000416B5">
            <w:pPr>
              <w:rPr>
                <w:rFonts w:cs="Arial"/>
                <w:noProof/>
                <w:szCs w:val="22"/>
                <w:lang w:bidi="x-none"/>
              </w:rPr>
            </w:pPr>
          </w:p>
        </w:tc>
        <w:tc>
          <w:tcPr>
            <w:tcW w:w="540" w:type="dxa"/>
            <w:vAlign w:val="center"/>
          </w:tcPr>
          <w:p w14:paraId="6DE7F2FC" w14:textId="77777777" w:rsidR="000416B5" w:rsidRPr="00DE47C6" w:rsidRDefault="000416B5" w:rsidP="000416B5">
            <w:pPr>
              <w:rPr>
                <w:rFonts w:cs="Arial"/>
                <w:noProof/>
                <w:szCs w:val="22"/>
                <w:lang w:bidi="x-none"/>
              </w:rPr>
            </w:pPr>
          </w:p>
        </w:tc>
        <w:tc>
          <w:tcPr>
            <w:tcW w:w="540" w:type="dxa"/>
            <w:vAlign w:val="center"/>
          </w:tcPr>
          <w:p w14:paraId="7661B0BE" w14:textId="77777777" w:rsidR="000416B5" w:rsidRPr="00DE47C6" w:rsidRDefault="000416B5" w:rsidP="000416B5">
            <w:pPr>
              <w:rPr>
                <w:rFonts w:cs="Arial"/>
                <w:noProof/>
                <w:szCs w:val="22"/>
                <w:lang w:bidi="x-none"/>
              </w:rPr>
            </w:pPr>
          </w:p>
        </w:tc>
        <w:tc>
          <w:tcPr>
            <w:tcW w:w="501" w:type="dxa"/>
            <w:vAlign w:val="center"/>
          </w:tcPr>
          <w:p w14:paraId="1CC66B54" w14:textId="77777777" w:rsidR="000416B5" w:rsidRPr="00DE47C6" w:rsidRDefault="000416B5" w:rsidP="000416B5">
            <w:pPr>
              <w:rPr>
                <w:rFonts w:cs="Arial"/>
                <w:noProof/>
                <w:szCs w:val="22"/>
                <w:lang w:bidi="x-none"/>
              </w:rPr>
            </w:pPr>
          </w:p>
        </w:tc>
      </w:tr>
      <w:tr w:rsidR="000416B5" w:rsidRPr="00DE47C6" w14:paraId="72E3D750" w14:textId="77777777" w:rsidTr="000416B5">
        <w:tc>
          <w:tcPr>
            <w:tcW w:w="5868" w:type="dxa"/>
          </w:tcPr>
          <w:p w14:paraId="1D497239" w14:textId="77777777" w:rsidR="000416B5" w:rsidRPr="00DE47C6" w:rsidRDefault="000416B5" w:rsidP="000416B5">
            <w:pPr>
              <w:rPr>
                <w:rFonts w:cs="Arial"/>
                <w:noProof/>
                <w:szCs w:val="22"/>
                <w:lang w:bidi="x-none"/>
              </w:rPr>
            </w:pPr>
            <w:r w:rsidRPr="00DE47C6">
              <w:rPr>
                <w:rFonts w:cs="Arial"/>
                <w:noProof/>
                <w:szCs w:val="22"/>
                <w:lang w:bidi="x-none"/>
              </w:rPr>
              <w:t>Placement staff demonstrate professional conduct</w:t>
            </w:r>
          </w:p>
        </w:tc>
        <w:tc>
          <w:tcPr>
            <w:tcW w:w="540" w:type="dxa"/>
            <w:vAlign w:val="center"/>
          </w:tcPr>
          <w:p w14:paraId="25AFC94E" w14:textId="77777777" w:rsidR="000416B5" w:rsidRPr="00DE47C6" w:rsidRDefault="000416B5" w:rsidP="000416B5">
            <w:pPr>
              <w:rPr>
                <w:rFonts w:cs="Arial"/>
                <w:noProof/>
                <w:szCs w:val="22"/>
                <w:lang w:bidi="x-none"/>
              </w:rPr>
            </w:pPr>
          </w:p>
        </w:tc>
        <w:tc>
          <w:tcPr>
            <w:tcW w:w="540" w:type="dxa"/>
            <w:vAlign w:val="center"/>
          </w:tcPr>
          <w:p w14:paraId="63CA8296" w14:textId="77777777" w:rsidR="000416B5" w:rsidRPr="00DE47C6" w:rsidRDefault="000416B5" w:rsidP="000416B5">
            <w:pPr>
              <w:rPr>
                <w:rFonts w:cs="Arial"/>
                <w:noProof/>
                <w:szCs w:val="22"/>
                <w:lang w:bidi="x-none"/>
              </w:rPr>
            </w:pPr>
          </w:p>
        </w:tc>
        <w:tc>
          <w:tcPr>
            <w:tcW w:w="540" w:type="dxa"/>
            <w:vAlign w:val="center"/>
          </w:tcPr>
          <w:p w14:paraId="6B0098BE" w14:textId="77777777" w:rsidR="000416B5" w:rsidRPr="00DE47C6" w:rsidRDefault="000416B5" w:rsidP="000416B5">
            <w:pPr>
              <w:rPr>
                <w:rFonts w:cs="Arial"/>
                <w:noProof/>
                <w:szCs w:val="22"/>
                <w:lang w:bidi="x-none"/>
              </w:rPr>
            </w:pPr>
          </w:p>
        </w:tc>
        <w:tc>
          <w:tcPr>
            <w:tcW w:w="540" w:type="dxa"/>
            <w:vAlign w:val="center"/>
          </w:tcPr>
          <w:p w14:paraId="10F0B294" w14:textId="77777777" w:rsidR="000416B5" w:rsidRPr="00DE47C6" w:rsidRDefault="000416B5" w:rsidP="000416B5">
            <w:pPr>
              <w:rPr>
                <w:rFonts w:cs="Arial"/>
                <w:noProof/>
                <w:szCs w:val="22"/>
                <w:lang w:bidi="x-none"/>
              </w:rPr>
            </w:pPr>
          </w:p>
        </w:tc>
        <w:tc>
          <w:tcPr>
            <w:tcW w:w="501" w:type="dxa"/>
            <w:vAlign w:val="center"/>
          </w:tcPr>
          <w:p w14:paraId="7CFF8D7C" w14:textId="77777777" w:rsidR="000416B5" w:rsidRPr="00DE47C6" w:rsidRDefault="000416B5" w:rsidP="000416B5">
            <w:pPr>
              <w:rPr>
                <w:rFonts w:cs="Arial"/>
                <w:noProof/>
                <w:szCs w:val="22"/>
                <w:lang w:bidi="x-none"/>
              </w:rPr>
            </w:pPr>
          </w:p>
        </w:tc>
      </w:tr>
      <w:tr w:rsidR="000416B5" w:rsidRPr="00DE47C6" w14:paraId="3CAD77AA" w14:textId="77777777" w:rsidTr="000416B5">
        <w:tc>
          <w:tcPr>
            <w:tcW w:w="5868" w:type="dxa"/>
          </w:tcPr>
          <w:p w14:paraId="29C80F46" w14:textId="77777777" w:rsidR="000416B5" w:rsidRPr="00DE47C6" w:rsidRDefault="000416B5" w:rsidP="000416B5">
            <w:pPr>
              <w:rPr>
                <w:rFonts w:cs="Arial"/>
                <w:noProof/>
                <w:szCs w:val="22"/>
                <w:lang w:bidi="x-none"/>
              </w:rPr>
            </w:pPr>
            <w:r w:rsidRPr="00DE47C6">
              <w:rPr>
                <w:rFonts w:cs="Arial"/>
                <w:noProof/>
                <w:szCs w:val="22"/>
                <w:lang w:bidi="x-none"/>
              </w:rPr>
              <w:t>Placement has clear communication and lines of responsibility</w:t>
            </w:r>
          </w:p>
        </w:tc>
        <w:tc>
          <w:tcPr>
            <w:tcW w:w="540" w:type="dxa"/>
            <w:vAlign w:val="center"/>
          </w:tcPr>
          <w:p w14:paraId="7AFEC9F7" w14:textId="77777777" w:rsidR="000416B5" w:rsidRPr="00DE47C6" w:rsidRDefault="000416B5" w:rsidP="000416B5">
            <w:pPr>
              <w:rPr>
                <w:rFonts w:cs="Arial"/>
                <w:noProof/>
                <w:szCs w:val="22"/>
                <w:lang w:bidi="x-none"/>
              </w:rPr>
            </w:pPr>
          </w:p>
        </w:tc>
        <w:tc>
          <w:tcPr>
            <w:tcW w:w="540" w:type="dxa"/>
            <w:vAlign w:val="center"/>
          </w:tcPr>
          <w:p w14:paraId="1B970B42" w14:textId="77777777" w:rsidR="000416B5" w:rsidRPr="00DE47C6" w:rsidRDefault="000416B5" w:rsidP="000416B5">
            <w:pPr>
              <w:rPr>
                <w:rFonts w:cs="Arial"/>
                <w:noProof/>
                <w:szCs w:val="22"/>
                <w:lang w:bidi="x-none"/>
              </w:rPr>
            </w:pPr>
          </w:p>
        </w:tc>
        <w:tc>
          <w:tcPr>
            <w:tcW w:w="540" w:type="dxa"/>
            <w:vAlign w:val="center"/>
          </w:tcPr>
          <w:p w14:paraId="0C97A6A4" w14:textId="77777777" w:rsidR="000416B5" w:rsidRPr="00DE47C6" w:rsidRDefault="000416B5" w:rsidP="000416B5">
            <w:pPr>
              <w:rPr>
                <w:rFonts w:cs="Arial"/>
                <w:noProof/>
                <w:szCs w:val="22"/>
                <w:lang w:bidi="x-none"/>
              </w:rPr>
            </w:pPr>
          </w:p>
        </w:tc>
        <w:tc>
          <w:tcPr>
            <w:tcW w:w="540" w:type="dxa"/>
            <w:vAlign w:val="center"/>
          </w:tcPr>
          <w:p w14:paraId="30E095E1" w14:textId="77777777" w:rsidR="000416B5" w:rsidRPr="00DE47C6" w:rsidRDefault="000416B5" w:rsidP="000416B5">
            <w:pPr>
              <w:rPr>
                <w:rFonts w:cs="Arial"/>
                <w:noProof/>
                <w:szCs w:val="22"/>
                <w:lang w:bidi="x-none"/>
              </w:rPr>
            </w:pPr>
          </w:p>
        </w:tc>
        <w:tc>
          <w:tcPr>
            <w:tcW w:w="501" w:type="dxa"/>
            <w:vAlign w:val="center"/>
          </w:tcPr>
          <w:p w14:paraId="32E2AA56" w14:textId="77777777" w:rsidR="000416B5" w:rsidRPr="00DE47C6" w:rsidRDefault="000416B5" w:rsidP="000416B5">
            <w:pPr>
              <w:rPr>
                <w:rFonts w:cs="Arial"/>
                <w:noProof/>
                <w:szCs w:val="22"/>
                <w:lang w:bidi="x-none"/>
              </w:rPr>
            </w:pPr>
          </w:p>
        </w:tc>
      </w:tr>
      <w:tr w:rsidR="000416B5" w:rsidRPr="00DE47C6" w14:paraId="3ED335BE" w14:textId="77777777" w:rsidTr="000416B5">
        <w:tc>
          <w:tcPr>
            <w:tcW w:w="5868" w:type="dxa"/>
          </w:tcPr>
          <w:p w14:paraId="65D4871A" w14:textId="77777777" w:rsidR="000416B5" w:rsidRPr="00DE47C6" w:rsidRDefault="000416B5" w:rsidP="000416B5">
            <w:pPr>
              <w:rPr>
                <w:rFonts w:cs="Arial"/>
                <w:noProof/>
                <w:szCs w:val="22"/>
                <w:lang w:bidi="x-none"/>
              </w:rPr>
            </w:pPr>
            <w:r w:rsidRPr="00DE47C6">
              <w:rPr>
                <w:rFonts w:cs="Arial"/>
                <w:noProof/>
                <w:szCs w:val="22"/>
                <w:lang w:bidi="x-none"/>
              </w:rPr>
              <w:t>Placement respects rights and needs of patients</w:t>
            </w:r>
          </w:p>
        </w:tc>
        <w:tc>
          <w:tcPr>
            <w:tcW w:w="540" w:type="dxa"/>
            <w:vAlign w:val="center"/>
          </w:tcPr>
          <w:p w14:paraId="254FE230" w14:textId="77777777" w:rsidR="000416B5" w:rsidRPr="00DE47C6" w:rsidRDefault="000416B5" w:rsidP="000416B5">
            <w:pPr>
              <w:rPr>
                <w:rFonts w:cs="Arial"/>
                <w:noProof/>
                <w:szCs w:val="22"/>
                <w:lang w:bidi="x-none"/>
              </w:rPr>
            </w:pPr>
          </w:p>
        </w:tc>
        <w:tc>
          <w:tcPr>
            <w:tcW w:w="540" w:type="dxa"/>
            <w:vAlign w:val="center"/>
          </w:tcPr>
          <w:p w14:paraId="04A51AF1" w14:textId="77777777" w:rsidR="000416B5" w:rsidRPr="00DE47C6" w:rsidRDefault="000416B5" w:rsidP="000416B5">
            <w:pPr>
              <w:rPr>
                <w:rFonts w:cs="Arial"/>
                <w:noProof/>
                <w:szCs w:val="22"/>
                <w:lang w:bidi="x-none"/>
              </w:rPr>
            </w:pPr>
          </w:p>
        </w:tc>
        <w:tc>
          <w:tcPr>
            <w:tcW w:w="540" w:type="dxa"/>
            <w:vAlign w:val="center"/>
          </w:tcPr>
          <w:p w14:paraId="4D073850" w14:textId="77777777" w:rsidR="000416B5" w:rsidRPr="00DE47C6" w:rsidRDefault="000416B5" w:rsidP="000416B5">
            <w:pPr>
              <w:rPr>
                <w:rFonts w:cs="Arial"/>
                <w:noProof/>
                <w:szCs w:val="22"/>
                <w:lang w:bidi="x-none"/>
              </w:rPr>
            </w:pPr>
          </w:p>
        </w:tc>
        <w:tc>
          <w:tcPr>
            <w:tcW w:w="540" w:type="dxa"/>
            <w:vAlign w:val="center"/>
          </w:tcPr>
          <w:p w14:paraId="290827B6" w14:textId="77777777" w:rsidR="000416B5" w:rsidRPr="00DE47C6" w:rsidRDefault="000416B5" w:rsidP="000416B5">
            <w:pPr>
              <w:rPr>
                <w:rFonts w:cs="Arial"/>
                <w:noProof/>
                <w:szCs w:val="22"/>
                <w:lang w:bidi="x-none"/>
              </w:rPr>
            </w:pPr>
          </w:p>
        </w:tc>
        <w:tc>
          <w:tcPr>
            <w:tcW w:w="501" w:type="dxa"/>
            <w:vAlign w:val="center"/>
          </w:tcPr>
          <w:p w14:paraId="38E83201" w14:textId="77777777" w:rsidR="000416B5" w:rsidRPr="00DE47C6" w:rsidRDefault="000416B5" w:rsidP="000416B5">
            <w:pPr>
              <w:rPr>
                <w:rFonts w:cs="Arial"/>
                <w:noProof/>
                <w:szCs w:val="22"/>
                <w:lang w:bidi="x-none"/>
              </w:rPr>
            </w:pPr>
          </w:p>
        </w:tc>
      </w:tr>
      <w:tr w:rsidR="000416B5" w:rsidRPr="00DE47C6" w14:paraId="40B6B5D4" w14:textId="77777777" w:rsidTr="000416B5">
        <w:tc>
          <w:tcPr>
            <w:tcW w:w="5868" w:type="dxa"/>
          </w:tcPr>
          <w:p w14:paraId="47C18AA5" w14:textId="77777777" w:rsidR="000416B5" w:rsidRPr="00DE47C6" w:rsidRDefault="000416B5" w:rsidP="000416B5">
            <w:pPr>
              <w:rPr>
                <w:rFonts w:cs="Arial"/>
                <w:noProof/>
                <w:szCs w:val="22"/>
                <w:lang w:bidi="x-none"/>
              </w:rPr>
            </w:pPr>
            <w:r w:rsidRPr="00DE47C6">
              <w:rPr>
                <w:rFonts w:cs="Arial"/>
                <w:noProof/>
                <w:szCs w:val="22"/>
                <w:lang w:bidi="x-none"/>
              </w:rPr>
              <w:lastRenderedPageBreak/>
              <w:t>Placement offers a range of teaching and learning opportunities</w:t>
            </w:r>
          </w:p>
        </w:tc>
        <w:tc>
          <w:tcPr>
            <w:tcW w:w="540" w:type="dxa"/>
            <w:vAlign w:val="center"/>
          </w:tcPr>
          <w:p w14:paraId="66F0C6DD" w14:textId="77777777" w:rsidR="000416B5" w:rsidRPr="00DE47C6" w:rsidRDefault="000416B5" w:rsidP="000416B5">
            <w:pPr>
              <w:rPr>
                <w:rFonts w:cs="Arial"/>
                <w:noProof/>
                <w:szCs w:val="22"/>
                <w:lang w:bidi="x-none"/>
              </w:rPr>
            </w:pPr>
          </w:p>
        </w:tc>
        <w:tc>
          <w:tcPr>
            <w:tcW w:w="540" w:type="dxa"/>
            <w:vAlign w:val="center"/>
          </w:tcPr>
          <w:p w14:paraId="3E09EDD8" w14:textId="77777777" w:rsidR="000416B5" w:rsidRPr="00DE47C6" w:rsidRDefault="000416B5" w:rsidP="000416B5">
            <w:pPr>
              <w:rPr>
                <w:rFonts w:cs="Arial"/>
                <w:noProof/>
                <w:szCs w:val="22"/>
                <w:lang w:bidi="x-none"/>
              </w:rPr>
            </w:pPr>
          </w:p>
        </w:tc>
        <w:tc>
          <w:tcPr>
            <w:tcW w:w="540" w:type="dxa"/>
            <w:vAlign w:val="center"/>
          </w:tcPr>
          <w:p w14:paraId="1DF63DFB" w14:textId="77777777" w:rsidR="000416B5" w:rsidRPr="00DE47C6" w:rsidRDefault="000416B5" w:rsidP="000416B5">
            <w:pPr>
              <w:rPr>
                <w:rFonts w:cs="Arial"/>
                <w:noProof/>
                <w:szCs w:val="22"/>
                <w:lang w:bidi="x-none"/>
              </w:rPr>
            </w:pPr>
          </w:p>
        </w:tc>
        <w:tc>
          <w:tcPr>
            <w:tcW w:w="540" w:type="dxa"/>
            <w:vAlign w:val="center"/>
          </w:tcPr>
          <w:p w14:paraId="0AB476BE" w14:textId="77777777" w:rsidR="000416B5" w:rsidRPr="00DE47C6" w:rsidRDefault="000416B5" w:rsidP="000416B5">
            <w:pPr>
              <w:rPr>
                <w:rFonts w:cs="Arial"/>
                <w:noProof/>
                <w:szCs w:val="22"/>
                <w:lang w:bidi="x-none"/>
              </w:rPr>
            </w:pPr>
          </w:p>
        </w:tc>
        <w:tc>
          <w:tcPr>
            <w:tcW w:w="501" w:type="dxa"/>
            <w:vAlign w:val="center"/>
          </w:tcPr>
          <w:p w14:paraId="483BFF1C" w14:textId="77777777" w:rsidR="000416B5" w:rsidRPr="00DE47C6" w:rsidRDefault="000416B5" w:rsidP="000416B5">
            <w:pPr>
              <w:rPr>
                <w:rFonts w:cs="Arial"/>
                <w:noProof/>
                <w:szCs w:val="22"/>
                <w:lang w:bidi="x-none"/>
              </w:rPr>
            </w:pPr>
          </w:p>
        </w:tc>
      </w:tr>
      <w:tr w:rsidR="000416B5" w:rsidRPr="00DE47C6" w14:paraId="3403CD87" w14:textId="77777777" w:rsidTr="000416B5">
        <w:tc>
          <w:tcPr>
            <w:tcW w:w="5868" w:type="dxa"/>
          </w:tcPr>
          <w:p w14:paraId="3C6A6BFE" w14:textId="77777777" w:rsidR="000416B5" w:rsidRPr="00DE47C6" w:rsidRDefault="000416B5" w:rsidP="000416B5">
            <w:pPr>
              <w:rPr>
                <w:rFonts w:cs="Arial"/>
                <w:noProof/>
                <w:szCs w:val="22"/>
                <w:lang w:bidi="x-none"/>
              </w:rPr>
            </w:pPr>
            <w:r w:rsidRPr="00DE47C6">
              <w:rPr>
                <w:rFonts w:cs="Arial"/>
                <w:noProof/>
                <w:szCs w:val="22"/>
                <w:lang w:bidi="x-none"/>
              </w:rPr>
              <w:t>Placement has equal opportunities and anti-discriminatory policies</w:t>
            </w:r>
          </w:p>
        </w:tc>
        <w:tc>
          <w:tcPr>
            <w:tcW w:w="540" w:type="dxa"/>
            <w:vAlign w:val="center"/>
          </w:tcPr>
          <w:p w14:paraId="59BDD147" w14:textId="77777777" w:rsidR="000416B5" w:rsidRPr="00DE47C6" w:rsidRDefault="000416B5" w:rsidP="000416B5">
            <w:pPr>
              <w:rPr>
                <w:rFonts w:cs="Arial"/>
                <w:noProof/>
                <w:szCs w:val="22"/>
                <w:lang w:bidi="x-none"/>
              </w:rPr>
            </w:pPr>
          </w:p>
        </w:tc>
        <w:tc>
          <w:tcPr>
            <w:tcW w:w="540" w:type="dxa"/>
            <w:vAlign w:val="center"/>
          </w:tcPr>
          <w:p w14:paraId="6212811C" w14:textId="77777777" w:rsidR="000416B5" w:rsidRPr="00DE47C6" w:rsidRDefault="000416B5" w:rsidP="000416B5">
            <w:pPr>
              <w:rPr>
                <w:rFonts w:cs="Arial"/>
                <w:noProof/>
                <w:szCs w:val="22"/>
                <w:lang w:bidi="x-none"/>
              </w:rPr>
            </w:pPr>
          </w:p>
        </w:tc>
        <w:tc>
          <w:tcPr>
            <w:tcW w:w="540" w:type="dxa"/>
            <w:vAlign w:val="center"/>
          </w:tcPr>
          <w:p w14:paraId="7AEFF3B9" w14:textId="77777777" w:rsidR="000416B5" w:rsidRPr="00DE47C6" w:rsidRDefault="000416B5" w:rsidP="000416B5">
            <w:pPr>
              <w:rPr>
                <w:rFonts w:cs="Arial"/>
                <w:noProof/>
                <w:szCs w:val="22"/>
                <w:lang w:bidi="x-none"/>
              </w:rPr>
            </w:pPr>
          </w:p>
        </w:tc>
        <w:tc>
          <w:tcPr>
            <w:tcW w:w="540" w:type="dxa"/>
            <w:vAlign w:val="center"/>
          </w:tcPr>
          <w:p w14:paraId="6265F744" w14:textId="77777777" w:rsidR="000416B5" w:rsidRPr="00DE47C6" w:rsidRDefault="000416B5" w:rsidP="000416B5">
            <w:pPr>
              <w:rPr>
                <w:rFonts w:cs="Arial"/>
                <w:noProof/>
                <w:szCs w:val="22"/>
                <w:lang w:bidi="x-none"/>
              </w:rPr>
            </w:pPr>
          </w:p>
        </w:tc>
        <w:tc>
          <w:tcPr>
            <w:tcW w:w="501" w:type="dxa"/>
            <w:vAlign w:val="center"/>
          </w:tcPr>
          <w:p w14:paraId="7CCBDDAA" w14:textId="77777777" w:rsidR="000416B5" w:rsidRPr="00DE47C6" w:rsidRDefault="000416B5" w:rsidP="000416B5">
            <w:pPr>
              <w:rPr>
                <w:rFonts w:cs="Arial"/>
                <w:noProof/>
                <w:szCs w:val="22"/>
                <w:lang w:bidi="x-none"/>
              </w:rPr>
            </w:pPr>
          </w:p>
        </w:tc>
      </w:tr>
      <w:tr w:rsidR="000416B5" w:rsidRPr="00DE47C6" w14:paraId="0357A3F3" w14:textId="77777777" w:rsidTr="000416B5">
        <w:tc>
          <w:tcPr>
            <w:tcW w:w="5868" w:type="dxa"/>
          </w:tcPr>
          <w:p w14:paraId="10F076CF" w14:textId="77777777" w:rsidR="000416B5" w:rsidRPr="00DE47C6" w:rsidRDefault="000416B5" w:rsidP="000416B5">
            <w:pPr>
              <w:rPr>
                <w:rFonts w:cs="Arial"/>
                <w:noProof/>
                <w:szCs w:val="22"/>
                <w:lang w:bidi="x-none"/>
              </w:rPr>
            </w:pPr>
            <w:r w:rsidRPr="00DE47C6">
              <w:rPr>
                <w:rFonts w:cs="Arial"/>
                <w:noProof/>
                <w:szCs w:val="22"/>
                <w:lang w:bidi="x-none"/>
              </w:rPr>
              <w:t>Placement monitors/audits implementation of policies</w:t>
            </w:r>
          </w:p>
        </w:tc>
        <w:tc>
          <w:tcPr>
            <w:tcW w:w="540" w:type="dxa"/>
            <w:vAlign w:val="center"/>
          </w:tcPr>
          <w:p w14:paraId="740A909A" w14:textId="77777777" w:rsidR="000416B5" w:rsidRPr="00DE47C6" w:rsidRDefault="000416B5" w:rsidP="000416B5">
            <w:pPr>
              <w:rPr>
                <w:rFonts w:cs="Arial"/>
                <w:noProof/>
                <w:szCs w:val="22"/>
                <w:lang w:bidi="x-none"/>
              </w:rPr>
            </w:pPr>
          </w:p>
        </w:tc>
        <w:tc>
          <w:tcPr>
            <w:tcW w:w="540" w:type="dxa"/>
            <w:vAlign w:val="center"/>
          </w:tcPr>
          <w:p w14:paraId="545A66FE" w14:textId="77777777" w:rsidR="000416B5" w:rsidRPr="00DE47C6" w:rsidRDefault="000416B5" w:rsidP="000416B5">
            <w:pPr>
              <w:rPr>
                <w:rFonts w:cs="Arial"/>
                <w:noProof/>
                <w:szCs w:val="22"/>
                <w:lang w:bidi="x-none"/>
              </w:rPr>
            </w:pPr>
          </w:p>
        </w:tc>
        <w:tc>
          <w:tcPr>
            <w:tcW w:w="540" w:type="dxa"/>
            <w:vAlign w:val="center"/>
          </w:tcPr>
          <w:p w14:paraId="2B2E12A3" w14:textId="77777777" w:rsidR="000416B5" w:rsidRPr="00DE47C6" w:rsidRDefault="000416B5" w:rsidP="000416B5">
            <w:pPr>
              <w:rPr>
                <w:rFonts w:cs="Arial"/>
                <w:noProof/>
                <w:szCs w:val="22"/>
                <w:lang w:bidi="x-none"/>
              </w:rPr>
            </w:pPr>
          </w:p>
        </w:tc>
        <w:tc>
          <w:tcPr>
            <w:tcW w:w="540" w:type="dxa"/>
            <w:vAlign w:val="center"/>
          </w:tcPr>
          <w:p w14:paraId="218DD46E" w14:textId="77777777" w:rsidR="000416B5" w:rsidRPr="00DE47C6" w:rsidRDefault="000416B5" w:rsidP="000416B5">
            <w:pPr>
              <w:rPr>
                <w:rFonts w:cs="Arial"/>
                <w:noProof/>
                <w:szCs w:val="22"/>
                <w:lang w:bidi="x-none"/>
              </w:rPr>
            </w:pPr>
          </w:p>
        </w:tc>
        <w:tc>
          <w:tcPr>
            <w:tcW w:w="501" w:type="dxa"/>
            <w:vAlign w:val="center"/>
          </w:tcPr>
          <w:p w14:paraId="591B31F0" w14:textId="77777777" w:rsidR="000416B5" w:rsidRPr="00DE47C6" w:rsidRDefault="000416B5" w:rsidP="000416B5">
            <w:pPr>
              <w:rPr>
                <w:rFonts w:cs="Arial"/>
                <w:noProof/>
                <w:szCs w:val="22"/>
                <w:lang w:bidi="x-none"/>
              </w:rPr>
            </w:pPr>
          </w:p>
        </w:tc>
      </w:tr>
      <w:tr w:rsidR="000416B5" w:rsidRPr="00DE47C6" w14:paraId="52C77DB0" w14:textId="77777777" w:rsidTr="000416B5">
        <w:tc>
          <w:tcPr>
            <w:tcW w:w="5868" w:type="dxa"/>
          </w:tcPr>
          <w:p w14:paraId="543959FF" w14:textId="77777777" w:rsidR="000416B5" w:rsidRPr="00DE47C6" w:rsidRDefault="000416B5" w:rsidP="000416B5">
            <w:pPr>
              <w:rPr>
                <w:rFonts w:cs="Arial"/>
                <w:noProof/>
                <w:szCs w:val="22"/>
                <w:lang w:bidi="x-none"/>
              </w:rPr>
            </w:pPr>
            <w:r w:rsidRPr="00DE47C6">
              <w:rPr>
                <w:rFonts w:cs="Arial"/>
                <w:noProof/>
                <w:szCs w:val="22"/>
                <w:lang w:bidi="x-none"/>
              </w:rPr>
              <w:t>Supervisor’s understanding of learning outcomes</w:t>
            </w:r>
          </w:p>
        </w:tc>
        <w:tc>
          <w:tcPr>
            <w:tcW w:w="540" w:type="dxa"/>
            <w:vAlign w:val="center"/>
          </w:tcPr>
          <w:p w14:paraId="373E78BC" w14:textId="77777777" w:rsidR="000416B5" w:rsidRPr="00DE47C6" w:rsidRDefault="000416B5" w:rsidP="000416B5">
            <w:pPr>
              <w:rPr>
                <w:rFonts w:cs="Arial"/>
                <w:noProof/>
                <w:szCs w:val="22"/>
                <w:lang w:bidi="x-none"/>
              </w:rPr>
            </w:pPr>
          </w:p>
        </w:tc>
        <w:tc>
          <w:tcPr>
            <w:tcW w:w="540" w:type="dxa"/>
            <w:vAlign w:val="center"/>
          </w:tcPr>
          <w:p w14:paraId="72AA89C1" w14:textId="77777777" w:rsidR="000416B5" w:rsidRPr="00DE47C6" w:rsidRDefault="000416B5" w:rsidP="000416B5">
            <w:pPr>
              <w:rPr>
                <w:rFonts w:cs="Arial"/>
                <w:noProof/>
                <w:szCs w:val="22"/>
                <w:lang w:bidi="x-none"/>
              </w:rPr>
            </w:pPr>
          </w:p>
        </w:tc>
        <w:tc>
          <w:tcPr>
            <w:tcW w:w="540" w:type="dxa"/>
            <w:vAlign w:val="center"/>
          </w:tcPr>
          <w:p w14:paraId="13739991" w14:textId="77777777" w:rsidR="000416B5" w:rsidRPr="00DE47C6" w:rsidRDefault="000416B5" w:rsidP="000416B5">
            <w:pPr>
              <w:rPr>
                <w:rFonts w:cs="Arial"/>
                <w:noProof/>
                <w:szCs w:val="22"/>
                <w:lang w:bidi="x-none"/>
              </w:rPr>
            </w:pPr>
          </w:p>
        </w:tc>
        <w:tc>
          <w:tcPr>
            <w:tcW w:w="540" w:type="dxa"/>
            <w:vAlign w:val="center"/>
          </w:tcPr>
          <w:p w14:paraId="54D70B3E" w14:textId="77777777" w:rsidR="000416B5" w:rsidRPr="00DE47C6" w:rsidRDefault="000416B5" w:rsidP="000416B5">
            <w:pPr>
              <w:rPr>
                <w:rFonts w:cs="Arial"/>
                <w:noProof/>
                <w:szCs w:val="22"/>
                <w:lang w:bidi="x-none"/>
              </w:rPr>
            </w:pPr>
          </w:p>
        </w:tc>
        <w:tc>
          <w:tcPr>
            <w:tcW w:w="501" w:type="dxa"/>
            <w:vAlign w:val="center"/>
          </w:tcPr>
          <w:p w14:paraId="58D732DF" w14:textId="77777777" w:rsidR="000416B5" w:rsidRPr="00DE47C6" w:rsidRDefault="000416B5" w:rsidP="000416B5">
            <w:pPr>
              <w:rPr>
                <w:rFonts w:cs="Arial"/>
                <w:noProof/>
                <w:szCs w:val="22"/>
                <w:lang w:bidi="x-none"/>
              </w:rPr>
            </w:pPr>
          </w:p>
        </w:tc>
      </w:tr>
      <w:tr w:rsidR="000416B5" w:rsidRPr="00DE47C6" w14:paraId="14A14A11" w14:textId="77777777" w:rsidTr="000416B5">
        <w:tc>
          <w:tcPr>
            <w:tcW w:w="5868" w:type="dxa"/>
          </w:tcPr>
          <w:p w14:paraId="4A2D9943" w14:textId="77777777" w:rsidR="000416B5" w:rsidRPr="00DE47C6" w:rsidRDefault="000416B5" w:rsidP="000416B5">
            <w:pPr>
              <w:rPr>
                <w:rFonts w:cs="Arial"/>
                <w:noProof/>
                <w:szCs w:val="22"/>
                <w:lang w:bidi="x-none"/>
              </w:rPr>
            </w:pPr>
            <w:r w:rsidRPr="00DE47C6">
              <w:rPr>
                <w:rFonts w:cs="Arial"/>
                <w:noProof/>
                <w:szCs w:val="22"/>
                <w:lang w:bidi="x-none"/>
              </w:rPr>
              <w:t>Supervisor’s understanding of assessment requirements</w:t>
            </w:r>
          </w:p>
        </w:tc>
        <w:tc>
          <w:tcPr>
            <w:tcW w:w="540" w:type="dxa"/>
            <w:vAlign w:val="center"/>
          </w:tcPr>
          <w:p w14:paraId="525D6E63" w14:textId="77777777" w:rsidR="000416B5" w:rsidRPr="00DE47C6" w:rsidRDefault="000416B5" w:rsidP="000416B5">
            <w:pPr>
              <w:rPr>
                <w:rFonts w:cs="Arial"/>
                <w:noProof/>
                <w:szCs w:val="22"/>
                <w:lang w:bidi="x-none"/>
              </w:rPr>
            </w:pPr>
          </w:p>
        </w:tc>
        <w:tc>
          <w:tcPr>
            <w:tcW w:w="540" w:type="dxa"/>
            <w:vAlign w:val="center"/>
          </w:tcPr>
          <w:p w14:paraId="6560BE01" w14:textId="77777777" w:rsidR="000416B5" w:rsidRPr="00DE47C6" w:rsidRDefault="000416B5" w:rsidP="000416B5">
            <w:pPr>
              <w:rPr>
                <w:rFonts w:cs="Arial"/>
                <w:noProof/>
                <w:szCs w:val="22"/>
                <w:lang w:bidi="x-none"/>
              </w:rPr>
            </w:pPr>
          </w:p>
        </w:tc>
        <w:tc>
          <w:tcPr>
            <w:tcW w:w="540" w:type="dxa"/>
            <w:vAlign w:val="center"/>
          </w:tcPr>
          <w:p w14:paraId="4B6617BC" w14:textId="77777777" w:rsidR="000416B5" w:rsidRPr="00DE47C6" w:rsidRDefault="000416B5" w:rsidP="000416B5">
            <w:pPr>
              <w:rPr>
                <w:rFonts w:cs="Arial"/>
                <w:noProof/>
                <w:szCs w:val="22"/>
                <w:lang w:bidi="x-none"/>
              </w:rPr>
            </w:pPr>
          </w:p>
        </w:tc>
        <w:tc>
          <w:tcPr>
            <w:tcW w:w="540" w:type="dxa"/>
            <w:vAlign w:val="center"/>
          </w:tcPr>
          <w:p w14:paraId="26A96C4D" w14:textId="77777777" w:rsidR="000416B5" w:rsidRPr="00DE47C6" w:rsidRDefault="000416B5" w:rsidP="000416B5">
            <w:pPr>
              <w:rPr>
                <w:rFonts w:cs="Arial"/>
                <w:noProof/>
                <w:szCs w:val="22"/>
                <w:lang w:bidi="x-none"/>
              </w:rPr>
            </w:pPr>
          </w:p>
        </w:tc>
        <w:tc>
          <w:tcPr>
            <w:tcW w:w="501" w:type="dxa"/>
            <w:vAlign w:val="center"/>
          </w:tcPr>
          <w:p w14:paraId="4CAC9A1E" w14:textId="77777777" w:rsidR="000416B5" w:rsidRPr="00DE47C6" w:rsidRDefault="000416B5" w:rsidP="000416B5">
            <w:pPr>
              <w:rPr>
                <w:rFonts w:cs="Arial"/>
                <w:noProof/>
                <w:szCs w:val="22"/>
                <w:lang w:bidi="x-none"/>
              </w:rPr>
            </w:pPr>
          </w:p>
        </w:tc>
      </w:tr>
      <w:tr w:rsidR="000416B5" w:rsidRPr="00DE47C6" w14:paraId="512E8D9A" w14:textId="77777777" w:rsidTr="000416B5">
        <w:tc>
          <w:tcPr>
            <w:tcW w:w="5868" w:type="dxa"/>
          </w:tcPr>
          <w:p w14:paraId="0AA32780" w14:textId="77777777" w:rsidR="000416B5" w:rsidRPr="00DE47C6" w:rsidRDefault="000416B5" w:rsidP="000416B5">
            <w:pPr>
              <w:rPr>
                <w:rFonts w:cs="Arial"/>
                <w:noProof/>
                <w:szCs w:val="22"/>
                <w:lang w:bidi="x-none"/>
              </w:rPr>
            </w:pPr>
            <w:r w:rsidRPr="00DE47C6">
              <w:rPr>
                <w:rFonts w:cs="Arial"/>
                <w:noProof/>
                <w:szCs w:val="22"/>
                <w:lang w:bidi="x-none"/>
              </w:rPr>
              <w:t xml:space="preserve">Supervisor’s expectations of </w:t>
            </w:r>
            <w:r>
              <w:rPr>
                <w:rFonts w:cs="Arial"/>
                <w:noProof/>
                <w:szCs w:val="22"/>
                <w:lang w:bidi="x-none"/>
              </w:rPr>
              <w:t>learner</w:t>
            </w:r>
            <w:r w:rsidRPr="00DE47C6">
              <w:rPr>
                <w:rFonts w:cs="Arial"/>
                <w:noProof/>
                <w:szCs w:val="22"/>
                <w:lang w:bidi="x-none"/>
              </w:rPr>
              <w:t>’s professional conduct</w:t>
            </w:r>
          </w:p>
        </w:tc>
        <w:tc>
          <w:tcPr>
            <w:tcW w:w="540" w:type="dxa"/>
            <w:vAlign w:val="center"/>
          </w:tcPr>
          <w:p w14:paraId="302F0B41" w14:textId="77777777" w:rsidR="000416B5" w:rsidRPr="00DE47C6" w:rsidRDefault="000416B5" w:rsidP="000416B5">
            <w:pPr>
              <w:rPr>
                <w:rFonts w:cs="Arial"/>
                <w:noProof/>
                <w:szCs w:val="22"/>
                <w:lang w:bidi="x-none"/>
              </w:rPr>
            </w:pPr>
          </w:p>
        </w:tc>
        <w:tc>
          <w:tcPr>
            <w:tcW w:w="540" w:type="dxa"/>
            <w:vAlign w:val="center"/>
          </w:tcPr>
          <w:p w14:paraId="17CF8778" w14:textId="77777777" w:rsidR="000416B5" w:rsidRPr="00DE47C6" w:rsidRDefault="000416B5" w:rsidP="000416B5">
            <w:pPr>
              <w:rPr>
                <w:rFonts w:cs="Arial"/>
                <w:noProof/>
                <w:szCs w:val="22"/>
                <w:lang w:bidi="x-none"/>
              </w:rPr>
            </w:pPr>
          </w:p>
        </w:tc>
        <w:tc>
          <w:tcPr>
            <w:tcW w:w="540" w:type="dxa"/>
            <w:vAlign w:val="center"/>
          </w:tcPr>
          <w:p w14:paraId="0F8CCBAE" w14:textId="77777777" w:rsidR="000416B5" w:rsidRPr="00DE47C6" w:rsidRDefault="000416B5" w:rsidP="000416B5">
            <w:pPr>
              <w:rPr>
                <w:rFonts w:cs="Arial"/>
                <w:noProof/>
                <w:szCs w:val="22"/>
                <w:lang w:bidi="x-none"/>
              </w:rPr>
            </w:pPr>
          </w:p>
        </w:tc>
        <w:tc>
          <w:tcPr>
            <w:tcW w:w="540" w:type="dxa"/>
            <w:vAlign w:val="center"/>
          </w:tcPr>
          <w:p w14:paraId="276E97D2" w14:textId="77777777" w:rsidR="000416B5" w:rsidRPr="00DE47C6" w:rsidRDefault="000416B5" w:rsidP="000416B5">
            <w:pPr>
              <w:rPr>
                <w:rFonts w:cs="Arial"/>
                <w:noProof/>
                <w:szCs w:val="22"/>
                <w:lang w:bidi="x-none"/>
              </w:rPr>
            </w:pPr>
          </w:p>
        </w:tc>
        <w:tc>
          <w:tcPr>
            <w:tcW w:w="501" w:type="dxa"/>
            <w:vAlign w:val="center"/>
          </w:tcPr>
          <w:p w14:paraId="58C32350" w14:textId="77777777" w:rsidR="000416B5" w:rsidRPr="00DE47C6" w:rsidRDefault="000416B5" w:rsidP="000416B5">
            <w:pPr>
              <w:rPr>
                <w:rFonts w:cs="Arial"/>
                <w:noProof/>
                <w:szCs w:val="22"/>
                <w:lang w:bidi="x-none"/>
              </w:rPr>
            </w:pPr>
          </w:p>
        </w:tc>
      </w:tr>
    </w:tbl>
    <w:p w14:paraId="01FB291C" w14:textId="77777777" w:rsidR="000416B5" w:rsidRPr="00DE47C6" w:rsidRDefault="000416B5" w:rsidP="000416B5">
      <w:pPr>
        <w:rPr>
          <w:rFonts w:cs="Arial"/>
          <w:b/>
          <w:noProof/>
          <w:szCs w:val="22"/>
        </w:rPr>
      </w:pPr>
    </w:p>
    <w:p w14:paraId="1B64DAAF" w14:textId="77777777" w:rsidR="000416B5" w:rsidRPr="00DE47C6" w:rsidRDefault="000416B5" w:rsidP="000416B5">
      <w:pPr>
        <w:rPr>
          <w:rFonts w:cs="Arial"/>
          <w:b/>
          <w:noProof/>
          <w:szCs w:val="22"/>
        </w:rPr>
      </w:pPr>
      <w:r w:rsidRPr="00DE47C6">
        <w:rPr>
          <w:rFonts w:cs="Arial"/>
          <w:b/>
          <w:noProof/>
          <w:szCs w:val="22"/>
        </w:rPr>
        <w:t>Please include any other comments overleaf</w:t>
      </w:r>
    </w:p>
    <w:p w14:paraId="0726384F" w14:textId="77777777" w:rsidR="000416B5" w:rsidRPr="00DE47C6" w:rsidRDefault="000416B5" w:rsidP="000416B5">
      <w:pPr>
        <w:pStyle w:val="BodyText"/>
        <w:rPr>
          <w:rFonts w:cs="Arial"/>
          <w:noProof/>
          <w:szCs w:val="22"/>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3178"/>
        <w:gridCol w:w="800"/>
        <w:gridCol w:w="1971"/>
      </w:tblGrid>
      <w:tr w:rsidR="000416B5" w:rsidRPr="00DE47C6" w14:paraId="23CA99CB" w14:textId="77777777" w:rsidTr="000416B5">
        <w:trPr>
          <w:trHeight w:val="454"/>
          <w:jc w:val="center"/>
        </w:trPr>
        <w:tc>
          <w:tcPr>
            <w:tcW w:w="2556" w:type="dxa"/>
            <w:tcBorders>
              <w:top w:val="nil"/>
              <w:left w:val="nil"/>
              <w:bottom w:val="nil"/>
              <w:right w:val="nil"/>
            </w:tcBorders>
            <w:vAlign w:val="bottom"/>
          </w:tcPr>
          <w:p w14:paraId="604AD2D0" w14:textId="77777777" w:rsidR="000416B5" w:rsidRPr="00DE47C6" w:rsidRDefault="000416B5" w:rsidP="000416B5">
            <w:pPr>
              <w:rPr>
                <w:rFonts w:cs="Arial"/>
                <w:b/>
                <w:noProof/>
                <w:szCs w:val="22"/>
                <w:lang w:bidi="x-none"/>
              </w:rPr>
            </w:pPr>
            <w:r w:rsidRPr="00DE47C6">
              <w:rPr>
                <w:rFonts w:cs="Arial"/>
                <w:b/>
                <w:noProof/>
                <w:szCs w:val="22"/>
                <w:lang w:bidi="x-none"/>
              </w:rPr>
              <w:t xml:space="preserve">Signature of </w:t>
            </w:r>
            <w:r>
              <w:rPr>
                <w:rFonts w:cs="Arial"/>
                <w:b/>
                <w:noProof/>
                <w:szCs w:val="22"/>
                <w:lang w:bidi="x-none"/>
              </w:rPr>
              <w:t>Learner</w:t>
            </w:r>
          </w:p>
        </w:tc>
        <w:tc>
          <w:tcPr>
            <w:tcW w:w="3178" w:type="dxa"/>
            <w:tcBorders>
              <w:top w:val="nil"/>
              <w:left w:val="nil"/>
              <w:right w:val="nil"/>
            </w:tcBorders>
            <w:vAlign w:val="bottom"/>
          </w:tcPr>
          <w:p w14:paraId="31866488" w14:textId="77777777" w:rsidR="000416B5" w:rsidRPr="00DE47C6" w:rsidRDefault="000416B5" w:rsidP="000416B5">
            <w:pPr>
              <w:rPr>
                <w:rFonts w:cs="Arial"/>
                <w:noProof/>
                <w:szCs w:val="22"/>
                <w:lang w:bidi="x-none"/>
              </w:rPr>
            </w:pPr>
          </w:p>
        </w:tc>
        <w:tc>
          <w:tcPr>
            <w:tcW w:w="800" w:type="dxa"/>
            <w:tcBorders>
              <w:top w:val="nil"/>
              <w:left w:val="nil"/>
              <w:bottom w:val="nil"/>
              <w:right w:val="nil"/>
            </w:tcBorders>
            <w:vAlign w:val="bottom"/>
          </w:tcPr>
          <w:p w14:paraId="0BCB8FA0" w14:textId="77777777" w:rsidR="000416B5" w:rsidRPr="00DE47C6" w:rsidRDefault="000416B5" w:rsidP="000416B5">
            <w:pPr>
              <w:rPr>
                <w:rFonts w:cs="Arial"/>
                <w:b/>
                <w:noProof/>
                <w:szCs w:val="22"/>
                <w:lang w:bidi="x-none"/>
              </w:rPr>
            </w:pPr>
            <w:r w:rsidRPr="00DE47C6">
              <w:rPr>
                <w:rFonts w:cs="Arial"/>
                <w:b/>
                <w:noProof/>
                <w:szCs w:val="22"/>
                <w:lang w:bidi="x-none"/>
              </w:rPr>
              <w:t>Date</w:t>
            </w:r>
          </w:p>
        </w:tc>
        <w:tc>
          <w:tcPr>
            <w:tcW w:w="1971" w:type="dxa"/>
            <w:tcBorders>
              <w:top w:val="nil"/>
              <w:left w:val="nil"/>
              <w:right w:val="nil"/>
            </w:tcBorders>
            <w:vAlign w:val="bottom"/>
          </w:tcPr>
          <w:p w14:paraId="1B5194EA" w14:textId="77777777" w:rsidR="000416B5" w:rsidRPr="00DE47C6" w:rsidRDefault="000416B5" w:rsidP="000416B5">
            <w:pPr>
              <w:rPr>
                <w:rFonts w:cs="Arial"/>
                <w:noProof/>
                <w:szCs w:val="22"/>
                <w:lang w:bidi="x-none"/>
              </w:rPr>
            </w:pPr>
          </w:p>
        </w:tc>
      </w:tr>
    </w:tbl>
    <w:p w14:paraId="2E7AD0D9" w14:textId="77777777" w:rsidR="000416B5" w:rsidRPr="00DE47C6" w:rsidRDefault="000416B5" w:rsidP="00F3579F">
      <w:pPr>
        <w:pStyle w:val="Heading1"/>
        <w:numPr>
          <w:ilvl w:val="0"/>
          <w:numId w:val="0"/>
        </w:numPr>
        <w:rPr>
          <w:noProof/>
        </w:rPr>
      </w:pPr>
      <w:r w:rsidRPr="00DE47C6">
        <w:rPr>
          <w:noProof/>
        </w:rPr>
        <w:br w:type="page"/>
      </w:r>
      <w:bookmarkStart w:id="279" w:name="Appendix10"/>
      <w:r w:rsidRPr="00DE47C6">
        <w:rPr>
          <w:noProof/>
          <w:lang w:eastAsia="en-GB"/>
        </w:rPr>
        <w:lastRenderedPageBreak/>
        <w:drawing>
          <wp:anchor distT="0" distB="0" distL="114300" distR="114300" simplePos="0" relativeHeight="251687936" behindDoc="1" locked="0" layoutInCell="1" allowOverlap="1" wp14:anchorId="6B61C755" wp14:editId="7160D819">
            <wp:simplePos x="0" y="0"/>
            <wp:positionH relativeFrom="column">
              <wp:posOffset>2009140</wp:posOffset>
            </wp:positionH>
            <wp:positionV relativeFrom="paragraph">
              <wp:posOffset>114935</wp:posOffset>
            </wp:positionV>
            <wp:extent cx="1724660" cy="1007745"/>
            <wp:effectExtent l="0" t="0" r="2540" b="8255"/>
            <wp:wrapTight wrapText="right">
              <wp:wrapPolygon edited="0">
                <wp:start x="0" y="0"/>
                <wp:lineTo x="0" y="21233"/>
                <wp:lineTo x="21314" y="21233"/>
                <wp:lineTo x="21314" y="0"/>
                <wp:lineTo x="0" y="0"/>
              </wp:wrapPolygon>
            </wp:wrapTight>
            <wp:docPr id="14" name="Picture 31"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mulogo_mon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24660" cy="1007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8"/>
      <w:bookmarkEnd w:id="269"/>
      <w:r w:rsidRPr="00DE47C6">
        <w:rPr>
          <w:noProof/>
        </w:rPr>
        <w:t xml:space="preserve">Appendix </w:t>
      </w:r>
      <w:bookmarkEnd w:id="279"/>
      <w:r w:rsidR="00ED718E">
        <w:rPr>
          <w:noProof/>
        </w:rPr>
        <w:t xml:space="preserve">8 </w:t>
      </w:r>
      <w:r w:rsidRPr="00DE47C6">
        <w:rPr>
          <w:noProof/>
        </w:rPr>
        <w:t>: Details of Personal Therapist</w:t>
      </w:r>
    </w:p>
    <w:p w14:paraId="38AACEFA" w14:textId="77777777" w:rsidR="000416B5" w:rsidRPr="00DE47C6" w:rsidRDefault="000416B5" w:rsidP="000416B5">
      <w:pPr>
        <w:rPr>
          <w:rFonts w:cs="Arial"/>
          <w:noProof/>
          <w:szCs w:val="22"/>
        </w:rPr>
      </w:pPr>
      <w:r w:rsidRPr="00DE47C6">
        <w:rPr>
          <w:rFonts w:cs="Arial"/>
          <w:noProof/>
          <w:szCs w:val="22"/>
        </w:rPr>
        <w:fldChar w:fldCharType="begin"/>
      </w:r>
      <w:r w:rsidRPr="00DE47C6">
        <w:rPr>
          <w:rFonts w:cs="Arial"/>
          <w:noProof/>
          <w:szCs w:val="22"/>
        </w:rPr>
        <w:instrText xml:space="preserve"> TC "</w:instrText>
      </w:r>
      <w:bookmarkStart w:id="280" w:name="_Toc36742322"/>
      <w:r w:rsidRPr="00DE47C6">
        <w:rPr>
          <w:rFonts w:cs="Arial"/>
          <w:noProof/>
          <w:szCs w:val="22"/>
        </w:rPr>
        <w:instrText>Appendix 10: Details of Personal Therapist</w:instrText>
      </w:r>
      <w:bookmarkEnd w:id="280"/>
      <w:r w:rsidRPr="00DE47C6">
        <w:rPr>
          <w:rFonts w:cs="Arial"/>
          <w:noProof/>
          <w:szCs w:val="22"/>
        </w:rPr>
        <w:instrText xml:space="preserve">" \f C \l "1" </w:instrText>
      </w:r>
      <w:r w:rsidRPr="00DE47C6">
        <w:rPr>
          <w:rFonts w:cs="Arial"/>
          <w:noProof/>
          <w:szCs w:val="22"/>
        </w:rPr>
        <w:fldChar w:fldCharType="end"/>
      </w:r>
    </w:p>
    <w:p w14:paraId="0BD324DD" w14:textId="77777777" w:rsidR="000416B5" w:rsidRPr="00DE47C6" w:rsidRDefault="000416B5" w:rsidP="000416B5">
      <w:pPr>
        <w:rPr>
          <w:rFonts w:cs="Arial"/>
          <w:noProof/>
          <w:szCs w:val="22"/>
        </w:rPr>
      </w:pPr>
    </w:p>
    <w:p w14:paraId="3E39F62C" w14:textId="77777777" w:rsidR="000416B5" w:rsidRPr="00DE47C6" w:rsidRDefault="000416B5" w:rsidP="000416B5">
      <w:pPr>
        <w:rPr>
          <w:rFonts w:cs="Arial"/>
          <w:noProof/>
          <w:szCs w:val="22"/>
        </w:rPr>
      </w:pPr>
    </w:p>
    <w:p w14:paraId="50A5BF30" w14:textId="77777777" w:rsidR="000416B5" w:rsidRPr="00DE47C6" w:rsidRDefault="000416B5" w:rsidP="000416B5">
      <w:pPr>
        <w:rPr>
          <w:rFonts w:cs="Arial"/>
          <w:noProof/>
          <w:szCs w:val="22"/>
        </w:rPr>
      </w:pPr>
    </w:p>
    <w:p w14:paraId="01A4800A" w14:textId="77777777" w:rsidR="000416B5" w:rsidRPr="00DE47C6" w:rsidRDefault="000416B5" w:rsidP="000416B5">
      <w:pPr>
        <w:rPr>
          <w:rFonts w:cs="Arial"/>
          <w:noProof/>
          <w:szCs w:val="22"/>
        </w:rPr>
      </w:pPr>
    </w:p>
    <w:p w14:paraId="1ED0ACD1" w14:textId="77777777" w:rsidR="000416B5" w:rsidRPr="00DE47C6" w:rsidRDefault="000416B5" w:rsidP="000416B5">
      <w:pPr>
        <w:rPr>
          <w:rFonts w:cs="Arial"/>
          <w:noProof/>
          <w:szCs w:val="22"/>
        </w:rPr>
      </w:pPr>
    </w:p>
    <w:p w14:paraId="468295B5" w14:textId="77777777" w:rsidR="000416B5" w:rsidRPr="00DE47C6" w:rsidRDefault="000416B5" w:rsidP="000416B5">
      <w:pPr>
        <w:rPr>
          <w:rFonts w:cs="Arial"/>
          <w:b/>
          <w:noProof/>
          <w:szCs w:val="22"/>
        </w:rPr>
      </w:pPr>
      <w:bookmarkStart w:id="281" w:name="_Evidence_of_Personal"/>
      <w:bookmarkStart w:id="282" w:name="_Toc336615490"/>
      <w:bookmarkStart w:id="283" w:name="_Toc336618556"/>
      <w:bookmarkEnd w:id="281"/>
      <w:r w:rsidRPr="00DE47C6">
        <w:rPr>
          <w:rFonts w:cs="Arial"/>
          <w:b/>
          <w:noProof/>
          <w:szCs w:val="22"/>
        </w:rPr>
        <w:t>Details of Personal Therapist</w:t>
      </w:r>
      <w:bookmarkEnd w:id="282"/>
      <w:bookmarkEnd w:id="283"/>
    </w:p>
    <w:p w14:paraId="1AB6268C" w14:textId="77777777" w:rsidR="000416B5" w:rsidRPr="00DE47C6" w:rsidRDefault="000416B5" w:rsidP="000416B5">
      <w:pPr>
        <w:rPr>
          <w:rFonts w:cs="Arial"/>
          <w:b/>
          <w:noProof/>
          <w:szCs w:val="22"/>
        </w:rPr>
      </w:pPr>
      <w:r w:rsidRPr="00DE47C6">
        <w:rPr>
          <w:rFonts w:cs="Arial"/>
          <w:b/>
          <w:noProof/>
          <w:szCs w:val="22"/>
        </w:rPr>
        <w:t xml:space="preserve">MSc </w:t>
      </w:r>
      <w:r>
        <w:rPr>
          <w:rFonts w:cs="Arial"/>
          <w:b/>
          <w:noProof/>
          <w:szCs w:val="22"/>
        </w:rPr>
        <w:t xml:space="preserve">Art Psychotheray </w:t>
      </w:r>
    </w:p>
    <w:p w14:paraId="58F1864D" w14:textId="77777777" w:rsidR="000416B5" w:rsidRPr="00DE47C6" w:rsidRDefault="000416B5" w:rsidP="000416B5">
      <w:pPr>
        <w:rPr>
          <w:rFonts w:cs="Arial"/>
          <w:noProof/>
          <w:szCs w:val="22"/>
        </w:rPr>
      </w:pPr>
    </w:p>
    <w:p w14:paraId="44BA0FB7" w14:textId="77777777" w:rsidR="000416B5" w:rsidRPr="00DE47C6" w:rsidRDefault="000416B5" w:rsidP="000416B5">
      <w:pPr>
        <w:rPr>
          <w:rFonts w:cs="Arial"/>
          <w:noProof/>
          <w:szCs w:val="22"/>
        </w:rPr>
      </w:pPr>
    </w:p>
    <w:p w14:paraId="30F9ADDB" w14:textId="77777777" w:rsidR="000416B5" w:rsidRPr="00DE47C6" w:rsidRDefault="000416B5" w:rsidP="000416B5">
      <w:pPr>
        <w:rPr>
          <w:rFonts w:cs="Arial"/>
          <w:noProof/>
          <w:szCs w:val="22"/>
        </w:rPr>
      </w:pPr>
      <w:r w:rsidRPr="00DE47C6">
        <w:rPr>
          <w:rFonts w:cs="Arial"/>
          <w:noProof/>
          <w:szCs w:val="22"/>
        </w:rPr>
        <w:t>Dear Therapist</w:t>
      </w:r>
    </w:p>
    <w:p w14:paraId="758F843F" w14:textId="77777777" w:rsidR="000416B5" w:rsidRPr="00DE47C6" w:rsidRDefault="000416B5" w:rsidP="000416B5">
      <w:pPr>
        <w:rPr>
          <w:rFonts w:cs="Arial"/>
          <w:noProof/>
          <w:szCs w:val="22"/>
        </w:rPr>
      </w:pPr>
    </w:p>
    <w:p w14:paraId="1DD14EFD" w14:textId="77777777" w:rsidR="000416B5" w:rsidRPr="00DE47C6" w:rsidRDefault="000416B5" w:rsidP="000416B5">
      <w:pPr>
        <w:rPr>
          <w:rFonts w:cs="Arial"/>
          <w:noProof/>
          <w:szCs w:val="22"/>
        </w:rPr>
      </w:pPr>
      <w:r w:rsidRPr="00DE47C6">
        <w:rPr>
          <w:rFonts w:cs="Arial"/>
          <w:noProof/>
          <w:szCs w:val="22"/>
        </w:rPr>
        <w:t xml:space="preserve">All </w:t>
      </w:r>
      <w:r>
        <w:rPr>
          <w:rFonts w:cs="Arial"/>
          <w:noProof/>
          <w:szCs w:val="22"/>
        </w:rPr>
        <w:t>art psychotherapy students</w:t>
      </w:r>
      <w:r w:rsidRPr="00DE47C6">
        <w:rPr>
          <w:rFonts w:cs="Arial"/>
          <w:noProof/>
          <w:szCs w:val="22"/>
        </w:rPr>
        <w:t xml:space="preserve"> must be in personal therapy throughout their professional training (allowing for appropriate holiday breaks). This experience should be obtained outwith the University. The personal therapist must not be involved with the candidate's training programme in any capacity, nor act as their clinical supervisor. </w:t>
      </w:r>
      <w:r>
        <w:rPr>
          <w:rFonts w:cs="Arial"/>
          <w:noProof/>
          <w:szCs w:val="22"/>
        </w:rPr>
        <w:t xml:space="preserve">Students are required to attend weekly until the end of their training. </w:t>
      </w:r>
    </w:p>
    <w:p w14:paraId="01CFFB2F" w14:textId="77777777" w:rsidR="000416B5" w:rsidRPr="00DE47C6" w:rsidRDefault="000416B5" w:rsidP="000416B5">
      <w:pPr>
        <w:rPr>
          <w:rFonts w:cs="Arial"/>
          <w:noProof/>
          <w:szCs w:val="22"/>
        </w:rPr>
      </w:pPr>
    </w:p>
    <w:p w14:paraId="22E3E130" w14:textId="77777777" w:rsidR="000416B5" w:rsidRPr="00DE47C6" w:rsidRDefault="000416B5" w:rsidP="000416B5">
      <w:pPr>
        <w:rPr>
          <w:rFonts w:cs="Arial"/>
          <w:noProof/>
          <w:szCs w:val="22"/>
        </w:rPr>
      </w:pPr>
      <w:r w:rsidRPr="00DE47C6">
        <w:rPr>
          <w:rFonts w:cs="Arial"/>
          <w:noProof/>
          <w:szCs w:val="22"/>
        </w:rPr>
        <w:t>All information on this form is confidential and ser</w:t>
      </w:r>
      <w:r>
        <w:rPr>
          <w:rFonts w:cs="Arial"/>
          <w:noProof/>
          <w:szCs w:val="22"/>
        </w:rPr>
        <w:t>ves simply as evidence that the student</w:t>
      </w:r>
      <w:r w:rsidRPr="00DE47C6">
        <w:rPr>
          <w:rFonts w:cs="Arial"/>
          <w:noProof/>
          <w:szCs w:val="22"/>
        </w:rPr>
        <w:t xml:space="preserve"> is meeting </w:t>
      </w:r>
      <w:r>
        <w:rPr>
          <w:rFonts w:cs="Arial"/>
          <w:noProof/>
          <w:szCs w:val="22"/>
        </w:rPr>
        <w:t>this</w:t>
      </w:r>
      <w:r w:rsidRPr="00DE47C6">
        <w:rPr>
          <w:rFonts w:cs="Arial"/>
          <w:noProof/>
          <w:szCs w:val="22"/>
        </w:rPr>
        <w:t xml:space="preserve"> requirement.</w:t>
      </w:r>
    </w:p>
    <w:p w14:paraId="1B42C13D" w14:textId="77777777" w:rsidR="000416B5" w:rsidRPr="00DE47C6" w:rsidRDefault="000416B5" w:rsidP="000416B5">
      <w:pPr>
        <w:rPr>
          <w:rFonts w:cs="Arial"/>
          <w:noProof/>
          <w:szCs w:val="22"/>
        </w:rPr>
      </w:pPr>
    </w:p>
    <w:p w14:paraId="6AFC009F" w14:textId="77777777" w:rsidR="000416B5" w:rsidRPr="00DE47C6" w:rsidRDefault="000416B5" w:rsidP="000416B5">
      <w:pPr>
        <w:rPr>
          <w:rFonts w:cs="Arial"/>
          <w:b/>
          <w:noProof/>
          <w:szCs w:val="22"/>
        </w:rPr>
      </w:pPr>
      <w:r w:rsidRPr="00DE47C6">
        <w:rPr>
          <w:rFonts w:cs="Arial"/>
          <w:b/>
          <w:noProof/>
          <w:szCs w:val="22"/>
        </w:rPr>
        <w:t>IN CONFIDENCE</w:t>
      </w:r>
    </w:p>
    <w:tbl>
      <w:tblPr>
        <w:tblW w:w="9442" w:type="dxa"/>
        <w:tblCellMar>
          <w:top w:w="57" w:type="dxa"/>
          <w:bottom w:w="28" w:type="dxa"/>
        </w:tblCellMar>
        <w:tblLook w:val="00A0" w:firstRow="1" w:lastRow="0" w:firstColumn="1" w:lastColumn="0" w:noHBand="0" w:noVBand="0"/>
      </w:tblPr>
      <w:tblGrid>
        <w:gridCol w:w="2481"/>
        <w:gridCol w:w="1205"/>
        <w:gridCol w:w="3591"/>
        <w:gridCol w:w="2165"/>
      </w:tblGrid>
      <w:tr w:rsidR="000416B5" w:rsidRPr="00DE47C6" w14:paraId="06680BBF" w14:textId="77777777" w:rsidTr="000416B5">
        <w:trPr>
          <w:trHeight w:val="397"/>
        </w:trPr>
        <w:tc>
          <w:tcPr>
            <w:tcW w:w="2481" w:type="dxa"/>
            <w:vAlign w:val="center"/>
          </w:tcPr>
          <w:p w14:paraId="60B0CE31" w14:textId="77777777" w:rsidR="000416B5" w:rsidRPr="00DE47C6" w:rsidRDefault="000416B5" w:rsidP="000416B5">
            <w:pPr>
              <w:rPr>
                <w:rFonts w:cs="Arial"/>
                <w:noProof/>
                <w:szCs w:val="22"/>
                <w:lang w:bidi="x-none"/>
              </w:rPr>
            </w:pPr>
            <w:r w:rsidRPr="00DE47C6">
              <w:rPr>
                <w:rFonts w:cs="Arial"/>
                <w:b/>
                <w:noProof/>
                <w:szCs w:val="22"/>
                <w:lang w:bidi="x-none"/>
              </w:rPr>
              <w:t>Therapist's name</w:t>
            </w:r>
            <w:r w:rsidRPr="00DE47C6">
              <w:rPr>
                <w:rFonts w:cs="Arial"/>
                <w:noProof/>
                <w:szCs w:val="22"/>
                <w:lang w:bidi="x-none"/>
              </w:rPr>
              <w:t xml:space="preserve"> </w:t>
            </w:r>
          </w:p>
          <w:p w14:paraId="79E32682" w14:textId="77777777" w:rsidR="000416B5" w:rsidRPr="00DE47C6" w:rsidRDefault="000416B5" w:rsidP="000416B5">
            <w:pPr>
              <w:rPr>
                <w:rFonts w:cs="Arial"/>
                <w:b/>
                <w:noProof/>
                <w:szCs w:val="22"/>
                <w:lang w:bidi="x-none"/>
              </w:rPr>
            </w:pPr>
            <w:r w:rsidRPr="00DE47C6">
              <w:rPr>
                <w:rFonts w:cs="Arial"/>
                <w:noProof/>
                <w:szCs w:val="22"/>
                <w:lang w:bidi="x-none"/>
              </w:rPr>
              <w:t>(please print)</w:t>
            </w:r>
          </w:p>
        </w:tc>
        <w:tc>
          <w:tcPr>
            <w:tcW w:w="6959" w:type="dxa"/>
            <w:gridSpan w:val="3"/>
            <w:tcBorders>
              <w:bottom w:val="single" w:sz="4" w:space="0" w:color="auto"/>
            </w:tcBorders>
            <w:vAlign w:val="center"/>
          </w:tcPr>
          <w:p w14:paraId="1A493AF8" w14:textId="77777777" w:rsidR="000416B5" w:rsidRPr="00DE47C6" w:rsidRDefault="000416B5" w:rsidP="000416B5">
            <w:pPr>
              <w:rPr>
                <w:rFonts w:cs="Arial"/>
                <w:b/>
                <w:noProof/>
                <w:szCs w:val="22"/>
                <w:lang w:bidi="x-none"/>
              </w:rPr>
            </w:pPr>
          </w:p>
        </w:tc>
      </w:tr>
      <w:tr w:rsidR="000416B5" w:rsidRPr="00DE47C6" w14:paraId="4ECAC5B1" w14:textId="77777777" w:rsidTr="000416B5">
        <w:trPr>
          <w:trHeight w:val="397"/>
        </w:trPr>
        <w:tc>
          <w:tcPr>
            <w:tcW w:w="2481" w:type="dxa"/>
            <w:vAlign w:val="center"/>
          </w:tcPr>
          <w:p w14:paraId="60975515" w14:textId="77777777" w:rsidR="000416B5" w:rsidRPr="00DE47C6" w:rsidRDefault="000416B5" w:rsidP="000416B5">
            <w:pPr>
              <w:rPr>
                <w:rFonts w:cs="Arial"/>
                <w:b/>
                <w:noProof/>
                <w:szCs w:val="22"/>
                <w:lang w:bidi="x-none"/>
              </w:rPr>
            </w:pPr>
            <w:r w:rsidRPr="00DE47C6">
              <w:rPr>
                <w:rFonts w:cs="Arial"/>
                <w:b/>
                <w:noProof/>
                <w:szCs w:val="22"/>
                <w:lang w:bidi="x-none"/>
              </w:rPr>
              <w:t>Address</w:t>
            </w:r>
          </w:p>
        </w:tc>
        <w:tc>
          <w:tcPr>
            <w:tcW w:w="6959" w:type="dxa"/>
            <w:gridSpan w:val="3"/>
            <w:tcBorders>
              <w:top w:val="single" w:sz="4" w:space="0" w:color="auto"/>
              <w:bottom w:val="single" w:sz="4" w:space="0" w:color="auto"/>
            </w:tcBorders>
            <w:vAlign w:val="center"/>
          </w:tcPr>
          <w:p w14:paraId="28A7F766" w14:textId="77777777" w:rsidR="000416B5" w:rsidRPr="00DE47C6" w:rsidRDefault="000416B5" w:rsidP="000416B5">
            <w:pPr>
              <w:rPr>
                <w:rFonts w:cs="Arial"/>
                <w:b/>
                <w:noProof/>
                <w:szCs w:val="22"/>
                <w:lang w:bidi="x-none"/>
              </w:rPr>
            </w:pPr>
          </w:p>
        </w:tc>
      </w:tr>
      <w:tr w:rsidR="000416B5" w:rsidRPr="00DE47C6" w14:paraId="53F44794" w14:textId="77777777" w:rsidTr="000416B5">
        <w:trPr>
          <w:trHeight w:val="397"/>
        </w:trPr>
        <w:tc>
          <w:tcPr>
            <w:tcW w:w="2481" w:type="dxa"/>
            <w:vAlign w:val="center"/>
          </w:tcPr>
          <w:p w14:paraId="540EF5A2" w14:textId="77777777" w:rsidR="000416B5" w:rsidRPr="00DE47C6" w:rsidRDefault="000416B5" w:rsidP="000416B5">
            <w:pPr>
              <w:rPr>
                <w:rFonts w:cs="Arial"/>
                <w:b/>
                <w:noProof/>
                <w:szCs w:val="22"/>
                <w:lang w:bidi="x-none"/>
              </w:rPr>
            </w:pPr>
          </w:p>
        </w:tc>
        <w:tc>
          <w:tcPr>
            <w:tcW w:w="6959" w:type="dxa"/>
            <w:gridSpan w:val="3"/>
            <w:tcBorders>
              <w:top w:val="single" w:sz="4" w:space="0" w:color="auto"/>
              <w:bottom w:val="single" w:sz="4" w:space="0" w:color="auto"/>
            </w:tcBorders>
            <w:vAlign w:val="center"/>
          </w:tcPr>
          <w:p w14:paraId="5CF23BFD" w14:textId="77777777" w:rsidR="000416B5" w:rsidRPr="00DE47C6" w:rsidRDefault="000416B5" w:rsidP="000416B5">
            <w:pPr>
              <w:rPr>
                <w:rFonts w:cs="Arial"/>
                <w:b/>
                <w:noProof/>
                <w:szCs w:val="22"/>
                <w:lang w:bidi="x-none"/>
              </w:rPr>
            </w:pPr>
          </w:p>
        </w:tc>
      </w:tr>
      <w:tr w:rsidR="000416B5" w:rsidRPr="00DE47C6" w14:paraId="2AB751B9" w14:textId="77777777" w:rsidTr="000416B5">
        <w:trPr>
          <w:trHeight w:val="397"/>
        </w:trPr>
        <w:tc>
          <w:tcPr>
            <w:tcW w:w="2481" w:type="dxa"/>
            <w:vAlign w:val="center"/>
          </w:tcPr>
          <w:p w14:paraId="5D6ADD78" w14:textId="77777777" w:rsidR="000416B5" w:rsidRPr="00DE47C6" w:rsidRDefault="000416B5" w:rsidP="000416B5">
            <w:pPr>
              <w:rPr>
                <w:rFonts w:cs="Arial"/>
                <w:b/>
                <w:noProof/>
                <w:szCs w:val="22"/>
                <w:lang w:bidi="x-none"/>
              </w:rPr>
            </w:pPr>
            <w:r w:rsidRPr="00DE47C6">
              <w:rPr>
                <w:rFonts w:cs="Arial"/>
                <w:b/>
                <w:noProof/>
                <w:szCs w:val="22"/>
                <w:lang w:bidi="x-none"/>
              </w:rPr>
              <w:t>Email</w:t>
            </w:r>
          </w:p>
        </w:tc>
        <w:tc>
          <w:tcPr>
            <w:tcW w:w="6959" w:type="dxa"/>
            <w:gridSpan w:val="3"/>
            <w:tcBorders>
              <w:top w:val="single" w:sz="4" w:space="0" w:color="auto"/>
              <w:bottom w:val="single" w:sz="4" w:space="0" w:color="auto"/>
            </w:tcBorders>
            <w:vAlign w:val="center"/>
          </w:tcPr>
          <w:p w14:paraId="67BF233A" w14:textId="77777777" w:rsidR="000416B5" w:rsidRPr="00DE47C6" w:rsidRDefault="000416B5" w:rsidP="000416B5">
            <w:pPr>
              <w:rPr>
                <w:rFonts w:cs="Arial"/>
                <w:b/>
                <w:noProof/>
                <w:szCs w:val="22"/>
                <w:lang w:bidi="x-none"/>
              </w:rPr>
            </w:pPr>
          </w:p>
        </w:tc>
      </w:tr>
      <w:tr w:rsidR="000416B5" w:rsidRPr="00DE47C6" w14:paraId="3BA75FC7" w14:textId="77777777" w:rsidTr="000416B5">
        <w:tc>
          <w:tcPr>
            <w:tcW w:w="2481" w:type="dxa"/>
            <w:vAlign w:val="center"/>
          </w:tcPr>
          <w:p w14:paraId="55C6DE07" w14:textId="77777777" w:rsidR="000416B5" w:rsidRPr="00DE47C6" w:rsidRDefault="000416B5" w:rsidP="000416B5">
            <w:pPr>
              <w:rPr>
                <w:rFonts w:cs="Arial"/>
                <w:b/>
                <w:noProof/>
                <w:szCs w:val="22"/>
                <w:lang w:bidi="x-none"/>
              </w:rPr>
            </w:pPr>
            <w:r w:rsidRPr="00DE47C6">
              <w:rPr>
                <w:rFonts w:cs="Arial"/>
                <w:b/>
                <w:noProof/>
                <w:szCs w:val="22"/>
                <w:lang w:bidi="x-none"/>
              </w:rPr>
              <w:t>Professional Body</w:t>
            </w:r>
          </w:p>
        </w:tc>
        <w:tc>
          <w:tcPr>
            <w:tcW w:w="6959" w:type="dxa"/>
            <w:gridSpan w:val="3"/>
            <w:tcBorders>
              <w:top w:val="single" w:sz="4" w:space="0" w:color="auto"/>
              <w:bottom w:val="single" w:sz="4" w:space="0" w:color="auto"/>
            </w:tcBorders>
            <w:vAlign w:val="center"/>
          </w:tcPr>
          <w:p w14:paraId="494098BF" w14:textId="77777777" w:rsidR="000416B5" w:rsidRPr="00DE47C6" w:rsidRDefault="000416B5" w:rsidP="000416B5">
            <w:pPr>
              <w:rPr>
                <w:rFonts w:cs="Arial"/>
                <w:b/>
                <w:noProof/>
                <w:szCs w:val="22"/>
                <w:lang w:bidi="x-none"/>
              </w:rPr>
            </w:pPr>
          </w:p>
          <w:p w14:paraId="4E30A7EF" w14:textId="77777777" w:rsidR="000416B5" w:rsidRPr="00DE47C6" w:rsidRDefault="000416B5" w:rsidP="000416B5">
            <w:pPr>
              <w:rPr>
                <w:rFonts w:cs="Arial"/>
                <w:b/>
                <w:noProof/>
                <w:szCs w:val="22"/>
                <w:lang w:bidi="x-none"/>
              </w:rPr>
            </w:pPr>
          </w:p>
        </w:tc>
      </w:tr>
      <w:tr w:rsidR="000416B5" w:rsidRPr="00DE47C6" w14:paraId="207A374E" w14:textId="77777777" w:rsidTr="000416B5">
        <w:trPr>
          <w:trHeight w:val="510"/>
        </w:trPr>
        <w:tc>
          <w:tcPr>
            <w:tcW w:w="2481" w:type="dxa"/>
            <w:vAlign w:val="bottom"/>
          </w:tcPr>
          <w:p w14:paraId="1F123AF9" w14:textId="77777777" w:rsidR="000416B5" w:rsidRPr="00DE47C6" w:rsidRDefault="000416B5" w:rsidP="000416B5">
            <w:pPr>
              <w:rPr>
                <w:rFonts w:cs="Arial"/>
                <w:b/>
                <w:noProof/>
                <w:szCs w:val="22"/>
                <w:lang w:bidi="x-none"/>
              </w:rPr>
            </w:pPr>
            <w:r w:rsidRPr="00DE47C6">
              <w:rPr>
                <w:rFonts w:cs="Arial"/>
                <w:b/>
                <w:bCs/>
                <w:noProof/>
                <w:szCs w:val="22"/>
                <w:lang w:bidi="x-none"/>
              </w:rPr>
              <w:t xml:space="preserve">I certify that </w:t>
            </w:r>
          </w:p>
        </w:tc>
        <w:tc>
          <w:tcPr>
            <w:tcW w:w="4796" w:type="dxa"/>
            <w:gridSpan w:val="2"/>
            <w:tcBorders>
              <w:top w:val="single" w:sz="4" w:space="0" w:color="auto"/>
              <w:bottom w:val="single" w:sz="4" w:space="0" w:color="auto"/>
            </w:tcBorders>
            <w:vAlign w:val="center"/>
          </w:tcPr>
          <w:p w14:paraId="196D2898" w14:textId="77777777" w:rsidR="000416B5" w:rsidRPr="00DE47C6" w:rsidRDefault="000416B5" w:rsidP="000416B5">
            <w:pPr>
              <w:rPr>
                <w:rFonts w:cs="Arial"/>
                <w:b/>
                <w:noProof/>
                <w:szCs w:val="22"/>
                <w:lang w:bidi="x-none"/>
              </w:rPr>
            </w:pPr>
          </w:p>
        </w:tc>
        <w:tc>
          <w:tcPr>
            <w:tcW w:w="2163" w:type="dxa"/>
            <w:vAlign w:val="center"/>
          </w:tcPr>
          <w:p w14:paraId="0BBB034C" w14:textId="77777777" w:rsidR="000416B5" w:rsidRPr="00DE47C6" w:rsidRDefault="000416B5" w:rsidP="000416B5">
            <w:pPr>
              <w:rPr>
                <w:rFonts w:cs="Arial"/>
                <w:b/>
                <w:noProof/>
                <w:szCs w:val="22"/>
                <w:lang w:bidi="x-none"/>
              </w:rPr>
            </w:pPr>
          </w:p>
        </w:tc>
      </w:tr>
      <w:tr w:rsidR="000416B5" w:rsidRPr="00DE47C6" w14:paraId="59A6430B" w14:textId="77777777" w:rsidTr="000416B5">
        <w:tc>
          <w:tcPr>
            <w:tcW w:w="2481" w:type="dxa"/>
            <w:vAlign w:val="bottom"/>
          </w:tcPr>
          <w:p w14:paraId="0BA863C3" w14:textId="77777777" w:rsidR="000416B5" w:rsidRPr="00DE47C6" w:rsidRDefault="000416B5" w:rsidP="000416B5">
            <w:pPr>
              <w:rPr>
                <w:rFonts w:cs="Arial"/>
                <w:b/>
                <w:bCs/>
                <w:noProof/>
                <w:szCs w:val="22"/>
                <w:lang w:bidi="x-none"/>
              </w:rPr>
            </w:pPr>
          </w:p>
        </w:tc>
        <w:tc>
          <w:tcPr>
            <w:tcW w:w="4796" w:type="dxa"/>
            <w:gridSpan w:val="2"/>
            <w:tcBorders>
              <w:top w:val="single" w:sz="4" w:space="0" w:color="auto"/>
            </w:tcBorders>
          </w:tcPr>
          <w:p w14:paraId="5607DAB3" w14:textId="77777777" w:rsidR="000416B5" w:rsidRPr="00DE47C6" w:rsidRDefault="000416B5" w:rsidP="000416B5">
            <w:pPr>
              <w:jc w:val="center"/>
              <w:rPr>
                <w:rFonts w:cs="Arial"/>
                <w:b/>
                <w:noProof/>
                <w:szCs w:val="22"/>
                <w:lang w:bidi="x-none"/>
              </w:rPr>
            </w:pPr>
            <w:r w:rsidRPr="00DE47C6">
              <w:rPr>
                <w:rFonts w:cs="Arial"/>
                <w:bCs/>
                <w:noProof/>
                <w:sz w:val="20"/>
                <w:szCs w:val="22"/>
                <w:lang w:bidi="x-none"/>
              </w:rPr>
              <w:t xml:space="preserve">(please print </w:t>
            </w:r>
            <w:r>
              <w:rPr>
                <w:rFonts w:cs="Arial"/>
                <w:bCs/>
                <w:noProof/>
                <w:sz w:val="20"/>
                <w:szCs w:val="22"/>
                <w:lang w:bidi="x-none"/>
              </w:rPr>
              <w:t>student</w:t>
            </w:r>
            <w:r w:rsidRPr="00DE47C6">
              <w:rPr>
                <w:rFonts w:cs="Arial"/>
                <w:bCs/>
                <w:noProof/>
                <w:sz w:val="20"/>
                <w:szCs w:val="22"/>
                <w:lang w:bidi="x-none"/>
              </w:rPr>
              <w:t>'s name)</w:t>
            </w:r>
          </w:p>
        </w:tc>
        <w:tc>
          <w:tcPr>
            <w:tcW w:w="2163" w:type="dxa"/>
            <w:vAlign w:val="center"/>
          </w:tcPr>
          <w:p w14:paraId="065DDAF9" w14:textId="77777777" w:rsidR="000416B5" w:rsidRPr="00DE47C6" w:rsidRDefault="000416B5" w:rsidP="000416B5">
            <w:pPr>
              <w:rPr>
                <w:rFonts w:cs="Arial"/>
                <w:bCs/>
                <w:noProof/>
                <w:szCs w:val="22"/>
                <w:lang w:bidi="x-none"/>
              </w:rPr>
            </w:pPr>
          </w:p>
        </w:tc>
      </w:tr>
      <w:tr w:rsidR="000416B5" w:rsidRPr="00DE47C6" w14:paraId="3999BB65" w14:textId="77777777" w:rsidTr="000416B5">
        <w:trPr>
          <w:trHeight w:val="397"/>
        </w:trPr>
        <w:tc>
          <w:tcPr>
            <w:tcW w:w="9440" w:type="dxa"/>
            <w:gridSpan w:val="4"/>
            <w:tcMar>
              <w:top w:w="142" w:type="dxa"/>
            </w:tcMar>
            <w:vAlign w:val="bottom"/>
          </w:tcPr>
          <w:p w14:paraId="5A66ECDD" w14:textId="77777777" w:rsidR="000416B5" w:rsidRPr="00DE47C6" w:rsidRDefault="000416B5" w:rsidP="000416B5">
            <w:pPr>
              <w:rPr>
                <w:rFonts w:cs="Arial"/>
                <w:noProof/>
                <w:szCs w:val="22"/>
                <w:lang w:bidi="x-none"/>
              </w:rPr>
            </w:pPr>
            <w:r w:rsidRPr="00DE47C6">
              <w:rPr>
                <w:rFonts w:cs="Arial"/>
                <w:bCs/>
                <w:noProof/>
                <w:szCs w:val="22"/>
                <w:lang w:bidi="x-none"/>
              </w:rPr>
              <w:t xml:space="preserve">is in therapy with me and that this is involves regular therapeutic contact in accordance with the regulations for the MSc </w:t>
            </w:r>
            <w:r>
              <w:rPr>
                <w:rFonts w:cs="Arial"/>
                <w:bCs/>
                <w:noProof/>
                <w:szCs w:val="22"/>
                <w:lang w:bidi="x-none"/>
              </w:rPr>
              <w:t xml:space="preserve">Art Psychotherapy </w:t>
            </w:r>
            <w:r w:rsidRPr="00DE47C6">
              <w:rPr>
                <w:rFonts w:cs="Arial"/>
                <w:bCs/>
                <w:noProof/>
                <w:szCs w:val="22"/>
                <w:lang w:bidi="x-none"/>
              </w:rPr>
              <w:t>programme.</w:t>
            </w:r>
          </w:p>
        </w:tc>
      </w:tr>
      <w:tr w:rsidR="000416B5" w:rsidRPr="00DE47C6" w14:paraId="413123E5" w14:textId="77777777" w:rsidTr="000416B5">
        <w:trPr>
          <w:trHeight w:val="510"/>
        </w:trPr>
        <w:tc>
          <w:tcPr>
            <w:tcW w:w="3686" w:type="dxa"/>
            <w:gridSpan w:val="2"/>
            <w:vAlign w:val="bottom"/>
          </w:tcPr>
          <w:p w14:paraId="59B6D4C0" w14:textId="77777777" w:rsidR="000416B5" w:rsidRPr="00DE47C6" w:rsidRDefault="000416B5" w:rsidP="000416B5">
            <w:pPr>
              <w:rPr>
                <w:rFonts w:cs="Arial"/>
                <w:b/>
                <w:noProof/>
                <w:szCs w:val="22"/>
                <w:lang w:bidi="x-none"/>
              </w:rPr>
            </w:pPr>
            <w:r w:rsidRPr="00DE47C6">
              <w:rPr>
                <w:rFonts w:cs="Arial"/>
                <w:b/>
                <w:noProof/>
                <w:szCs w:val="22"/>
                <w:lang w:bidi="x-none"/>
              </w:rPr>
              <w:t xml:space="preserve">Date </w:t>
            </w:r>
            <w:r>
              <w:rPr>
                <w:rFonts w:cs="Arial"/>
                <w:b/>
                <w:noProof/>
                <w:szCs w:val="22"/>
                <w:lang w:bidi="x-none"/>
              </w:rPr>
              <w:t>student</w:t>
            </w:r>
            <w:r w:rsidRPr="00DE47C6">
              <w:rPr>
                <w:rFonts w:cs="Arial"/>
                <w:b/>
                <w:noProof/>
                <w:szCs w:val="22"/>
                <w:lang w:bidi="x-none"/>
              </w:rPr>
              <w:t xml:space="preserve"> commenced therapy</w:t>
            </w:r>
            <w:r w:rsidRPr="00DE47C6">
              <w:rPr>
                <w:rFonts w:cs="Arial"/>
                <w:noProof/>
                <w:szCs w:val="22"/>
                <w:lang w:bidi="x-none"/>
              </w:rPr>
              <w:t xml:space="preserve"> </w:t>
            </w:r>
          </w:p>
        </w:tc>
        <w:tc>
          <w:tcPr>
            <w:tcW w:w="5756" w:type="dxa"/>
            <w:gridSpan w:val="2"/>
            <w:tcBorders>
              <w:bottom w:val="single" w:sz="4" w:space="0" w:color="auto"/>
            </w:tcBorders>
            <w:vAlign w:val="bottom"/>
          </w:tcPr>
          <w:p w14:paraId="560CB964" w14:textId="77777777" w:rsidR="000416B5" w:rsidRPr="00DE47C6" w:rsidRDefault="000416B5" w:rsidP="000416B5">
            <w:pPr>
              <w:rPr>
                <w:rFonts w:cs="Arial"/>
                <w:b/>
                <w:noProof/>
                <w:szCs w:val="22"/>
                <w:lang w:bidi="x-none"/>
              </w:rPr>
            </w:pPr>
          </w:p>
        </w:tc>
      </w:tr>
      <w:tr w:rsidR="000416B5" w:rsidRPr="00DE47C6" w14:paraId="65AC6E5A" w14:textId="77777777" w:rsidTr="000416B5">
        <w:trPr>
          <w:trHeight w:val="397"/>
        </w:trPr>
        <w:tc>
          <w:tcPr>
            <w:tcW w:w="2481" w:type="dxa"/>
            <w:vAlign w:val="bottom"/>
          </w:tcPr>
          <w:p w14:paraId="153AD79E" w14:textId="77777777" w:rsidR="000416B5" w:rsidRPr="00DE47C6" w:rsidRDefault="000416B5" w:rsidP="000416B5">
            <w:pPr>
              <w:rPr>
                <w:rFonts w:cs="Arial"/>
                <w:b/>
                <w:noProof/>
                <w:szCs w:val="22"/>
                <w:lang w:bidi="x-none"/>
              </w:rPr>
            </w:pPr>
            <w:r w:rsidRPr="00DE47C6">
              <w:rPr>
                <w:rFonts w:cs="Arial"/>
                <w:b/>
                <w:noProof/>
                <w:szCs w:val="22"/>
                <w:lang w:bidi="x-none"/>
              </w:rPr>
              <w:lastRenderedPageBreak/>
              <w:t>Therapist's signature</w:t>
            </w:r>
          </w:p>
        </w:tc>
        <w:tc>
          <w:tcPr>
            <w:tcW w:w="6959" w:type="dxa"/>
            <w:gridSpan w:val="3"/>
            <w:tcBorders>
              <w:bottom w:val="single" w:sz="4" w:space="0" w:color="auto"/>
            </w:tcBorders>
            <w:vAlign w:val="bottom"/>
          </w:tcPr>
          <w:p w14:paraId="0D6E908F" w14:textId="77777777" w:rsidR="000416B5" w:rsidRPr="00DE47C6" w:rsidRDefault="000416B5" w:rsidP="000416B5">
            <w:pPr>
              <w:rPr>
                <w:rFonts w:cs="Arial"/>
                <w:b/>
                <w:noProof/>
                <w:szCs w:val="22"/>
                <w:lang w:bidi="x-none"/>
              </w:rPr>
            </w:pPr>
          </w:p>
        </w:tc>
      </w:tr>
    </w:tbl>
    <w:p w14:paraId="23125993" w14:textId="77777777" w:rsidR="000416B5" w:rsidRDefault="000416B5" w:rsidP="000416B5">
      <w:pPr>
        <w:rPr>
          <w:noProof/>
        </w:rPr>
      </w:pPr>
    </w:p>
    <w:p w14:paraId="12031EF1" w14:textId="77777777" w:rsidR="000416B5" w:rsidRPr="00DE47C6" w:rsidRDefault="000416B5" w:rsidP="000416B5">
      <w:pPr>
        <w:rPr>
          <w:noProof/>
        </w:rPr>
      </w:pPr>
    </w:p>
    <w:p w14:paraId="1CC6C26B" w14:textId="77777777" w:rsidR="000416B5" w:rsidRDefault="000416B5" w:rsidP="000416B5">
      <w:pPr>
        <w:rPr>
          <w:rFonts w:cs="Arial"/>
          <w:noProof/>
          <w:szCs w:val="22"/>
        </w:rPr>
      </w:pPr>
    </w:p>
    <w:p w14:paraId="101D458F" w14:textId="77777777" w:rsidR="000416B5" w:rsidRPr="00DE47C6" w:rsidRDefault="000416B5" w:rsidP="000416B5">
      <w:pPr>
        <w:rPr>
          <w:rFonts w:cs="Arial"/>
          <w:noProof/>
          <w:szCs w:val="22"/>
        </w:rPr>
      </w:pPr>
      <w:r>
        <w:rPr>
          <w:rFonts w:cs="Arial"/>
          <w:noProof/>
          <w:szCs w:val="22"/>
        </w:rPr>
        <w:t>This form should be</w:t>
      </w:r>
      <w:r w:rsidRPr="00DE47C6">
        <w:rPr>
          <w:rFonts w:cs="Arial"/>
          <w:noProof/>
          <w:szCs w:val="22"/>
        </w:rPr>
        <w:t xml:space="preserve"> submit</w:t>
      </w:r>
      <w:r>
        <w:rPr>
          <w:rFonts w:cs="Arial"/>
          <w:noProof/>
          <w:szCs w:val="22"/>
        </w:rPr>
        <w:t xml:space="preserve">ted electornically </w:t>
      </w:r>
      <w:r w:rsidRPr="00DE47C6">
        <w:rPr>
          <w:rFonts w:cs="Arial"/>
          <w:noProof/>
          <w:szCs w:val="22"/>
        </w:rPr>
        <w:t xml:space="preserve">to the Hub dropbox. </w:t>
      </w:r>
    </w:p>
    <w:p w14:paraId="4E024BC0" w14:textId="77777777" w:rsidR="000416B5" w:rsidRPr="00DE47C6" w:rsidRDefault="000416B5" w:rsidP="000416B5">
      <w:pPr>
        <w:pStyle w:val="Heading4"/>
        <w:rPr>
          <w:noProof/>
          <w:lang w:val="en-GB"/>
        </w:rPr>
      </w:pPr>
      <w:r w:rsidRPr="00DE47C6">
        <w:rPr>
          <w:noProof/>
          <w:lang w:val="en-GB"/>
        </w:rPr>
        <w:br w:type="page"/>
      </w:r>
    </w:p>
    <w:p w14:paraId="4920E58F" w14:textId="77777777" w:rsidR="000416B5" w:rsidRPr="00DE47C6" w:rsidRDefault="000416B5" w:rsidP="000416B5">
      <w:pPr>
        <w:rPr>
          <w:noProof/>
        </w:rPr>
      </w:pPr>
    </w:p>
    <w:p w14:paraId="0E136C81" w14:textId="77777777" w:rsidR="000416B5" w:rsidRPr="00DE47C6" w:rsidRDefault="000416B5" w:rsidP="00F3579F">
      <w:pPr>
        <w:pStyle w:val="Heading1"/>
        <w:numPr>
          <w:ilvl w:val="0"/>
          <w:numId w:val="0"/>
        </w:numPr>
        <w:rPr>
          <w:noProof/>
        </w:rPr>
      </w:pPr>
      <w:bookmarkStart w:id="284" w:name="Appendix11"/>
      <w:r w:rsidRPr="00DE47C6">
        <w:rPr>
          <w:noProof/>
          <w:lang w:eastAsia="en-GB"/>
        </w:rPr>
        <w:drawing>
          <wp:anchor distT="0" distB="0" distL="114300" distR="114300" simplePos="0" relativeHeight="251688960" behindDoc="1" locked="0" layoutInCell="1" allowOverlap="1" wp14:anchorId="3B1162DE" wp14:editId="250AA66F">
            <wp:simplePos x="0" y="0"/>
            <wp:positionH relativeFrom="column">
              <wp:posOffset>2009140</wp:posOffset>
            </wp:positionH>
            <wp:positionV relativeFrom="paragraph">
              <wp:posOffset>8255</wp:posOffset>
            </wp:positionV>
            <wp:extent cx="1551600" cy="907200"/>
            <wp:effectExtent l="0" t="0" r="0" b="7620"/>
            <wp:wrapTight wrapText="right">
              <wp:wrapPolygon edited="0">
                <wp:start x="0" y="0"/>
                <wp:lineTo x="0" y="21328"/>
                <wp:lineTo x="21220" y="21328"/>
                <wp:lineTo x="21220" y="0"/>
                <wp:lineTo x="0" y="0"/>
              </wp:wrapPolygon>
            </wp:wrapTight>
            <wp:docPr id="13" name="Picture 31"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mulogo_mon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51600" cy="90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7C6">
        <w:rPr>
          <w:noProof/>
        </w:rPr>
        <w:t xml:space="preserve">Appendix </w:t>
      </w:r>
      <w:bookmarkEnd w:id="284"/>
      <w:r w:rsidR="00ED718E">
        <w:rPr>
          <w:noProof/>
        </w:rPr>
        <w:t>9</w:t>
      </w:r>
      <w:r w:rsidRPr="00DE47C6">
        <w:rPr>
          <w:noProof/>
        </w:rPr>
        <w:t xml:space="preserve">: Personal Therapy Attendance </w:t>
      </w:r>
      <w:r w:rsidRPr="00DE47C6">
        <w:rPr>
          <w:noProof/>
        </w:rPr>
        <w:fldChar w:fldCharType="begin"/>
      </w:r>
      <w:r w:rsidRPr="00DE47C6">
        <w:rPr>
          <w:noProof/>
        </w:rPr>
        <w:instrText xml:space="preserve"> TC "</w:instrText>
      </w:r>
      <w:bookmarkStart w:id="285" w:name="_Toc36742323"/>
      <w:r w:rsidRPr="00DE47C6">
        <w:rPr>
          <w:noProof/>
        </w:rPr>
        <w:instrText>Appendix 11: Personal Therapy Attendance</w:instrText>
      </w:r>
      <w:bookmarkEnd w:id="285"/>
      <w:r w:rsidRPr="00DE47C6">
        <w:rPr>
          <w:noProof/>
        </w:rPr>
        <w:instrText xml:space="preserve"> " \f C \l "1" </w:instrText>
      </w:r>
      <w:r w:rsidRPr="00DE47C6">
        <w:rPr>
          <w:noProof/>
        </w:rPr>
        <w:fldChar w:fldCharType="end"/>
      </w:r>
    </w:p>
    <w:p w14:paraId="1A364444" w14:textId="77777777" w:rsidR="000416B5" w:rsidRPr="00DE47C6" w:rsidRDefault="000416B5" w:rsidP="000416B5">
      <w:pPr>
        <w:rPr>
          <w:rFonts w:cs="Arial"/>
          <w:noProof/>
          <w:szCs w:val="22"/>
        </w:rPr>
      </w:pPr>
    </w:p>
    <w:p w14:paraId="2EE5AF68" w14:textId="77777777" w:rsidR="000416B5" w:rsidRPr="00DE47C6" w:rsidRDefault="000416B5" w:rsidP="000416B5">
      <w:pPr>
        <w:rPr>
          <w:rFonts w:cs="Arial"/>
          <w:noProof/>
          <w:szCs w:val="22"/>
        </w:rPr>
      </w:pPr>
    </w:p>
    <w:p w14:paraId="3C87064B" w14:textId="77777777" w:rsidR="000416B5" w:rsidRPr="00DE47C6" w:rsidRDefault="000416B5" w:rsidP="000416B5">
      <w:pPr>
        <w:rPr>
          <w:rFonts w:cs="Arial"/>
          <w:noProof/>
          <w:szCs w:val="22"/>
        </w:rPr>
      </w:pPr>
    </w:p>
    <w:p w14:paraId="23093919" w14:textId="77777777" w:rsidR="000416B5" w:rsidRPr="00DE47C6" w:rsidRDefault="000416B5" w:rsidP="000416B5">
      <w:pPr>
        <w:rPr>
          <w:rFonts w:cs="Arial"/>
          <w:b/>
          <w:noProof/>
          <w:szCs w:val="22"/>
        </w:rPr>
      </w:pPr>
      <w:bookmarkStart w:id="286" w:name="_Personal_Therapy_Attendance"/>
      <w:bookmarkStart w:id="287" w:name="_Toc336615491"/>
      <w:bookmarkStart w:id="288" w:name="_Toc336618557"/>
      <w:bookmarkEnd w:id="286"/>
    </w:p>
    <w:bookmarkEnd w:id="287"/>
    <w:bookmarkEnd w:id="288"/>
    <w:p w14:paraId="33E0435B" w14:textId="77777777" w:rsidR="000416B5" w:rsidRPr="00DE47C6" w:rsidRDefault="000416B5" w:rsidP="000416B5">
      <w:pPr>
        <w:rPr>
          <w:rFonts w:cs="Arial"/>
          <w:b/>
          <w:noProof/>
          <w:szCs w:val="22"/>
        </w:rPr>
      </w:pPr>
      <w:r w:rsidRPr="00DE47C6">
        <w:rPr>
          <w:rFonts w:cs="Arial"/>
          <w:b/>
          <w:noProof/>
          <w:szCs w:val="22"/>
        </w:rPr>
        <w:t>Personal Therapy Attendance Form (</w:t>
      </w:r>
      <w:r>
        <w:rPr>
          <w:rFonts w:cs="Arial"/>
          <w:b/>
          <w:noProof/>
          <w:szCs w:val="22"/>
        </w:rPr>
        <w:t>Final Year</w:t>
      </w:r>
      <w:r w:rsidRPr="00DE47C6">
        <w:rPr>
          <w:rFonts w:cs="Arial"/>
          <w:b/>
          <w:noProof/>
          <w:szCs w:val="22"/>
        </w:rPr>
        <w:t>)</w:t>
      </w:r>
    </w:p>
    <w:p w14:paraId="3D84DAA4" w14:textId="77777777" w:rsidR="000416B5" w:rsidRPr="00DE47C6" w:rsidRDefault="000416B5" w:rsidP="000416B5">
      <w:pPr>
        <w:rPr>
          <w:rFonts w:cs="Arial"/>
          <w:b/>
          <w:noProof/>
          <w:szCs w:val="22"/>
        </w:rPr>
      </w:pPr>
      <w:r w:rsidRPr="00DE47C6">
        <w:rPr>
          <w:rFonts w:cs="Arial"/>
          <w:b/>
          <w:noProof/>
          <w:szCs w:val="22"/>
        </w:rPr>
        <w:t xml:space="preserve">MSc </w:t>
      </w:r>
      <w:r>
        <w:rPr>
          <w:rFonts w:cs="Arial"/>
          <w:b/>
          <w:noProof/>
          <w:szCs w:val="22"/>
        </w:rPr>
        <w:t xml:space="preserve">Art Psychotherapy </w:t>
      </w:r>
    </w:p>
    <w:p w14:paraId="2CC4A497" w14:textId="77777777" w:rsidR="000416B5" w:rsidRPr="00DE47C6" w:rsidRDefault="000416B5" w:rsidP="000416B5">
      <w:pPr>
        <w:rPr>
          <w:rFonts w:cs="Arial"/>
          <w:b/>
          <w:noProof/>
          <w:szCs w:val="22"/>
        </w:rPr>
      </w:pPr>
    </w:p>
    <w:p w14:paraId="0EEAF49F" w14:textId="77777777" w:rsidR="000416B5" w:rsidRPr="00DE47C6" w:rsidRDefault="000416B5" w:rsidP="000416B5">
      <w:pPr>
        <w:rPr>
          <w:rFonts w:cs="Arial"/>
          <w:noProof/>
          <w:szCs w:val="22"/>
        </w:rPr>
      </w:pPr>
    </w:p>
    <w:p w14:paraId="66B74157" w14:textId="77777777" w:rsidR="000416B5" w:rsidRPr="00DE47C6" w:rsidRDefault="000416B5" w:rsidP="000416B5">
      <w:pPr>
        <w:rPr>
          <w:rFonts w:cs="Arial"/>
          <w:noProof/>
          <w:szCs w:val="22"/>
        </w:rPr>
      </w:pPr>
    </w:p>
    <w:p w14:paraId="1F528EAF" w14:textId="77777777" w:rsidR="000416B5" w:rsidRPr="00DE47C6" w:rsidRDefault="000416B5" w:rsidP="000416B5">
      <w:pPr>
        <w:rPr>
          <w:rFonts w:cs="Arial"/>
          <w:noProof/>
          <w:szCs w:val="22"/>
        </w:rPr>
      </w:pPr>
      <w:r w:rsidRPr="00DE47C6">
        <w:rPr>
          <w:rFonts w:cs="Arial"/>
          <w:noProof/>
          <w:szCs w:val="22"/>
        </w:rPr>
        <w:t>Dear Programme Leader</w:t>
      </w:r>
    </w:p>
    <w:p w14:paraId="3D388E84" w14:textId="77777777" w:rsidR="000416B5" w:rsidRPr="00DE47C6" w:rsidRDefault="000416B5" w:rsidP="000416B5">
      <w:pPr>
        <w:rPr>
          <w:rFonts w:cs="Arial"/>
          <w:noProof/>
          <w:szCs w:val="22"/>
        </w:rPr>
      </w:pPr>
    </w:p>
    <w:tbl>
      <w:tblPr>
        <w:tblW w:w="8549" w:type="dxa"/>
        <w:tblCellMar>
          <w:top w:w="57" w:type="dxa"/>
          <w:bottom w:w="28" w:type="dxa"/>
        </w:tblCellMar>
        <w:tblLook w:val="00A0" w:firstRow="1" w:lastRow="0" w:firstColumn="1" w:lastColumn="0" w:noHBand="0" w:noVBand="0"/>
      </w:tblPr>
      <w:tblGrid>
        <w:gridCol w:w="1452"/>
        <w:gridCol w:w="868"/>
        <w:gridCol w:w="623"/>
        <w:gridCol w:w="4111"/>
        <w:gridCol w:w="1495"/>
      </w:tblGrid>
      <w:tr w:rsidR="000416B5" w:rsidRPr="00DE47C6" w14:paraId="46FCE1E1" w14:textId="77777777" w:rsidTr="000416B5">
        <w:trPr>
          <w:trHeight w:val="510"/>
        </w:trPr>
        <w:tc>
          <w:tcPr>
            <w:tcW w:w="1452" w:type="dxa"/>
            <w:tcMar>
              <w:right w:w="28" w:type="dxa"/>
            </w:tcMar>
            <w:vAlign w:val="bottom"/>
          </w:tcPr>
          <w:p w14:paraId="3DC0279C" w14:textId="77777777" w:rsidR="000416B5" w:rsidRPr="00DE47C6" w:rsidRDefault="000416B5" w:rsidP="000416B5">
            <w:pPr>
              <w:rPr>
                <w:rFonts w:cs="Arial"/>
                <w:b/>
                <w:noProof/>
                <w:szCs w:val="22"/>
                <w:lang w:bidi="x-none"/>
              </w:rPr>
            </w:pPr>
            <w:r w:rsidRPr="00DE47C6">
              <w:rPr>
                <w:rFonts w:cs="Arial"/>
                <w:b/>
                <w:bCs/>
                <w:noProof/>
                <w:szCs w:val="22"/>
                <w:lang w:bidi="x-none"/>
              </w:rPr>
              <w:t xml:space="preserve">I confirm that </w:t>
            </w:r>
          </w:p>
        </w:tc>
        <w:tc>
          <w:tcPr>
            <w:tcW w:w="7097" w:type="dxa"/>
            <w:gridSpan w:val="4"/>
            <w:tcBorders>
              <w:bottom w:val="single" w:sz="4" w:space="0" w:color="auto"/>
            </w:tcBorders>
            <w:vAlign w:val="center"/>
          </w:tcPr>
          <w:p w14:paraId="0FBC545B" w14:textId="77777777" w:rsidR="000416B5" w:rsidRPr="00DE47C6" w:rsidRDefault="000416B5" w:rsidP="000416B5">
            <w:pPr>
              <w:rPr>
                <w:rFonts w:ascii="Verdana" w:hAnsi="Verdana" w:cs="Arial"/>
                <w:b/>
                <w:noProof/>
                <w:sz w:val="16"/>
                <w:szCs w:val="16"/>
                <w:lang w:bidi="x-none"/>
              </w:rPr>
            </w:pPr>
          </w:p>
        </w:tc>
      </w:tr>
      <w:tr w:rsidR="000416B5" w:rsidRPr="00DE47C6" w14:paraId="11FA3C3A" w14:textId="77777777" w:rsidTr="000416B5">
        <w:trPr>
          <w:trHeight w:val="510"/>
        </w:trPr>
        <w:tc>
          <w:tcPr>
            <w:tcW w:w="1452" w:type="dxa"/>
            <w:tcMar>
              <w:top w:w="0" w:type="dxa"/>
              <w:right w:w="28" w:type="dxa"/>
            </w:tcMar>
            <w:vAlign w:val="bottom"/>
          </w:tcPr>
          <w:p w14:paraId="6E723EC4" w14:textId="77777777" w:rsidR="000416B5" w:rsidRPr="00DE47C6" w:rsidRDefault="000416B5" w:rsidP="000416B5">
            <w:pPr>
              <w:rPr>
                <w:rFonts w:cs="Arial"/>
                <w:b/>
                <w:bCs/>
                <w:noProof/>
                <w:szCs w:val="22"/>
                <w:lang w:bidi="x-none"/>
              </w:rPr>
            </w:pPr>
          </w:p>
        </w:tc>
        <w:tc>
          <w:tcPr>
            <w:tcW w:w="7097" w:type="dxa"/>
            <w:gridSpan w:val="4"/>
            <w:tcBorders>
              <w:top w:val="single" w:sz="4" w:space="0" w:color="auto"/>
            </w:tcBorders>
            <w:tcMar>
              <w:top w:w="0" w:type="dxa"/>
            </w:tcMar>
          </w:tcPr>
          <w:p w14:paraId="2FDED0BA" w14:textId="77777777" w:rsidR="000416B5" w:rsidRPr="00DE47C6" w:rsidRDefault="000416B5" w:rsidP="000416B5">
            <w:pPr>
              <w:jc w:val="center"/>
              <w:rPr>
                <w:rFonts w:ascii="Verdana" w:hAnsi="Verdana" w:cs="Arial"/>
                <w:b/>
                <w:noProof/>
                <w:sz w:val="16"/>
                <w:szCs w:val="16"/>
                <w:lang w:bidi="x-none"/>
              </w:rPr>
            </w:pPr>
            <w:r w:rsidRPr="00DE47C6">
              <w:rPr>
                <w:rFonts w:ascii="Verdana" w:hAnsi="Verdana" w:cs="Arial"/>
                <w:bCs/>
                <w:noProof/>
                <w:sz w:val="16"/>
                <w:szCs w:val="16"/>
                <w:lang w:bidi="x-none"/>
              </w:rPr>
              <w:t xml:space="preserve">(please print </w:t>
            </w:r>
            <w:r>
              <w:rPr>
                <w:rFonts w:ascii="Verdana" w:hAnsi="Verdana" w:cs="Arial"/>
                <w:bCs/>
                <w:noProof/>
                <w:sz w:val="16"/>
                <w:szCs w:val="16"/>
                <w:lang w:bidi="x-none"/>
              </w:rPr>
              <w:t>learner</w:t>
            </w:r>
            <w:r w:rsidRPr="00DE47C6">
              <w:rPr>
                <w:rFonts w:ascii="Verdana" w:hAnsi="Verdana" w:cs="Arial"/>
                <w:bCs/>
                <w:noProof/>
                <w:sz w:val="16"/>
                <w:szCs w:val="16"/>
                <w:lang w:bidi="x-none"/>
              </w:rPr>
              <w:t>'s name clearly)</w:t>
            </w:r>
          </w:p>
        </w:tc>
      </w:tr>
      <w:tr w:rsidR="000416B5" w:rsidRPr="00DE47C6" w14:paraId="2C3F6B7B" w14:textId="77777777" w:rsidTr="000416B5">
        <w:trPr>
          <w:trHeight w:val="510"/>
        </w:trPr>
        <w:tc>
          <w:tcPr>
            <w:tcW w:w="1452" w:type="dxa"/>
            <w:tcMar>
              <w:right w:w="28" w:type="dxa"/>
            </w:tcMar>
          </w:tcPr>
          <w:p w14:paraId="47E52994" w14:textId="77777777" w:rsidR="000416B5" w:rsidRPr="00DE47C6" w:rsidRDefault="000416B5" w:rsidP="000416B5">
            <w:pPr>
              <w:rPr>
                <w:rFonts w:cs="Arial"/>
                <w:b/>
                <w:bCs/>
                <w:noProof/>
                <w:szCs w:val="22"/>
                <w:lang w:bidi="x-none"/>
              </w:rPr>
            </w:pPr>
            <w:r w:rsidRPr="00DE47C6">
              <w:rPr>
                <w:rFonts w:cs="Arial"/>
                <w:bCs/>
                <w:noProof/>
                <w:szCs w:val="22"/>
                <w:lang w:bidi="x-none"/>
              </w:rPr>
              <w:t xml:space="preserve">has attended </w:t>
            </w:r>
          </w:p>
        </w:tc>
        <w:tc>
          <w:tcPr>
            <w:tcW w:w="1491" w:type="dxa"/>
            <w:gridSpan w:val="2"/>
          </w:tcPr>
          <w:p w14:paraId="3D78E88F" w14:textId="77777777" w:rsidR="000416B5" w:rsidRPr="00DE47C6" w:rsidRDefault="000416B5" w:rsidP="000416B5">
            <w:pPr>
              <w:pBdr>
                <w:top w:val="single" w:sz="4" w:space="2" w:color="auto" w:shadow="1"/>
                <w:left w:val="single" w:sz="4" w:space="2" w:color="auto" w:shadow="1"/>
                <w:bottom w:val="single" w:sz="4" w:space="2" w:color="auto" w:shadow="1"/>
                <w:right w:val="single" w:sz="4" w:space="2" w:color="auto" w:shadow="1"/>
              </w:pBdr>
              <w:jc w:val="right"/>
              <w:rPr>
                <w:rFonts w:cs="Arial"/>
                <w:b/>
                <w:noProof/>
                <w:szCs w:val="22"/>
                <w:lang w:bidi="x-none"/>
              </w:rPr>
            </w:pPr>
            <w:r w:rsidRPr="00DE47C6">
              <w:rPr>
                <w:rFonts w:cs="Arial"/>
                <w:b/>
                <w:noProof/>
                <w:szCs w:val="22"/>
                <w:lang w:bidi="x-none"/>
              </w:rPr>
              <w:t>hrs</w:t>
            </w:r>
          </w:p>
        </w:tc>
        <w:tc>
          <w:tcPr>
            <w:tcW w:w="5606" w:type="dxa"/>
            <w:gridSpan w:val="2"/>
            <w:vAlign w:val="center"/>
          </w:tcPr>
          <w:p w14:paraId="627E8EF6" w14:textId="77777777" w:rsidR="000416B5" w:rsidRPr="00DE47C6" w:rsidRDefault="000416B5" w:rsidP="000416B5">
            <w:pPr>
              <w:rPr>
                <w:rFonts w:cs="Arial"/>
                <w:bCs/>
                <w:noProof/>
                <w:szCs w:val="22"/>
                <w:lang w:bidi="x-none"/>
              </w:rPr>
            </w:pPr>
            <w:r w:rsidRPr="00DE47C6">
              <w:rPr>
                <w:rFonts w:cs="Arial"/>
                <w:bCs/>
                <w:noProof/>
                <w:szCs w:val="22"/>
                <w:lang w:bidi="x-none"/>
              </w:rPr>
              <w:t>therapy sessions for the MSc</w:t>
            </w:r>
            <w:r>
              <w:rPr>
                <w:rFonts w:cs="Arial"/>
                <w:bCs/>
                <w:noProof/>
                <w:szCs w:val="22"/>
                <w:lang w:bidi="x-none"/>
              </w:rPr>
              <w:t xml:space="preserve"> Art Psychotherapy </w:t>
            </w:r>
            <w:r w:rsidRPr="00DE47C6">
              <w:rPr>
                <w:rFonts w:cs="Arial"/>
                <w:bCs/>
                <w:noProof/>
                <w:szCs w:val="22"/>
                <w:lang w:bidi="x-none"/>
              </w:rPr>
              <w:t>programme, in accordance with the HCPC regulations.</w:t>
            </w:r>
          </w:p>
        </w:tc>
      </w:tr>
      <w:tr w:rsidR="000416B5" w:rsidRPr="00DE47C6" w14:paraId="7A326850" w14:textId="77777777" w:rsidTr="000416B5">
        <w:tc>
          <w:tcPr>
            <w:tcW w:w="8549" w:type="dxa"/>
            <w:gridSpan w:val="5"/>
            <w:vAlign w:val="bottom"/>
          </w:tcPr>
          <w:p w14:paraId="180B07AE" w14:textId="77777777" w:rsidR="000416B5" w:rsidRPr="00DE47C6" w:rsidRDefault="000416B5" w:rsidP="000416B5">
            <w:pPr>
              <w:rPr>
                <w:rFonts w:cs="Arial"/>
                <w:bCs/>
                <w:noProof/>
                <w:szCs w:val="22"/>
                <w:lang w:bidi="x-none"/>
              </w:rPr>
            </w:pPr>
          </w:p>
        </w:tc>
      </w:tr>
      <w:tr w:rsidR="000416B5" w:rsidRPr="00DE47C6" w14:paraId="0110F15A" w14:textId="77777777" w:rsidTr="000416B5">
        <w:trPr>
          <w:gridAfter w:val="1"/>
          <w:wAfter w:w="1495" w:type="dxa"/>
          <w:trHeight w:val="397"/>
        </w:trPr>
        <w:tc>
          <w:tcPr>
            <w:tcW w:w="2320" w:type="dxa"/>
            <w:gridSpan w:val="2"/>
            <w:tcMar>
              <w:bottom w:w="0" w:type="dxa"/>
            </w:tcMar>
            <w:vAlign w:val="bottom"/>
          </w:tcPr>
          <w:p w14:paraId="7AD8B78D" w14:textId="77777777" w:rsidR="000416B5" w:rsidRPr="00DE47C6" w:rsidRDefault="000416B5" w:rsidP="000416B5">
            <w:pPr>
              <w:rPr>
                <w:rFonts w:cs="Arial"/>
                <w:noProof/>
                <w:szCs w:val="22"/>
                <w:lang w:bidi="x-none"/>
              </w:rPr>
            </w:pPr>
            <w:r w:rsidRPr="00DE47C6">
              <w:rPr>
                <w:rFonts w:cs="Arial"/>
                <w:b/>
                <w:noProof/>
                <w:szCs w:val="22"/>
                <w:lang w:bidi="x-none"/>
              </w:rPr>
              <w:t>Therapist's name</w:t>
            </w:r>
            <w:r w:rsidRPr="00DE47C6">
              <w:rPr>
                <w:rFonts w:cs="Arial"/>
                <w:noProof/>
                <w:szCs w:val="22"/>
                <w:lang w:bidi="x-none"/>
              </w:rPr>
              <w:t xml:space="preserve"> </w:t>
            </w:r>
          </w:p>
        </w:tc>
        <w:tc>
          <w:tcPr>
            <w:tcW w:w="4734" w:type="dxa"/>
            <w:gridSpan w:val="2"/>
            <w:tcBorders>
              <w:bottom w:val="single" w:sz="4" w:space="0" w:color="auto"/>
            </w:tcBorders>
            <w:tcMar>
              <w:bottom w:w="0" w:type="dxa"/>
            </w:tcMar>
            <w:vAlign w:val="center"/>
          </w:tcPr>
          <w:p w14:paraId="67068B0A" w14:textId="77777777" w:rsidR="000416B5" w:rsidRPr="00DE47C6" w:rsidRDefault="000416B5" w:rsidP="000416B5">
            <w:pPr>
              <w:rPr>
                <w:rFonts w:cs="Arial"/>
                <w:b/>
                <w:noProof/>
                <w:szCs w:val="22"/>
                <w:lang w:bidi="x-none"/>
              </w:rPr>
            </w:pPr>
          </w:p>
        </w:tc>
      </w:tr>
      <w:tr w:rsidR="000416B5" w:rsidRPr="00DE47C6" w14:paraId="63530CC7" w14:textId="77777777" w:rsidTr="000416B5">
        <w:trPr>
          <w:gridAfter w:val="1"/>
          <w:wAfter w:w="1495" w:type="dxa"/>
          <w:trHeight w:val="397"/>
        </w:trPr>
        <w:tc>
          <w:tcPr>
            <w:tcW w:w="2320" w:type="dxa"/>
            <w:gridSpan w:val="2"/>
            <w:tcMar>
              <w:top w:w="0" w:type="dxa"/>
            </w:tcMar>
          </w:tcPr>
          <w:p w14:paraId="0207C0B2" w14:textId="77777777" w:rsidR="000416B5" w:rsidRPr="00DE47C6" w:rsidRDefault="000416B5" w:rsidP="000416B5">
            <w:pPr>
              <w:rPr>
                <w:rFonts w:ascii="Verdana" w:hAnsi="Verdana" w:cs="Arial"/>
                <w:b/>
                <w:noProof/>
                <w:sz w:val="16"/>
                <w:szCs w:val="16"/>
                <w:lang w:bidi="x-none"/>
              </w:rPr>
            </w:pPr>
          </w:p>
        </w:tc>
        <w:tc>
          <w:tcPr>
            <w:tcW w:w="4734" w:type="dxa"/>
            <w:gridSpan w:val="2"/>
            <w:tcBorders>
              <w:top w:val="single" w:sz="4" w:space="0" w:color="auto"/>
            </w:tcBorders>
            <w:tcMar>
              <w:top w:w="0" w:type="dxa"/>
            </w:tcMar>
          </w:tcPr>
          <w:p w14:paraId="7E782C93" w14:textId="77777777" w:rsidR="000416B5" w:rsidRPr="00DE47C6" w:rsidRDefault="000416B5" w:rsidP="000416B5">
            <w:pPr>
              <w:jc w:val="center"/>
              <w:rPr>
                <w:rFonts w:cs="Arial"/>
                <w:b/>
                <w:noProof/>
                <w:szCs w:val="22"/>
                <w:lang w:bidi="x-none"/>
              </w:rPr>
            </w:pPr>
            <w:r w:rsidRPr="00DE47C6">
              <w:rPr>
                <w:rFonts w:ascii="Verdana" w:hAnsi="Verdana" w:cs="Arial"/>
                <w:noProof/>
                <w:sz w:val="16"/>
                <w:szCs w:val="16"/>
                <w:lang w:bidi="x-none"/>
              </w:rPr>
              <w:t>(please print)</w:t>
            </w:r>
          </w:p>
        </w:tc>
      </w:tr>
      <w:tr w:rsidR="000416B5" w:rsidRPr="00DE47C6" w14:paraId="195B68DF" w14:textId="77777777" w:rsidTr="000416B5">
        <w:trPr>
          <w:gridAfter w:val="1"/>
          <w:wAfter w:w="1495" w:type="dxa"/>
          <w:trHeight w:val="397"/>
        </w:trPr>
        <w:tc>
          <w:tcPr>
            <w:tcW w:w="2320" w:type="dxa"/>
            <w:gridSpan w:val="2"/>
            <w:vAlign w:val="bottom"/>
          </w:tcPr>
          <w:p w14:paraId="041E2C40" w14:textId="77777777" w:rsidR="000416B5" w:rsidRPr="00DE47C6" w:rsidRDefault="000416B5" w:rsidP="000416B5">
            <w:pPr>
              <w:rPr>
                <w:rFonts w:cs="Arial"/>
                <w:b/>
                <w:noProof/>
                <w:szCs w:val="22"/>
                <w:lang w:bidi="x-none"/>
              </w:rPr>
            </w:pPr>
            <w:r w:rsidRPr="00DE47C6">
              <w:rPr>
                <w:rFonts w:cs="Arial"/>
                <w:b/>
                <w:noProof/>
                <w:szCs w:val="22"/>
                <w:lang w:bidi="x-none"/>
              </w:rPr>
              <w:t>Therapist's signature</w:t>
            </w:r>
          </w:p>
        </w:tc>
        <w:tc>
          <w:tcPr>
            <w:tcW w:w="4734" w:type="dxa"/>
            <w:gridSpan w:val="2"/>
            <w:tcBorders>
              <w:bottom w:val="single" w:sz="4" w:space="0" w:color="auto"/>
            </w:tcBorders>
            <w:vAlign w:val="bottom"/>
          </w:tcPr>
          <w:p w14:paraId="149453B1" w14:textId="77777777" w:rsidR="000416B5" w:rsidRPr="00DE47C6" w:rsidRDefault="000416B5" w:rsidP="000416B5">
            <w:pPr>
              <w:rPr>
                <w:rFonts w:cs="Arial"/>
                <w:b/>
                <w:noProof/>
                <w:szCs w:val="22"/>
                <w:lang w:bidi="x-none"/>
              </w:rPr>
            </w:pPr>
          </w:p>
        </w:tc>
      </w:tr>
      <w:tr w:rsidR="000416B5" w:rsidRPr="00DE47C6" w14:paraId="34C86D63" w14:textId="77777777" w:rsidTr="000416B5">
        <w:trPr>
          <w:gridAfter w:val="1"/>
          <w:wAfter w:w="1495" w:type="dxa"/>
        </w:trPr>
        <w:tc>
          <w:tcPr>
            <w:tcW w:w="2320" w:type="dxa"/>
            <w:gridSpan w:val="2"/>
            <w:vAlign w:val="center"/>
          </w:tcPr>
          <w:p w14:paraId="62D2F5FF" w14:textId="77777777" w:rsidR="000416B5" w:rsidRPr="00DE47C6" w:rsidRDefault="000416B5" w:rsidP="000416B5">
            <w:pPr>
              <w:rPr>
                <w:rFonts w:cs="Arial"/>
                <w:b/>
                <w:noProof/>
                <w:szCs w:val="22"/>
                <w:lang w:bidi="x-none"/>
              </w:rPr>
            </w:pPr>
          </w:p>
        </w:tc>
        <w:tc>
          <w:tcPr>
            <w:tcW w:w="4734" w:type="dxa"/>
            <w:gridSpan w:val="2"/>
            <w:tcBorders>
              <w:top w:val="single" w:sz="4" w:space="0" w:color="auto"/>
            </w:tcBorders>
            <w:vAlign w:val="center"/>
          </w:tcPr>
          <w:p w14:paraId="52342050" w14:textId="77777777" w:rsidR="000416B5" w:rsidRPr="00DE47C6" w:rsidRDefault="000416B5" w:rsidP="000416B5">
            <w:pPr>
              <w:rPr>
                <w:rFonts w:cs="Arial"/>
                <w:b/>
                <w:noProof/>
                <w:szCs w:val="22"/>
                <w:lang w:bidi="x-none"/>
              </w:rPr>
            </w:pPr>
          </w:p>
        </w:tc>
      </w:tr>
      <w:tr w:rsidR="000416B5" w:rsidRPr="00DE47C6" w14:paraId="2C853C5D" w14:textId="77777777" w:rsidTr="000416B5">
        <w:trPr>
          <w:gridAfter w:val="1"/>
          <w:wAfter w:w="1495" w:type="dxa"/>
          <w:trHeight w:val="397"/>
        </w:trPr>
        <w:tc>
          <w:tcPr>
            <w:tcW w:w="2320" w:type="dxa"/>
            <w:gridSpan w:val="2"/>
            <w:vAlign w:val="center"/>
          </w:tcPr>
          <w:p w14:paraId="08193E05" w14:textId="77777777" w:rsidR="000416B5" w:rsidRPr="00DE47C6" w:rsidRDefault="000416B5" w:rsidP="000416B5">
            <w:pPr>
              <w:rPr>
                <w:rFonts w:cs="Arial"/>
                <w:b/>
                <w:noProof/>
                <w:szCs w:val="22"/>
                <w:lang w:bidi="x-none"/>
              </w:rPr>
            </w:pPr>
            <w:r w:rsidRPr="00DE47C6">
              <w:rPr>
                <w:rFonts w:cs="Arial"/>
                <w:b/>
                <w:noProof/>
                <w:szCs w:val="22"/>
                <w:lang w:bidi="x-none"/>
              </w:rPr>
              <w:t>Address</w:t>
            </w:r>
          </w:p>
        </w:tc>
        <w:tc>
          <w:tcPr>
            <w:tcW w:w="4734" w:type="dxa"/>
            <w:gridSpan w:val="2"/>
            <w:tcBorders>
              <w:bottom w:val="single" w:sz="4" w:space="0" w:color="auto"/>
            </w:tcBorders>
            <w:vAlign w:val="center"/>
          </w:tcPr>
          <w:p w14:paraId="4B6CEB21" w14:textId="77777777" w:rsidR="000416B5" w:rsidRPr="00DE47C6" w:rsidRDefault="000416B5" w:rsidP="000416B5">
            <w:pPr>
              <w:rPr>
                <w:rFonts w:cs="Arial"/>
                <w:b/>
                <w:noProof/>
                <w:szCs w:val="22"/>
                <w:lang w:bidi="x-none"/>
              </w:rPr>
            </w:pPr>
          </w:p>
        </w:tc>
      </w:tr>
      <w:tr w:rsidR="000416B5" w:rsidRPr="00DE47C6" w14:paraId="7EBA012F" w14:textId="77777777" w:rsidTr="000416B5">
        <w:trPr>
          <w:gridAfter w:val="1"/>
          <w:wAfter w:w="1495" w:type="dxa"/>
          <w:trHeight w:val="397"/>
        </w:trPr>
        <w:tc>
          <w:tcPr>
            <w:tcW w:w="2320" w:type="dxa"/>
            <w:gridSpan w:val="2"/>
            <w:vAlign w:val="center"/>
          </w:tcPr>
          <w:p w14:paraId="0E697A6E" w14:textId="77777777" w:rsidR="000416B5" w:rsidRPr="00DE47C6" w:rsidRDefault="000416B5" w:rsidP="000416B5">
            <w:pPr>
              <w:rPr>
                <w:rFonts w:cs="Arial"/>
                <w:b/>
                <w:noProof/>
                <w:szCs w:val="22"/>
                <w:lang w:bidi="x-none"/>
              </w:rPr>
            </w:pPr>
          </w:p>
        </w:tc>
        <w:tc>
          <w:tcPr>
            <w:tcW w:w="4734" w:type="dxa"/>
            <w:gridSpan w:val="2"/>
            <w:tcBorders>
              <w:top w:val="single" w:sz="4" w:space="0" w:color="auto"/>
              <w:bottom w:val="single" w:sz="4" w:space="0" w:color="auto"/>
            </w:tcBorders>
            <w:vAlign w:val="center"/>
          </w:tcPr>
          <w:p w14:paraId="7F8A7BBD" w14:textId="77777777" w:rsidR="000416B5" w:rsidRPr="00DE47C6" w:rsidRDefault="000416B5" w:rsidP="000416B5">
            <w:pPr>
              <w:rPr>
                <w:rFonts w:cs="Arial"/>
                <w:b/>
                <w:noProof/>
                <w:szCs w:val="22"/>
                <w:lang w:bidi="x-none"/>
              </w:rPr>
            </w:pPr>
          </w:p>
        </w:tc>
      </w:tr>
      <w:tr w:rsidR="000416B5" w:rsidRPr="00DE47C6" w14:paraId="454BCEBE" w14:textId="77777777" w:rsidTr="000416B5">
        <w:trPr>
          <w:gridAfter w:val="1"/>
          <w:wAfter w:w="1495" w:type="dxa"/>
          <w:trHeight w:val="397"/>
        </w:trPr>
        <w:tc>
          <w:tcPr>
            <w:tcW w:w="2320" w:type="dxa"/>
            <w:gridSpan w:val="2"/>
            <w:vAlign w:val="center"/>
          </w:tcPr>
          <w:p w14:paraId="40CC6E45" w14:textId="77777777" w:rsidR="000416B5" w:rsidRPr="00DE47C6" w:rsidRDefault="000416B5" w:rsidP="000416B5">
            <w:pPr>
              <w:rPr>
                <w:rFonts w:cs="Arial"/>
                <w:b/>
                <w:noProof/>
                <w:szCs w:val="22"/>
                <w:lang w:bidi="x-none"/>
              </w:rPr>
            </w:pPr>
          </w:p>
        </w:tc>
        <w:tc>
          <w:tcPr>
            <w:tcW w:w="4734" w:type="dxa"/>
            <w:gridSpan w:val="2"/>
            <w:tcBorders>
              <w:top w:val="single" w:sz="4" w:space="0" w:color="auto"/>
            </w:tcBorders>
            <w:vAlign w:val="center"/>
          </w:tcPr>
          <w:p w14:paraId="7DAF3331" w14:textId="77777777" w:rsidR="000416B5" w:rsidRPr="00DE47C6" w:rsidRDefault="000416B5" w:rsidP="000416B5">
            <w:pPr>
              <w:rPr>
                <w:rFonts w:cs="Arial"/>
                <w:b/>
                <w:noProof/>
                <w:szCs w:val="22"/>
                <w:lang w:bidi="x-none"/>
              </w:rPr>
            </w:pPr>
          </w:p>
        </w:tc>
      </w:tr>
      <w:tr w:rsidR="000416B5" w:rsidRPr="00DE47C6" w14:paraId="61913666" w14:textId="77777777" w:rsidTr="000416B5">
        <w:trPr>
          <w:gridAfter w:val="1"/>
          <w:wAfter w:w="1495" w:type="dxa"/>
          <w:trHeight w:val="397"/>
        </w:trPr>
        <w:tc>
          <w:tcPr>
            <w:tcW w:w="2320" w:type="dxa"/>
            <w:gridSpan w:val="2"/>
            <w:vAlign w:val="center"/>
          </w:tcPr>
          <w:p w14:paraId="08473741" w14:textId="77777777" w:rsidR="000416B5" w:rsidRPr="00DE47C6" w:rsidRDefault="000416B5" w:rsidP="000416B5">
            <w:pPr>
              <w:rPr>
                <w:rFonts w:cs="Arial"/>
                <w:b/>
                <w:noProof/>
                <w:szCs w:val="22"/>
                <w:lang w:bidi="x-none"/>
              </w:rPr>
            </w:pPr>
            <w:r w:rsidRPr="00DE47C6">
              <w:rPr>
                <w:rFonts w:cs="Arial"/>
                <w:b/>
                <w:noProof/>
                <w:szCs w:val="22"/>
                <w:lang w:bidi="x-none"/>
              </w:rPr>
              <w:t>Email</w:t>
            </w:r>
          </w:p>
        </w:tc>
        <w:tc>
          <w:tcPr>
            <w:tcW w:w="4734" w:type="dxa"/>
            <w:gridSpan w:val="2"/>
            <w:tcBorders>
              <w:top w:val="single" w:sz="4" w:space="0" w:color="auto"/>
              <w:bottom w:val="single" w:sz="4" w:space="0" w:color="auto"/>
            </w:tcBorders>
            <w:vAlign w:val="center"/>
          </w:tcPr>
          <w:p w14:paraId="2F1F5F21" w14:textId="77777777" w:rsidR="000416B5" w:rsidRPr="00DE47C6" w:rsidRDefault="000416B5" w:rsidP="000416B5">
            <w:pPr>
              <w:rPr>
                <w:rFonts w:cs="Arial"/>
                <w:b/>
                <w:noProof/>
                <w:szCs w:val="22"/>
                <w:lang w:bidi="x-none"/>
              </w:rPr>
            </w:pPr>
          </w:p>
        </w:tc>
      </w:tr>
    </w:tbl>
    <w:p w14:paraId="1AE0D6DA" w14:textId="77777777" w:rsidR="000416B5" w:rsidRPr="00DE47C6" w:rsidRDefault="000416B5" w:rsidP="000416B5">
      <w:pPr>
        <w:rPr>
          <w:rFonts w:cs="Arial"/>
          <w:noProof/>
          <w:szCs w:val="22"/>
        </w:rPr>
      </w:pPr>
    </w:p>
    <w:p w14:paraId="3E9F1CF9" w14:textId="77777777" w:rsidR="000416B5" w:rsidRPr="00DE47C6" w:rsidRDefault="000416B5" w:rsidP="000416B5">
      <w:pPr>
        <w:spacing w:line="240" w:lineRule="auto"/>
        <w:rPr>
          <w:noProof/>
        </w:rPr>
      </w:pPr>
      <w:bookmarkStart w:id="289" w:name="_Appendix_C"/>
      <w:bookmarkStart w:id="290" w:name="_Appendix_D"/>
      <w:bookmarkStart w:id="291" w:name="_Appendix_H"/>
      <w:bookmarkStart w:id="292" w:name="_ADMP_UK_Code"/>
      <w:bookmarkEnd w:id="289"/>
      <w:bookmarkEnd w:id="290"/>
      <w:bookmarkEnd w:id="291"/>
      <w:bookmarkEnd w:id="292"/>
    </w:p>
    <w:p w14:paraId="792743A3" w14:textId="77777777" w:rsidR="000416B5" w:rsidRPr="00DE47C6" w:rsidRDefault="000416B5" w:rsidP="000416B5">
      <w:pPr>
        <w:rPr>
          <w:rFonts w:cs="Arial"/>
          <w:noProof/>
          <w:szCs w:val="22"/>
        </w:rPr>
      </w:pPr>
      <w:r w:rsidRPr="00DE47C6">
        <w:rPr>
          <w:noProof/>
        </w:rPr>
        <w:t xml:space="preserve">The </w:t>
      </w:r>
      <w:r>
        <w:rPr>
          <w:noProof/>
        </w:rPr>
        <w:t>learner</w:t>
      </w:r>
      <w:r w:rsidRPr="00DE47C6">
        <w:rPr>
          <w:noProof/>
        </w:rPr>
        <w:t xml:space="preserve"> should </w:t>
      </w:r>
      <w:r w:rsidRPr="00DE47C6">
        <w:rPr>
          <w:rFonts w:cs="Arial"/>
          <w:noProof/>
          <w:szCs w:val="22"/>
        </w:rPr>
        <w:t xml:space="preserve">submit the completed form to the Hub dropbox. </w:t>
      </w:r>
    </w:p>
    <w:p w14:paraId="725AB37B" w14:textId="77777777" w:rsidR="000416B5" w:rsidRDefault="000416B5" w:rsidP="000416B5">
      <w:pPr>
        <w:spacing w:line="240" w:lineRule="auto"/>
        <w:rPr>
          <w:noProof/>
        </w:rPr>
      </w:pPr>
    </w:p>
    <w:p w14:paraId="1CA46BD9" w14:textId="77777777" w:rsidR="000416B5" w:rsidRDefault="000416B5" w:rsidP="000416B5">
      <w:pPr>
        <w:spacing w:line="240" w:lineRule="auto"/>
        <w:rPr>
          <w:noProof/>
        </w:rPr>
      </w:pPr>
      <w:r>
        <w:rPr>
          <w:noProof/>
        </w:rPr>
        <w:br w:type="page"/>
      </w:r>
    </w:p>
    <w:p w14:paraId="6ACA288A" w14:textId="3120264A" w:rsidR="000416B5" w:rsidRDefault="000416B5" w:rsidP="00D84639">
      <w:pPr>
        <w:pStyle w:val="Heading1"/>
        <w:numPr>
          <w:ilvl w:val="0"/>
          <w:numId w:val="0"/>
        </w:numPr>
        <w:rPr>
          <w:noProof/>
        </w:rPr>
      </w:pPr>
      <w:r w:rsidRPr="00A15C65">
        <w:rPr>
          <w:noProof/>
        </w:rPr>
        <w:lastRenderedPageBreak/>
        <w:t>Appendix 1</w:t>
      </w:r>
      <w:r w:rsidR="00F3579F">
        <w:rPr>
          <w:noProof/>
          <w:lang w:val="en-GB"/>
        </w:rPr>
        <w:t>0</w:t>
      </w:r>
      <w:r>
        <w:rPr>
          <w:noProof/>
        </w:rPr>
        <w:t xml:space="preserve"> Useful links</w:t>
      </w:r>
    </w:p>
    <w:p w14:paraId="688225A0" w14:textId="77777777" w:rsidR="000416B5" w:rsidRPr="00202A18" w:rsidRDefault="000416B5" w:rsidP="000416B5">
      <w:pPr>
        <w:rPr>
          <w:szCs w:val="22"/>
          <w:lang w:eastAsia="x-none"/>
        </w:rPr>
      </w:pPr>
      <w:r w:rsidRPr="00202A18">
        <w:rPr>
          <w:b/>
          <w:i/>
          <w:szCs w:val="22"/>
          <w:lang w:eastAsia="x-none"/>
        </w:rPr>
        <w:t>Therapists</w:t>
      </w:r>
    </w:p>
    <w:p w14:paraId="63EA4FC0" w14:textId="77777777" w:rsidR="000416B5" w:rsidRPr="00202A18" w:rsidRDefault="000416B5" w:rsidP="000416B5">
      <w:pPr>
        <w:rPr>
          <w:szCs w:val="22"/>
          <w:lang w:eastAsia="x-none"/>
        </w:rPr>
      </w:pPr>
    </w:p>
    <w:p w14:paraId="2F0276C8" w14:textId="77777777" w:rsidR="000416B5" w:rsidRPr="00202A18" w:rsidRDefault="000416B5" w:rsidP="000416B5">
      <w:pPr>
        <w:rPr>
          <w:szCs w:val="22"/>
          <w:lang w:eastAsia="x-none"/>
        </w:rPr>
      </w:pPr>
      <w:r w:rsidRPr="00202A18">
        <w:rPr>
          <w:noProof/>
          <w:szCs w:val="22"/>
        </w:rPr>
        <w:drawing>
          <wp:anchor distT="0" distB="0" distL="114300" distR="114300" simplePos="0" relativeHeight="251691008" behindDoc="1" locked="0" layoutInCell="1" allowOverlap="1" wp14:anchorId="249FA440" wp14:editId="1B6D005F">
            <wp:simplePos x="0" y="0"/>
            <wp:positionH relativeFrom="column">
              <wp:posOffset>134620</wp:posOffset>
            </wp:positionH>
            <wp:positionV relativeFrom="paragraph">
              <wp:posOffset>193040</wp:posOffset>
            </wp:positionV>
            <wp:extent cx="201930" cy="194945"/>
            <wp:effectExtent l="0" t="0" r="7620" b="0"/>
            <wp:wrapThrough wrapText="bothSides">
              <wp:wrapPolygon edited="0">
                <wp:start x="0" y="0"/>
                <wp:lineTo x="0" y="18997"/>
                <wp:lineTo x="20377" y="18997"/>
                <wp:lineTo x="2037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1930" cy="194945"/>
                    </a:xfrm>
                    <a:prstGeom prst="rect">
                      <a:avLst/>
                    </a:prstGeom>
                    <a:noFill/>
                  </pic:spPr>
                </pic:pic>
              </a:graphicData>
            </a:graphic>
            <wp14:sizeRelH relativeFrom="page">
              <wp14:pctWidth>0</wp14:pctWidth>
            </wp14:sizeRelH>
            <wp14:sizeRelV relativeFrom="page">
              <wp14:pctHeight>0</wp14:pctHeight>
            </wp14:sizeRelV>
          </wp:anchor>
        </w:drawing>
      </w:r>
      <w:r w:rsidRPr="00202A18">
        <w:rPr>
          <w:szCs w:val="22"/>
          <w:lang w:eastAsia="x-none"/>
        </w:rPr>
        <w:t xml:space="preserve">British Association for Counselling and Psychotherapy: </w:t>
      </w:r>
      <w:hyperlink r:id="rId93" w:history="1">
        <w:r w:rsidRPr="00202A18">
          <w:rPr>
            <w:rFonts w:asciiTheme="majorHAnsi" w:hAnsiTheme="majorHAnsi"/>
            <w:color w:val="0000FF"/>
            <w:szCs w:val="22"/>
            <w:u w:val="single"/>
            <w:lang w:eastAsia="x-none"/>
          </w:rPr>
          <w:t>www.bacp.co.uk</w:t>
        </w:r>
      </w:hyperlink>
      <w:r w:rsidRPr="00202A18">
        <w:rPr>
          <w:szCs w:val="22"/>
          <w:lang w:eastAsia="x-none"/>
        </w:rPr>
        <w:t xml:space="preserve"> </w:t>
      </w:r>
    </w:p>
    <w:p w14:paraId="0C939E11" w14:textId="77777777" w:rsidR="000416B5" w:rsidRPr="00202A18" w:rsidRDefault="000416B5" w:rsidP="000416B5">
      <w:pPr>
        <w:rPr>
          <w:szCs w:val="22"/>
          <w:lang w:eastAsia="x-none"/>
        </w:rPr>
      </w:pPr>
      <w:r w:rsidRPr="00202A18">
        <w:rPr>
          <w:szCs w:val="22"/>
          <w:lang w:eastAsia="x-none"/>
        </w:rPr>
        <w:t>@bacp</w:t>
      </w:r>
    </w:p>
    <w:p w14:paraId="1623A9A0" w14:textId="77777777" w:rsidR="000416B5" w:rsidRPr="00202A18" w:rsidRDefault="000416B5" w:rsidP="000416B5">
      <w:pPr>
        <w:rPr>
          <w:szCs w:val="22"/>
          <w:lang w:eastAsia="x-none"/>
        </w:rPr>
      </w:pPr>
    </w:p>
    <w:p w14:paraId="712F227C" w14:textId="77777777" w:rsidR="000416B5" w:rsidRPr="00202A18" w:rsidRDefault="000416B5" w:rsidP="000416B5">
      <w:pPr>
        <w:rPr>
          <w:szCs w:val="22"/>
          <w:lang w:eastAsia="x-none"/>
        </w:rPr>
      </w:pPr>
      <w:r w:rsidRPr="00202A18">
        <w:rPr>
          <w:szCs w:val="22"/>
          <w:lang w:eastAsia="x-none"/>
        </w:rPr>
        <w:t xml:space="preserve">Counselling and Psychotherapy in Scotland: </w:t>
      </w:r>
      <w:hyperlink r:id="rId94" w:history="1">
        <w:r w:rsidRPr="00202A18">
          <w:rPr>
            <w:rFonts w:asciiTheme="majorHAnsi" w:hAnsiTheme="majorHAnsi"/>
            <w:color w:val="0000FF"/>
            <w:szCs w:val="22"/>
            <w:u w:val="single"/>
            <w:lang w:eastAsia="x-none"/>
          </w:rPr>
          <w:t>www.cosca.org.uk</w:t>
        </w:r>
      </w:hyperlink>
      <w:r w:rsidRPr="00202A18">
        <w:rPr>
          <w:szCs w:val="22"/>
          <w:lang w:eastAsia="x-none"/>
        </w:rPr>
        <w:t xml:space="preserve"> </w:t>
      </w:r>
    </w:p>
    <w:p w14:paraId="384AD433" w14:textId="77777777" w:rsidR="000416B5" w:rsidRPr="00202A18" w:rsidRDefault="000416B5" w:rsidP="000416B5">
      <w:pPr>
        <w:rPr>
          <w:szCs w:val="22"/>
          <w:lang w:eastAsia="x-none"/>
        </w:rPr>
      </w:pPr>
    </w:p>
    <w:p w14:paraId="29BB8AC3" w14:textId="77777777" w:rsidR="000416B5" w:rsidRPr="00202A18" w:rsidRDefault="000416B5" w:rsidP="000416B5">
      <w:pPr>
        <w:rPr>
          <w:szCs w:val="22"/>
          <w:lang w:eastAsia="x-none"/>
        </w:rPr>
      </w:pPr>
      <w:r w:rsidRPr="00202A18">
        <w:rPr>
          <w:szCs w:val="22"/>
          <w:lang w:eastAsia="x-none"/>
        </w:rPr>
        <w:t xml:space="preserve">UKCP - UK Council for Psychotherapy: </w:t>
      </w:r>
      <w:hyperlink r:id="rId95" w:history="1">
        <w:r w:rsidRPr="00202A18">
          <w:rPr>
            <w:rFonts w:asciiTheme="majorHAnsi" w:hAnsiTheme="majorHAnsi"/>
            <w:color w:val="0000FF"/>
            <w:szCs w:val="22"/>
            <w:u w:val="single"/>
            <w:lang w:eastAsia="x-none"/>
          </w:rPr>
          <w:t>www.psychotherapy.org.uk</w:t>
        </w:r>
      </w:hyperlink>
      <w:r w:rsidRPr="00202A18">
        <w:rPr>
          <w:szCs w:val="22"/>
          <w:lang w:eastAsia="x-none"/>
        </w:rPr>
        <w:t xml:space="preserve"> </w:t>
      </w:r>
    </w:p>
    <w:p w14:paraId="1AC71357" w14:textId="77777777" w:rsidR="000416B5" w:rsidRPr="00202A18" w:rsidRDefault="000416B5" w:rsidP="000416B5">
      <w:pPr>
        <w:rPr>
          <w:szCs w:val="22"/>
          <w:lang w:eastAsia="x-none"/>
        </w:rPr>
      </w:pPr>
    </w:p>
    <w:p w14:paraId="623DA26E" w14:textId="77777777" w:rsidR="000416B5" w:rsidRPr="00202A18" w:rsidRDefault="000416B5" w:rsidP="000416B5">
      <w:pPr>
        <w:rPr>
          <w:b/>
          <w:i/>
          <w:szCs w:val="22"/>
          <w:lang w:eastAsia="x-none"/>
        </w:rPr>
      </w:pPr>
      <w:r>
        <w:rPr>
          <w:b/>
          <w:i/>
          <w:szCs w:val="22"/>
          <w:lang w:eastAsia="x-none"/>
        </w:rPr>
        <w:t>Arts Therapies</w:t>
      </w:r>
      <w:r w:rsidRPr="00202A18">
        <w:rPr>
          <w:b/>
          <w:i/>
          <w:szCs w:val="22"/>
          <w:lang w:eastAsia="x-none"/>
        </w:rPr>
        <w:t xml:space="preserve"> Associations</w:t>
      </w:r>
    </w:p>
    <w:p w14:paraId="718D4E25" w14:textId="77777777" w:rsidR="000416B5" w:rsidRPr="00202A18" w:rsidRDefault="000416B5" w:rsidP="000416B5">
      <w:pPr>
        <w:rPr>
          <w:szCs w:val="22"/>
          <w:lang w:eastAsia="x-none"/>
        </w:rPr>
      </w:pPr>
      <w:r w:rsidRPr="00202A18">
        <w:rPr>
          <w:noProof/>
          <w:szCs w:val="22"/>
        </w:rPr>
        <w:drawing>
          <wp:anchor distT="0" distB="0" distL="114300" distR="114300" simplePos="0" relativeHeight="251692032" behindDoc="1" locked="0" layoutInCell="1" allowOverlap="1" wp14:anchorId="3FB3FD2D" wp14:editId="770477D1">
            <wp:simplePos x="0" y="0"/>
            <wp:positionH relativeFrom="column">
              <wp:posOffset>134620</wp:posOffset>
            </wp:positionH>
            <wp:positionV relativeFrom="paragraph">
              <wp:posOffset>192405</wp:posOffset>
            </wp:positionV>
            <wp:extent cx="198120" cy="191135"/>
            <wp:effectExtent l="0" t="0" r="0" b="0"/>
            <wp:wrapThrough wrapText="bothSides">
              <wp:wrapPolygon edited="0">
                <wp:start x="0" y="0"/>
                <wp:lineTo x="0" y="19375"/>
                <wp:lineTo x="18692" y="19375"/>
                <wp:lineTo x="1869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pic:spPr>
                </pic:pic>
              </a:graphicData>
            </a:graphic>
            <wp14:sizeRelH relativeFrom="page">
              <wp14:pctWidth>0</wp14:pctWidth>
            </wp14:sizeRelH>
            <wp14:sizeRelV relativeFrom="page">
              <wp14:pctHeight>0</wp14:pctHeight>
            </wp14:sizeRelV>
          </wp:anchor>
        </w:drawing>
      </w:r>
      <w:r w:rsidRPr="00202A18">
        <w:rPr>
          <w:szCs w:val="22"/>
          <w:lang w:eastAsia="x-none"/>
        </w:rPr>
        <w:t xml:space="preserve">British Association of Music Therapy: </w:t>
      </w:r>
      <w:hyperlink r:id="rId96" w:history="1">
        <w:r w:rsidRPr="00202A18">
          <w:rPr>
            <w:rFonts w:asciiTheme="majorHAnsi" w:hAnsiTheme="majorHAnsi"/>
            <w:color w:val="0000FF"/>
            <w:szCs w:val="22"/>
            <w:u w:val="single"/>
            <w:lang w:eastAsia="x-none"/>
          </w:rPr>
          <w:t>www.bamt.org</w:t>
        </w:r>
      </w:hyperlink>
      <w:r w:rsidRPr="00202A18">
        <w:rPr>
          <w:szCs w:val="22"/>
          <w:lang w:eastAsia="x-none"/>
        </w:rPr>
        <w:t xml:space="preserve"> </w:t>
      </w:r>
    </w:p>
    <w:p w14:paraId="54FBC8C4" w14:textId="77777777" w:rsidR="000416B5" w:rsidRPr="00202A18" w:rsidRDefault="000416B5" w:rsidP="000416B5">
      <w:pPr>
        <w:rPr>
          <w:szCs w:val="22"/>
          <w:lang w:eastAsia="x-none"/>
        </w:rPr>
      </w:pPr>
      <w:r w:rsidRPr="00202A18">
        <w:rPr>
          <w:szCs w:val="22"/>
          <w:lang w:eastAsia="x-none"/>
        </w:rPr>
        <w:t xml:space="preserve"> @musictherapyuk</w:t>
      </w:r>
    </w:p>
    <w:p w14:paraId="5A51F3A0" w14:textId="77777777" w:rsidR="000416B5" w:rsidRPr="00202A18" w:rsidRDefault="000416B5" w:rsidP="000416B5">
      <w:pPr>
        <w:rPr>
          <w:szCs w:val="22"/>
          <w:lang w:eastAsia="x-none"/>
        </w:rPr>
      </w:pPr>
    </w:p>
    <w:p w14:paraId="14FC1499" w14:textId="77777777" w:rsidR="000416B5" w:rsidRPr="00202A18" w:rsidRDefault="000416B5" w:rsidP="000416B5">
      <w:pPr>
        <w:rPr>
          <w:szCs w:val="22"/>
          <w:lang w:eastAsia="x-none"/>
        </w:rPr>
      </w:pPr>
      <w:r w:rsidRPr="00202A18">
        <w:rPr>
          <w:szCs w:val="22"/>
          <w:lang w:eastAsia="x-none"/>
        </w:rPr>
        <w:t xml:space="preserve">British Association of Art Therapists: </w:t>
      </w:r>
      <w:hyperlink r:id="rId97" w:history="1">
        <w:r w:rsidRPr="00202A18">
          <w:rPr>
            <w:rFonts w:asciiTheme="majorHAnsi" w:hAnsiTheme="majorHAnsi"/>
            <w:color w:val="0000FF"/>
            <w:szCs w:val="22"/>
            <w:u w:val="single"/>
            <w:lang w:eastAsia="x-none"/>
          </w:rPr>
          <w:t>www.baat.org</w:t>
        </w:r>
      </w:hyperlink>
      <w:r w:rsidRPr="00202A18">
        <w:rPr>
          <w:szCs w:val="22"/>
          <w:lang w:eastAsia="x-none"/>
        </w:rPr>
        <w:t xml:space="preserve"> </w:t>
      </w:r>
    </w:p>
    <w:p w14:paraId="25AEF266" w14:textId="77777777" w:rsidR="000416B5" w:rsidRPr="00202A18" w:rsidRDefault="000416B5" w:rsidP="000416B5">
      <w:pPr>
        <w:rPr>
          <w:szCs w:val="22"/>
          <w:lang w:eastAsia="x-none"/>
        </w:rPr>
      </w:pPr>
    </w:p>
    <w:p w14:paraId="4395EB1A" w14:textId="77777777" w:rsidR="000416B5" w:rsidRPr="00202A18" w:rsidRDefault="000416B5" w:rsidP="000416B5">
      <w:pPr>
        <w:rPr>
          <w:szCs w:val="22"/>
          <w:lang w:eastAsia="x-none"/>
        </w:rPr>
      </w:pPr>
      <w:r w:rsidRPr="00202A18">
        <w:rPr>
          <w:szCs w:val="22"/>
          <w:lang w:eastAsia="x-none"/>
        </w:rPr>
        <w:t xml:space="preserve">Association for Dance Movement Therapy: </w:t>
      </w:r>
      <w:hyperlink r:id="rId98" w:history="1">
        <w:r w:rsidRPr="00202A18">
          <w:rPr>
            <w:rFonts w:asciiTheme="majorHAnsi" w:hAnsiTheme="majorHAnsi"/>
            <w:color w:val="0000FF"/>
            <w:szCs w:val="22"/>
            <w:u w:val="single"/>
            <w:lang w:eastAsia="x-none"/>
          </w:rPr>
          <w:t>www.admt.org.uk</w:t>
        </w:r>
      </w:hyperlink>
      <w:r w:rsidRPr="00202A18">
        <w:rPr>
          <w:szCs w:val="22"/>
          <w:lang w:eastAsia="x-none"/>
        </w:rPr>
        <w:t xml:space="preserve"> </w:t>
      </w:r>
    </w:p>
    <w:p w14:paraId="69691930" w14:textId="77777777" w:rsidR="000416B5" w:rsidRPr="00202A18" w:rsidRDefault="000416B5" w:rsidP="000416B5">
      <w:pPr>
        <w:rPr>
          <w:szCs w:val="22"/>
          <w:lang w:eastAsia="x-none"/>
        </w:rPr>
      </w:pPr>
    </w:p>
    <w:p w14:paraId="7FF830FB" w14:textId="77777777" w:rsidR="000416B5" w:rsidRPr="00202A18" w:rsidRDefault="000416B5" w:rsidP="000416B5">
      <w:pPr>
        <w:rPr>
          <w:szCs w:val="22"/>
          <w:lang w:eastAsia="x-none"/>
        </w:rPr>
      </w:pPr>
      <w:r>
        <w:rPr>
          <w:szCs w:val="22"/>
          <w:lang w:eastAsia="x-none"/>
        </w:rPr>
        <w:t xml:space="preserve">British Association for </w:t>
      </w:r>
      <w:proofErr w:type="spellStart"/>
      <w:r>
        <w:rPr>
          <w:szCs w:val="22"/>
          <w:lang w:eastAsia="x-none"/>
        </w:rPr>
        <w:t>Drama</w:t>
      </w:r>
      <w:r w:rsidRPr="00202A18">
        <w:rPr>
          <w:szCs w:val="22"/>
          <w:lang w:eastAsia="x-none"/>
        </w:rPr>
        <w:t>therapists</w:t>
      </w:r>
      <w:proofErr w:type="spellEnd"/>
      <w:r w:rsidRPr="00202A18">
        <w:rPr>
          <w:szCs w:val="22"/>
          <w:lang w:eastAsia="x-none"/>
        </w:rPr>
        <w:t xml:space="preserve">: </w:t>
      </w:r>
      <w:hyperlink r:id="rId99" w:history="1">
        <w:r w:rsidRPr="00202A18">
          <w:rPr>
            <w:rFonts w:asciiTheme="majorHAnsi" w:hAnsiTheme="majorHAnsi"/>
            <w:color w:val="0000FF"/>
            <w:szCs w:val="22"/>
            <w:u w:val="single"/>
            <w:lang w:eastAsia="x-none"/>
          </w:rPr>
          <w:t>www.badth.org.uk</w:t>
        </w:r>
      </w:hyperlink>
      <w:r w:rsidRPr="00202A18">
        <w:rPr>
          <w:szCs w:val="22"/>
          <w:lang w:eastAsia="x-none"/>
        </w:rPr>
        <w:t xml:space="preserve"> </w:t>
      </w:r>
    </w:p>
    <w:p w14:paraId="6F7C189F" w14:textId="77777777" w:rsidR="000416B5" w:rsidRPr="00202A18" w:rsidRDefault="000416B5" w:rsidP="000416B5">
      <w:pPr>
        <w:rPr>
          <w:szCs w:val="22"/>
          <w:lang w:eastAsia="x-none"/>
        </w:rPr>
      </w:pPr>
    </w:p>
    <w:p w14:paraId="06C98D51" w14:textId="77777777" w:rsidR="000416B5" w:rsidRPr="00202A18" w:rsidRDefault="000416B5" w:rsidP="000416B5">
      <w:pPr>
        <w:rPr>
          <w:b/>
          <w:i/>
          <w:szCs w:val="22"/>
          <w:lang w:eastAsia="x-none"/>
        </w:rPr>
      </w:pPr>
      <w:r w:rsidRPr="00202A18">
        <w:rPr>
          <w:b/>
          <w:i/>
          <w:szCs w:val="22"/>
          <w:lang w:eastAsia="x-none"/>
        </w:rPr>
        <w:t>HCPC</w:t>
      </w:r>
    </w:p>
    <w:p w14:paraId="7D3F1225" w14:textId="77777777" w:rsidR="000416B5" w:rsidRPr="00202A18" w:rsidRDefault="000416B5" w:rsidP="000416B5">
      <w:pPr>
        <w:rPr>
          <w:szCs w:val="22"/>
          <w:lang w:eastAsia="x-none"/>
        </w:rPr>
      </w:pPr>
      <w:r w:rsidRPr="00202A18">
        <w:rPr>
          <w:noProof/>
          <w:szCs w:val="22"/>
        </w:rPr>
        <w:drawing>
          <wp:anchor distT="0" distB="0" distL="114300" distR="114300" simplePos="0" relativeHeight="251693056" behindDoc="1" locked="0" layoutInCell="1" allowOverlap="1" wp14:anchorId="01759047" wp14:editId="162CB74E">
            <wp:simplePos x="0" y="0"/>
            <wp:positionH relativeFrom="column">
              <wp:posOffset>133350</wp:posOffset>
            </wp:positionH>
            <wp:positionV relativeFrom="paragraph">
              <wp:posOffset>187960</wp:posOffset>
            </wp:positionV>
            <wp:extent cx="201295" cy="194945"/>
            <wp:effectExtent l="0" t="0" r="8255" b="0"/>
            <wp:wrapThrough wrapText="bothSides">
              <wp:wrapPolygon edited="0">
                <wp:start x="0" y="0"/>
                <wp:lineTo x="0" y="18997"/>
                <wp:lineTo x="20442" y="18997"/>
                <wp:lineTo x="2044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1295" cy="194945"/>
                    </a:xfrm>
                    <a:prstGeom prst="rect">
                      <a:avLst/>
                    </a:prstGeom>
                    <a:noFill/>
                  </pic:spPr>
                </pic:pic>
              </a:graphicData>
            </a:graphic>
            <wp14:sizeRelH relativeFrom="page">
              <wp14:pctWidth>0</wp14:pctWidth>
            </wp14:sizeRelH>
            <wp14:sizeRelV relativeFrom="page">
              <wp14:pctHeight>0</wp14:pctHeight>
            </wp14:sizeRelV>
          </wp:anchor>
        </w:drawing>
      </w:r>
      <w:r w:rsidRPr="00202A18">
        <w:rPr>
          <w:szCs w:val="22"/>
          <w:lang w:eastAsia="x-none"/>
        </w:rPr>
        <w:t xml:space="preserve">Health and Care Professions Council: </w:t>
      </w:r>
      <w:hyperlink r:id="rId101" w:history="1">
        <w:r w:rsidRPr="00202A18">
          <w:rPr>
            <w:rFonts w:asciiTheme="majorHAnsi" w:hAnsiTheme="majorHAnsi"/>
            <w:color w:val="0000FF"/>
            <w:szCs w:val="22"/>
            <w:u w:val="single"/>
            <w:lang w:eastAsia="x-none"/>
          </w:rPr>
          <w:t>www.hcpc-uk.org</w:t>
        </w:r>
      </w:hyperlink>
      <w:r w:rsidRPr="00202A18">
        <w:rPr>
          <w:szCs w:val="22"/>
          <w:lang w:eastAsia="x-none"/>
        </w:rPr>
        <w:t xml:space="preserve"> </w:t>
      </w:r>
    </w:p>
    <w:p w14:paraId="77A81EB5" w14:textId="77777777" w:rsidR="000416B5" w:rsidRPr="00202A18" w:rsidRDefault="000416B5" w:rsidP="000416B5">
      <w:pPr>
        <w:rPr>
          <w:szCs w:val="22"/>
          <w:lang w:eastAsia="x-none"/>
        </w:rPr>
      </w:pPr>
      <w:r w:rsidRPr="00202A18">
        <w:rPr>
          <w:szCs w:val="22"/>
          <w:lang w:eastAsia="x-none"/>
        </w:rPr>
        <w:t>@The_HCPC</w:t>
      </w:r>
    </w:p>
    <w:p w14:paraId="07AEFCF8" w14:textId="77777777" w:rsidR="000416B5" w:rsidRPr="00202A18" w:rsidRDefault="000416B5" w:rsidP="000416B5">
      <w:pPr>
        <w:rPr>
          <w:b/>
          <w:szCs w:val="22"/>
          <w:lang w:eastAsia="x-none"/>
        </w:rPr>
      </w:pPr>
    </w:p>
    <w:p w14:paraId="5F2B6945" w14:textId="77777777" w:rsidR="000416B5" w:rsidRPr="00EE55EC" w:rsidRDefault="000416B5" w:rsidP="000416B5">
      <w:pPr>
        <w:rPr>
          <w:b/>
          <w:i/>
          <w:szCs w:val="22"/>
          <w:lang w:eastAsia="x-none"/>
        </w:rPr>
      </w:pPr>
    </w:p>
    <w:p w14:paraId="1F72583B" w14:textId="77777777" w:rsidR="000416B5" w:rsidRPr="00202A18" w:rsidRDefault="000416B5" w:rsidP="000416B5">
      <w:pPr>
        <w:rPr>
          <w:b/>
          <w:i/>
          <w:szCs w:val="22"/>
          <w:lang w:eastAsia="x-none"/>
        </w:rPr>
      </w:pPr>
      <w:r w:rsidRPr="00202A18">
        <w:rPr>
          <w:b/>
          <w:i/>
          <w:szCs w:val="22"/>
          <w:lang w:eastAsia="x-none"/>
        </w:rPr>
        <w:t>Insurance providers</w:t>
      </w:r>
    </w:p>
    <w:p w14:paraId="00AF92F3" w14:textId="77777777" w:rsidR="000416B5" w:rsidRPr="00202A18" w:rsidRDefault="000416B5" w:rsidP="000416B5">
      <w:pPr>
        <w:rPr>
          <w:szCs w:val="22"/>
          <w:lang w:eastAsia="x-none"/>
        </w:rPr>
      </w:pPr>
      <w:proofErr w:type="spellStart"/>
      <w:r w:rsidRPr="00202A18">
        <w:rPr>
          <w:szCs w:val="22"/>
          <w:lang w:eastAsia="x-none"/>
        </w:rPr>
        <w:t>Balens</w:t>
      </w:r>
      <w:proofErr w:type="spellEnd"/>
      <w:r w:rsidRPr="00202A18">
        <w:rPr>
          <w:szCs w:val="22"/>
          <w:lang w:eastAsia="x-none"/>
        </w:rPr>
        <w:t xml:space="preserve">, Specialist Insurance Brokers: </w:t>
      </w:r>
      <w:hyperlink r:id="rId102" w:history="1">
        <w:r w:rsidRPr="00202A18">
          <w:rPr>
            <w:rFonts w:asciiTheme="majorHAnsi" w:hAnsiTheme="majorHAnsi"/>
            <w:color w:val="0000FF"/>
            <w:szCs w:val="22"/>
            <w:u w:val="single"/>
            <w:lang w:eastAsia="x-none"/>
          </w:rPr>
          <w:t>http://www.balens.co.uk</w:t>
        </w:r>
      </w:hyperlink>
    </w:p>
    <w:p w14:paraId="6AA51AA3" w14:textId="77777777" w:rsidR="000416B5" w:rsidRPr="00202A18" w:rsidRDefault="000416B5" w:rsidP="000416B5">
      <w:pPr>
        <w:rPr>
          <w:szCs w:val="22"/>
          <w:lang w:eastAsia="x-none"/>
        </w:rPr>
      </w:pPr>
    </w:p>
    <w:p w14:paraId="5AFBDF6B" w14:textId="77777777" w:rsidR="000416B5" w:rsidRPr="00202A18" w:rsidRDefault="000416B5" w:rsidP="000416B5">
      <w:pPr>
        <w:rPr>
          <w:szCs w:val="22"/>
          <w:lang w:eastAsia="x-none"/>
        </w:rPr>
      </w:pPr>
      <w:r w:rsidRPr="00202A18">
        <w:rPr>
          <w:szCs w:val="22"/>
          <w:lang w:eastAsia="x-none"/>
        </w:rPr>
        <w:t xml:space="preserve">Psychologists’ Protection Society: </w:t>
      </w:r>
      <w:hyperlink r:id="rId103" w:history="1">
        <w:r w:rsidRPr="00202A18">
          <w:rPr>
            <w:rFonts w:asciiTheme="majorHAnsi" w:hAnsiTheme="majorHAnsi"/>
            <w:color w:val="0000FF"/>
            <w:szCs w:val="22"/>
            <w:u w:val="single"/>
            <w:lang w:eastAsia="x-none"/>
          </w:rPr>
          <w:t>http://www.ppstrust.org</w:t>
        </w:r>
      </w:hyperlink>
    </w:p>
    <w:p w14:paraId="0BB6E903" w14:textId="77777777" w:rsidR="000416B5" w:rsidRPr="00202A18" w:rsidRDefault="000416B5" w:rsidP="000416B5">
      <w:pPr>
        <w:rPr>
          <w:b/>
          <w:i/>
          <w:szCs w:val="22"/>
          <w:lang w:eastAsia="x-none"/>
        </w:rPr>
      </w:pPr>
    </w:p>
    <w:p w14:paraId="0315C31A" w14:textId="77777777" w:rsidR="000416B5" w:rsidRPr="00202A18" w:rsidRDefault="000416B5" w:rsidP="000416B5">
      <w:pPr>
        <w:rPr>
          <w:b/>
          <w:i/>
          <w:szCs w:val="22"/>
          <w:lang w:eastAsia="x-none"/>
        </w:rPr>
      </w:pPr>
      <w:r w:rsidRPr="00202A18">
        <w:rPr>
          <w:b/>
          <w:i/>
          <w:szCs w:val="22"/>
          <w:lang w:eastAsia="x-none"/>
        </w:rPr>
        <w:t xml:space="preserve">QMU Academic Calendars </w:t>
      </w:r>
    </w:p>
    <w:p w14:paraId="74EA79F5" w14:textId="77777777" w:rsidR="000416B5" w:rsidRDefault="00825091" w:rsidP="000416B5">
      <w:pPr>
        <w:rPr>
          <w:color w:val="0000FF"/>
          <w:u w:val="single"/>
        </w:rPr>
      </w:pPr>
      <w:hyperlink r:id="rId104" w:history="1">
        <w:r w:rsidR="000416B5" w:rsidRPr="00D23D3A">
          <w:rPr>
            <w:color w:val="0000FF"/>
            <w:u w:val="single"/>
          </w:rPr>
          <w:t>https://www.qmu.ac.uk/about-the-university/quality/committees-regulations-policies-and-procedures/academic-calendar/</w:t>
        </w:r>
      </w:hyperlink>
    </w:p>
    <w:p w14:paraId="6255B114" w14:textId="77777777" w:rsidR="000416B5" w:rsidRPr="00A15C65" w:rsidRDefault="000416B5" w:rsidP="000416B5">
      <w:pPr>
        <w:rPr>
          <w:b/>
          <w:noProof/>
        </w:rPr>
      </w:pPr>
    </w:p>
    <w:p w14:paraId="0C772D9A" w14:textId="77777777" w:rsidR="000416B5" w:rsidRDefault="000416B5" w:rsidP="000416B5">
      <w:pPr>
        <w:spacing w:line="240" w:lineRule="auto"/>
        <w:rPr>
          <w:b/>
          <w:szCs w:val="22"/>
          <w:lang w:eastAsia="x-none"/>
        </w:rPr>
      </w:pPr>
      <w:bookmarkStart w:id="293" w:name="Appendix"/>
      <w:bookmarkStart w:id="294" w:name="_Toc29828876"/>
      <w:r>
        <w:br w:type="page"/>
      </w:r>
    </w:p>
    <w:p w14:paraId="531D1E8C" w14:textId="053EE3F3" w:rsidR="000416B5" w:rsidRDefault="000416B5" w:rsidP="00F3579F">
      <w:pPr>
        <w:pStyle w:val="Heading1"/>
        <w:numPr>
          <w:ilvl w:val="0"/>
          <w:numId w:val="0"/>
        </w:numPr>
      </w:pPr>
      <w:r w:rsidRPr="00FE17DA">
        <w:rPr>
          <w:lang w:val="en-GB"/>
        </w:rPr>
        <w:lastRenderedPageBreak/>
        <w:t xml:space="preserve">Appendix </w:t>
      </w:r>
      <w:bookmarkEnd w:id="293"/>
      <w:r>
        <w:rPr>
          <w:lang w:val="en-GB"/>
        </w:rPr>
        <w:t>1</w:t>
      </w:r>
      <w:r w:rsidR="00F3579F">
        <w:rPr>
          <w:lang w:val="en-GB"/>
        </w:rPr>
        <w:t>1</w:t>
      </w:r>
      <w:r w:rsidRPr="00FE17DA">
        <w:rPr>
          <w:lang w:val="en-GB"/>
        </w:rPr>
        <w:t xml:space="preserve">: </w:t>
      </w:r>
      <w:r w:rsidRPr="00D03BA6">
        <w:t>Postgraduate performance attributes</w:t>
      </w:r>
      <w:bookmarkEnd w:id="294"/>
    </w:p>
    <w:p w14:paraId="257315E9"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36"/>
          <w:szCs w:val="36"/>
        </w:rPr>
        <w:t>Postgraduate Descriptors</w:t>
      </w:r>
    </w:p>
    <w:p w14:paraId="4B1C60FD"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4"/>
          <w:szCs w:val="24"/>
        </w:rPr>
        <w:t>Approved by the University Senate on 30 June 2021</w:t>
      </w:r>
      <w:r w:rsidRPr="00B92DE5">
        <w:rPr>
          <w:rFonts w:ascii="Helvetica" w:eastAsia="Times New Roman" w:hAnsi="Helvetica" w:cs="Helvetica"/>
          <w:color w:val="333333"/>
          <w:sz w:val="24"/>
          <w:szCs w:val="24"/>
        </w:rPr>
        <w:br/>
      </w:r>
      <w:r w:rsidRPr="00B92DE5">
        <w:rPr>
          <w:rFonts w:ascii="Helvetica" w:eastAsia="Times New Roman" w:hAnsi="Helvetica" w:cs="Helvetica"/>
          <w:b/>
          <w:bCs/>
          <w:color w:val="333333"/>
          <w:sz w:val="24"/>
          <w:szCs w:val="24"/>
        </w:rPr>
        <w:t>Applicable to all new and existing modules being delivered from September 2021 onwards</w:t>
      </w:r>
    </w:p>
    <w:p w14:paraId="1AC19F7B"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7"/>
          <w:szCs w:val="27"/>
        </w:rPr>
        <w:t>Grade A* 80% and above Outstanding performance, exceptionally able – pass </w:t>
      </w:r>
    </w:p>
    <w:p w14:paraId="110FF5CC"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an outstanding critical understanding and interpretation of the relevant</w:t>
      </w:r>
      <w:r w:rsidRPr="00B92DE5">
        <w:rPr>
          <w:rFonts w:ascii="Helvetica" w:eastAsia="Times New Roman" w:hAnsi="Helvetica" w:cs="Helvetica"/>
          <w:color w:val="333333"/>
          <w:sz w:val="24"/>
          <w:szCs w:val="24"/>
        </w:rPr>
        <w:br/>
        <w:t xml:space="preserve">information, principal theories, concepts and principles presented by the </w:t>
      </w:r>
      <w:proofErr w:type="gramStart"/>
      <w:r w:rsidRPr="00B92DE5">
        <w:rPr>
          <w:rFonts w:ascii="Helvetica" w:eastAsia="Times New Roman" w:hAnsi="Helvetica" w:cs="Helvetica"/>
          <w:color w:val="333333"/>
          <w:sz w:val="24"/>
          <w:szCs w:val="24"/>
        </w:rPr>
        <w:t>assessment</w:t>
      </w:r>
      <w:proofErr w:type="gramEnd"/>
    </w:p>
    <w:p w14:paraId="2C554ADC"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an outstanding critical understanding that integrates most, if not all, of the</w:t>
      </w:r>
      <w:r w:rsidRPr="00B92DE5">
        <w:rPr>
          <w:rFonts w:ascii="Helvetica" w:eastAsia="Times New Roman" w:hAnsi="Helvetica" w:cs="Helvetica"/>
          <w:color w:val="333333"/>
          <w:sz w:val="24"/>
          <w:szCs w:val="24"/>
        </w:rPr>
        <w:br/>
        <w:t>main areas of the specialist discipline</w:t>
      </w:r>
    </w:p>
    <w:p w14:paraId="5F2592CA"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outstanding, extensive, detailed and critical knowledge, informed by</w:t>
      </w:r>
      <w:r w:rsidRPr="00B92DE5">
        <w:rPr>
          <w:rFonts w:ascii="Helvetica" w:eastAsia="Times New Roman" w:hAnsi="Helvetica" w:cs="Helvetica"/>
          <w:color w:val="333333"/>
          <w:sz w:val="24"/>
          <w:szCs w:val="24"/>
        </w:rPr>
        <w:br/>
        <w:t xml:space="preserve">current discipline </w:t>
      </w:r>
      <w:proofErr w:type="gramStart"/>
      <w:r w:rsidRPr="00B92DE5">
        <w:rPr>
          <w:rFonts w:ascii="Helvetica" w:eastAsia="Times New Roman" w:hAnsi="Helvetica" w:cs="Helvetica"/>
          <w:color w:val="333333"/>
          <w:sz w:val="24"/>
          <w:szCs w:val="24"/>
        </w:rPr>
        <w:t>developments</w:t>
      </w:r>
      <w:proofErr w:type="gramEnd"/>
    </w:p>
    <w:p w14:paraId="3F7D4A6A"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an outstanding ability to critically appraise scholarship and evidence, and</w:t>
      </w:r>
      <w:r w:rsidRPr="00B92DE5">
        <w:rPr>
          <w:rFonts w:ascii="Helvetica" w:eastAsia="Times New Roman" w:hAnsi="Helvetica" w:cs="Helvetica"/>
          <w:color w:val="333333"/>
          <w:sz w:val="24"/>
          <w:szCs w:val="24"/>
        </w:rPr>
        <w:br/>
        <w:t xml:space="preserve">synthesise concepts, knowledge and </w:t>
      </w:r>
      <w:proofErr w:type="gramStart"/>
      <w:r w:rsidRPr="00B92DE5">
        <w:rPr>
          <w:rFonts w:ascii="Helvetica" w:eastAsia="Times New Roman" w:hAnsi="Helvetica" w:cs="Helvetica"/>
          <w:color w:val="333333"/>
          <w:sz w:val="24"/>
          <w:szCs w:val="24"/>
        </w:rPr>
        <w:t>theory</w:t>
      </w:r>
      <w:proofErr w:type="gramEnd"/>
    </w:p>
    <w:p w14:paraId="449CA816"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Applies a range of specialist and/or professional skills, techniques or practices aligned</w:t>
      </w:r>
      <w:r w:rsidRPr="00B92DE5">
        <w:rPr>
          <w:rFonts w:ascii="Helvetica" w:eastAsia="Times New Roman" w:hAnsi="Helvetica" w:cs="Helvetica"/>
          <w:color w:val="333333"/>
          <w:sz w:val="24"/>
          <w:szCs w:val="24"/>
        </w:rPr>
        <w:br/>
        <w:t>with the discipline</w:t>
      </w:r>
    </w:p>
    <w:p w14:paraId="48E93D31"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an outstanding ability to communicate knowledge (written, verbal,</w:t>
      </w:r>
      <w:r w:rsidRPr="00B92DE5">
        <w:rPr>
          <w:rFonts w:ascii="Helvetica" w:eastAsia="Times New Roman" w:hAnsi="Helvetica" w:cs="Helvetica"/>
          <w:color w:val="333333"/>
          <w:sz w:val="24"/>
          <w:szCs w:val="24"/>
        </w:rPr>
        <w:br/>
        <w:t>practical, visual)</w:t>
      </w:r>
    </w:p>
    <w:p w14:paraId="36DD5B8A"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an outstanding critical awareness of the scope and application of</w:t>
      </w:r>
      <w:r w:rsidRPr="00B92DE5">
        <w:rPr>
          <w:rFonts w:ascii="Helvetica" w:eastAsia="Times New Roman" w:hAnsi="Helvetica" w:cs="Helvetica"/>
          <w:color w:val="333333"/>
          <w:sz w:val="24"/>
          <w:szCs w:val="24"/>
        </w:rPr>
        <w:br/>
        <w:t>disciplinary and interdisciplinary scholarship</w:t>
      </w:r>
    </w:p>
    <w:p w14:paraId="650D95B2"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Shows an outstanding reflexive awareness of value judgements and assumptions</w:t>
      </w:r>
      <w:r w:rsidRPr="00B92DE5">
        <w:rPr>
          <w:rFonts w:ascii="Helvetica" w:eastAsia="Times New Roman" w:hAnsi="Helvetica" w:cs="Helvetica"/>
          <w:color w:val="333333"/>
          <w:sz w:val="24"/>
          <w:szCs w:val="24"/>
        </w:rPr>
        <w:br/>
        <w:t>embodied in the subject</w:t>
      </w:r>
    </w:p>
    <w:p w14:paraId="5534C254"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lastRenderedPageBreak/>
        <w:t>Demonstrates outstanding originality, creativity or innovation in the application of</w:t>
      </w:r>
      <w:r w:rsidRPr="00B92DE5">
        <w:rPr>
          <w:rFonts w:ascii="Helvetica" w:eastAsia="Times New Roman" w:hAnsi="Helvetica" w:cs="Helvetica"/>
          <w:color w:val="333333"/>
          <w:sz w:val="24"/>
          <w:szCs w:val="24"/>
        </w:rPr>
        <w:br/>
        <w:t xml:space="preserve">knowledge and / or </w:t>
      </w:r>
      <w:proofErr w:type="gramStart"/>
      <w:r w:rsidRPr="00B92DE5">
        <w:rPr>
          <w:rFonts w:ascii="Helvetica" w:eastAsia="Times New Roman" w:hAnsi="Helvetica" w:cs="Helvetica"/>
          <w:color w:val="333333"/>
          <w:sz w:val="24"/>
          <w:szCs w:val="24"/>
        </w:rPr>
        <w:t>practice</w:t>
      </w:r>
      <w:proofErr w:type="gramEnd"/>
    </w:p>
    <w:p w14:paraId="640FE33C" w14:textId="77777777" w:rsidR="00B92DE5" w:rsidRPr="00B92DE5" w:rsidRDefault="00B92DE5" w:rsidP="00B92DE5">
      <w:pPr>
        <w:numPr>
          <w:ilvl w:val="0"/>
          <w:numId w:val="62"/>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outstanding potential to undertake research or be a leading practitioner within a</w:t>
      </w:r>
      <w:r w:rsidRPr="00B92DE5">
        <w:rPr>
          <w:rFonts w:ascii="Helvetica" w:eastAsia="Times New Roman" w:hAnsi="Helvetica" w:cs="Helvetica"/>
          <w:color w:val="333333"/>
          <w:sz w:val="24"/>
          <w:szCs w:val="24"/>
        </w:rPr>
        <w:br/>
        <w:t>specialist area</w:t>
      </w:r>
    </w:p>
    <w:p w14:paraId="508D6304"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7"/>
          <w:szCs w:val="27"/>
        </w:rPr>
        <w:t>Grade A 70- 79.9% Very good performance – pass</w:t>
      </w:r>
    </w:p>
    <w:p w14:paraId="5B1C71B5"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 very good critical understanding and interpretation of the relevant</w:t>
      </w:r>
      <w:r w:rsidRPr="00B92DE5">
        <w:rPr>
          <w:rFonts w:ascii="Helvetica" w:eastAsia="Times New Roman" w:hAnsi="Helvetica" w:cs="Helvetica"/>
          <w:color w:val="333333"/>
          <w:sz w:val="24"/>
          <w:szCs w:val="24"/>
        </w:rPr>
        <w:br/>
        <w:t xml:space="preserve">information, principal theories, concepts and principles presented by the </w:t>
      </w:r>
      <w:proofErr w:type="gramStart"/>
      <w:r w:rsidRPr="00B92DE5">
        <w:rPr>
          <w:rFonts w:ascii="Helvetica" w:eastAsia="Times New Roman" w:hAnsi="Helvetica" w:cs="Helvetica"/>
          <w:color w:val="333333"/>
          <w:sz w:val="24"/>
          <w:szCs w:val="24"/>
        </w:rPr>
        <w:t>assessment</w:t>
      </w:r>
      <w:proofErr w:type="gramEnd"/>
    </w:p>
    <w:p w14:paraId="6D43241D"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 very good critical understanding that integrates most of the main areas of</w:t>
      </w:r>
      <w:r w:rsidRPr="00B92DE5">
        <w:rPr>
          <w:rFonts w:ascii="Helvetica" w:eastAsia="Times New Roman" w:hAnsi="Helvetica" w:cs="Helvetica"/>
          <w:color w:val="333333"/>
          <w:sz w:val="24"/>
          <w:szCs w:val="24"/>
        </w:rPr>
        <w:br/>
        <w:t>the specialist discipline</w:t>
      </w:r>
    </w:p>
    <w:p w14:paraId="43CD53F0"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very good, extensive, detailed and critical knowledge, informed by current</w:t>
      </w:r>
      <w:r w:rsidRPr="00B92DE5">
        <w:rPr>
          <w:rFonts w:ascii="Helvetica" w:eastAsia="Times New Roman" w:hAnsi="Helvetica" w:cs="Helvetica"/>
          <w:color w:val="333333"/>
          <w:sz w:val="24"/>
          <w:szCs w:val="24"/>
        </w:rPr>
        <w:br/>
        <w:t xml:space="preserve">discipline </w:t>
      </w:r>
      <w:proofErr w:type="gramStart"/>
      <w:r w:rsidRPr="00B92DE5">
        <w:rPr>
          <w:rFonts w:ascii="Helvetica" w:eastAsia="Times New Roman" w:hAnsi="Helvetica" w:cs="Helvetica"/>
          <w:color w:val="333333"/>
          <w:sz w:val="24"/>
          <w:szCs w:val="24"/>
        </w:rPr>
        <w:t>developments</w:t>
      </w:r>
      <w:proofErr w:type="gramEnd"/>
    </w:p>
    <w:p w14:paraId="3719EB24"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a very good ability to critically appraise scholarship and evidence, and</w:t>
      </w:r>
      <w:r w:rsidRPr="00B92DE5">
        <w:rPr>
          <w:rFonts w:ascii="Helvetica" w:eastAsia="Times New Roman" w:hAnsi="Helvetica" w:cs="Helvetica"/>
          <w:color w:val="333333"/>
          <w:sz w:val="24"/>
          <w:szCs w:val="24"/>
        </w:rPr>
        <w:br/>
        <w:t xml:space="preserve">synthesise concepts, knowledge and </w:t>
      </w:r>
      <w:proofErr w:type="gramStart"/>
      <w:r w:rsidRPr="00B92DE5">
        <w:rPr>
          <w:rFonts w:ascii="Helvetica" w:eastAsia="Times New Roman" w:hAnsi="Helvetica" w:cs="Helvetica"/>
          <w:color w:val="333333"/>
          <w:sz w:val="24"/>
          <w:szCs w:val="24"/>
        </w:rPr>
        <w:t>theory</w:t>
      </w:r>
      <w:proofErr w:type="gramEnd"/>
    </w:p>
    <w:p w14:paraId="785E8C75"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Applies a range of specialist and/or professional skills, techniques or practices aligned</w:t>
      </w:r>
      <w:r w:rsidRPr="00B92DE5">
        <w:rPr>
          <w:rFonts w:ascii="Helvetica" w:eastAsia="Times New Roman" w:hAnsi="Helvetica" w:cs="Helvetica"/>
          <w:color w:val="333333"/>
          <w:sz w:val="24"/>
          <w:szCs w:val="24"/>
        </w:rPr>
        <w:br/>
        <w:t>with the discipline</w:t>
      </w:r>
    </w:p>
    <w:p w14:paraId="5E3F502D"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very good ability to communicate knowledge (written, verbal, practical,</w:t>
      </w:r>
      <w:r w:rsidRPr="00B92DE5">
        <w:rPr>
          <w:rFonts w:ascii="Helvetica" w:eastAsia="Times New Roman" w:hAnsi="Helvetica" w:cs="Helvetica"/>
          <w:color w:val="333333"/>
          <w:sz w:val="24"/>
          <w:szCs w:val="24"/>
        </w:rPr>
        <w:br/>
        <w:t>visual)</w:t>
      </w:r>
    </w:p>
    <w:p w14:paraId="3DF3A8F0"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very good critical awareness of the scope and application of disciplinary</w:t>
      </w:r>
      <w:r w:rsidRPr="00B92DE5">
        <w:rPr>
          <w:rFonts w:ascii="Helvetica" w:eastAsia="Times New Roman" w:hAnsi="Helvetica" w:cs="Helvetica"/>
          <w:color w:val="333333"/>
          <w:sz w:val="24"/>
          <w:szCs w:val="24"/>
        </w:rPr>
        <w:br/>
        <w:t>and interdisciplinary scholarship</w:t>
      </w:r>
    </w:p>
    <w:p w14:paraId="47A4C9D1"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lastRenderedPageBreak/>
        <w:t>Shows a very good reflexive awareness of value judgements and assumptions embodied</w:t>
      </w:r>
      <w:r w:rsidRPr="00B92DE5">
        <w:rPr>
          <w:rFonts w:ascii="Helvetica" w:eastAsia="Times New Roman" w:hAnsi="Helvetica" w:cs="Helvetica"/>
          <w:color w:val="333333"/>
          <w:sz w:val="24"/>
          <w:szCs w:val="24"/>
        </w:rPr>
        <w:br/>
        <w:t>in the subject</w:t>
      </w:r>
    </w:p>
    <w:p w14:paraId="17DF2D79"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very good originality, creativity or innovation in the application of</w:t>
      </w:r>
      <w:r w:rsidRPr="00B92DE5">
        <w:rPr>
          <w:rFonts w:ascii="Helvetica" w:eastAsia="Times New Roman" w:hAnsi="Helvetica" w:cs="Helvetica"/>
          <w:color w:val="333333"/>
          <w:sz w:val="24"/>
          <w:szCs w:val="24"/>
        </w:rPr>
        <w:br/>
        <w:t xml:space="preserve">knowledge and / or </w:t>
      </w:r>
      <w:proofErr w:type="gramStart"/>
      <w:r w:rsidRPr="00B92DE5">
        <w:rPr>
          <w:rFonts w:ascii="Helvetica" w:eastAsia="Times New Roman" w:hAnsi="Helvetica" w:cs="Helvetica"/>
          <w:color w:val="333333"/>
          <w:sz w:val="24"/>
          <w:szCs w:val="24"/>
        </w:rPr>
        <w:t>practice</w:t>
      </w:r>
      <w:proofErr w:type="gramEnd"/>
    </w:p>
    <w:p w14:paraId="67E02690" w14:textId="77777777" w:rsidR="00B92DE5" w:rsidRPr="00B92DE5" w:rsidRDefault="00B92DE5" w:rsidP="00B92DE5">
      <w:pPr>
        <w:numPr>
          <w:ilvl w:val="0"/>
          <w:numId w:val="63"/>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very good potential to undertake research or be a leading practitioner within a</w:t>
      </w:r>
      <w:r w:rsidRPr="00B92DE5">
        <w:rPr>
          <w:rFonts w:ascii="Helvetica" w:eastAsia="Times New Roman" w:hAnsi="Helvetica" w:cs="Helvetica"/>
          <w:color w:val="333333"/>
          <w:sz w:val="24"/>
          <w:szCs w:val="24"/>
        </w:rPr>
        <w:br/>
        <w:t>specialist area</w:t>
      </w:r>
    </w:p>
    <w:p w14:paraId="1D345794"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7"/>
          <w:szCs w:val="27"/>
        </w:rPr>
        <w:t>Grade B 60- 69.9% </w:t>
      </w:r>
      <w:r w:rsidRPr="00B92DE5">
        <w:rPr>
          <w:rFonts w:ascii="Helvetica" w:eastAsia="Times New Roman" w:hAnsi="Helvetica" w:cs="Helvetica"/>
          <w:b/>
          <w:bCs/>
          <w:color w:val="333333"/>
          <w:sz w:val="24"/>
          <w:szCs w:val="24"/>
        </w:rPr>
        <w:t>Good performance – pass</w:t>
      </w:r>
    </w:p>
    <w:p w14:paraId="7C108681"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 good critical understanding and interpretation of the relevant information,</w:t>
      </w:r>
      <w:r w:rsidRPr="00B92DE5">
        <w:rPr>
          <w:rFonts w:ascii="Helvetica" w:eastAsia="Times New Roman" w:hAnsi="Helvetica" w:cs="Helvetica"/>
          <w:color w:val="333333"/>
          <w:sz w:val="24"/>
          <w:szCs w:val="24"/>
        </w:rPr>
        <w:br/>
        <w:t>principal theories, concepts and principles presented by the assessment</w:t>
      </w:r>
    </w:p>
    <w:p w14:paraId="2104F67B"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 good critical understanding that integrates some of the main areas of the</w:t>
      </w:r>
      <w:r w:rsidRPr="00B92DE5">
        <w:rPr>
          <w:rFonts w:ascii="Helvetica" w:eastAsia="Times New Roman" w:hAnsi="Helvetica" w:cs="Helvetica"/>
          <w:color w:val="333333"/>
          <w:sz w:val="24"/>
          <w:szCs w:val="24"/>
        </w:rPr>
        <w:br/>
        <w:t>specialist discipline</w:t>
      </w:r>
    </w:p>
    <w:p w14:paraId="56708AA6"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good breadth, detailed and critical knowledge, informed by current</w:t>
      </w:r>
      <w:r w:rsidRPr="00B92DE5">
        <w:rPr>
          <w:rFonts w:ascii="Helvetica" w:eastAsia="Times New Roman" w:hAnsi="Helvetica" w:cs="Helvetica"/>
          <w:color w:val="333333"/>
          <w:sz w:val="24"/>
          <w:szCs w:val="24"/>
        </w:rPr>
        <w:br/>
        <w:t>discipline developments</w:t>
      </w:r>
    </w:p>
    <w:p w14:paraId="3683E476"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good ability to critically appraise scholarship and evidence, and synthesise</w:t>
      </w:r>
      <w:r w:rsidRPr="00B92DE5">
        <w:rPr>
          <w:rFonts w:ascii="Helvetica" w:eastAsia="Times New Roman" w:hAnsi="Helvetica" w:cs="Helvetica"/>
          <w:color w:val="333333"/>
          <w:sz w:val="24"/>
          <w:szCs w:val="24"/>
        </w:rPr>
        <w:br/>
        <w:t xml:space="preserve">concepts, knowledge and </w:t>
      </w:r>
      <w:proofErr w:type="gramStart"/>
      <w:r w:rsidRPr="00B92DE5">
        <w:rPr>
          <w:rFonts w:ascii="Helvetica" w:eastAsia="Times New Roman" w:hAnsi="Helvetica" w:cs="Helvetica"/>
          <w:color w:val="333333"/>
          <w:sz w:val="24"/>
          <w:szCs w:val="24"/>
        </w:rPr>
        <w:t>theory</w:t>
      </w:r>
      <w:proofErr w:type="gramEnd"/>
    </w:p>
    <w:p w14:paraId="7CE05AC1"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Applies a range of specialist and/or professional skills, techniques or practices aligned</w:t>
      </w:r>
      <w:r w:rsidRPr="00B92DE5">
        <w:rPr>
          <w:rFonts w:ascii="Helvetica" w:eastAsia="Times New Roman" w:hAnsi="Helvetica" w:cs="Helvetica"/>
          <w:color w:val="333333"/>
          <w:sz w:val="24"/>
          <w:szCs w:val="24"/>
        </w:rPr>
        <w:br/>
        <w:t>with the discipline</w:t>
      </w:r>
    </w:p>
    <w:p w14:paraId="4606A0CA"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good ability to communicate knowledge (written, verbal, practical, visual)</w:t>
      </w:r>
    </w:p>
    <w:p w14:paraId="075336D5"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good critical awareness of the scope and application of disciplinary and</w:t>
      </w:r>
      <w:r w:rsidRPr="00B92DE5">
        <w:rPr>
          <w:rFonts w:ascii="Helvetica" w:eastAsia="Times New Roman" w:hAnsi="Helvetica" w:cs="Helvetica"/>
          <w:color w:val="333333"/>
          <w:sz w:val="24"/>
          <w:szCs w:val="24"/>
        </w:rPr>
        <w:br/>
        <w:t>interdisciplinary scholarship</w:t>
      </w:r>
    </w:p>
    <w:p w14:paraId="1E6B4DDE"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lastRenderedPageBreak/>
        <w:t>Shows a good reflexive awareness of value judgements and assumptions embodied in</w:t>
      </w:r>
      <w:r w:rsidRPr="00B92DE5">
        <w:rPr>
          <w:rFonts w:ascii="Helvetica" w:eastAsia="Times New Roman" w:hAnsi="Helvetica" w:cs="Helvetica"/>
          <w:color w:val="333333"/>
          <w:sz w:val="24"/>
          <w:szCs w:val="24"/>
        </w:rPr>
        <w:br/>
        <w:t>the subject</w:t>
      </w:r>
    </w:p>
    <w:p w14:paraId="1596F1E0"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good originality, creativity or innovation in the application of knowledge</w:t>
      </w:r>
      <w:r w:rsidRPr="00B92DE5">
        <w:rPr>
          <w:rFonts w:ascii="Helvetica" w:eastAsia="Times New Roman" w:hAnsi="Helvetica" w:cs="Helvetica"/>
          <w:color w:val="333333"/>
          <w:sz w:val="24"/>
          <w:szCs w:val="24"/>
        </w:rPr>
        <w:br/>
        <w:t xml:space="preserve">and / or </w:t>
      </w:r>
      <w:proofErr w:type="gramStart"/>
      <w:r w:rsidRPr="00B92DE5">
        <w:rPr>
          <w:rFonts w:ascii="Helvetica" w:eastAsia="Times New Roman" w:hAnsi="Helvetica" w:cs="Helvetica"/>
          <w:color w:val="333333"/>
          <w:sz w:val="24"/>
          <w:szCs w:val="24"/>
        </w:rPr>
        <w:t>practice</w:t>
      </w:r>
      <w:proofErr w:type="gramEnd"/>
    </w:p>
    <w:p w14:paraId="5AC9E901" w14:textId="77777777" w:rsidR="00B92DE5" w:rsidRPr="00B92DE5" w:rsidRDefault="00B92DE5" w:rsidP="00B92DE5">
      <w:pPr>
        <w:numPr>
          <w:ilvl w:val="0"/>
          <w:numId w:val="64"/>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good potential to undertake research or be a leading practitioner within a</w:t>
      </w:r>
      <w:r w:rsidRPr="00B92DE5">
        <w:rPr>
          <w:rFonts w:ascii="Helvetica" w:eastAsia="Times New Roman" w:hAnsi="Helvetica" w:cs="Helvetica"/>
          <w:color w:val="333333"/>
          <w:sz w:val="24"/>
          <w:szCs w:val="24"/>
        </w:rPr>
        <w:br/>
        <w:t>specialist area</w:t>
      </w:r>
    </w:p>
    <w:p w14:paraId="0EFCA1E9"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7"/>
          <w:szCs w:val="27"/>
        </w:rPr>
        <w:t>Grade C 50- 59.9% </w:t>
      </w:r>
      <w:r w:rsidRPr="00B92DE5">
        <w:rPr>
          <w:rFonts w:ascii="Helvetica" w:eastAsia="Times New Roman" w:hAnsi="Helvetica" w:cs="Helvetica"/>
          <w:b/>
          <w:bCs/>
          <w:color w:val="333333"/>
          <w:sz w:val="24"/>
          <w:szCs w:val="24"/>
        </w:rPr>
        <w:t>Fair performance – pass</w:t>
      </w:r>
    </w:p>
    <w:p w14:paraId="0CDC1342"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 fair critical understanding and interpretation of the relevant information,</w:t>
      </w:r>
      <w:r w:rsidRPr="00B92DE5">
        <w:rPr>
          <w:rFonts w:ascii="Helvetica" w:eastAsia="Times New Roman" w:hAnsi="Helvetica" w:cs="Helvetica"/>
          <w:color w:val="333333"/>
          <w:sz w:val="24"/>
          <w:szCs w:val="24"/>
        </w:rPr>
        <w:br/>
        <w:t>principal theories, concepts and principles presented by the assessment</w:t>
      </w:r>
    </w:p>
    <w:p w14:paraId="71DB7383"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Articulates a fair, critical understanding that integrates a few of the main areas of the</w:t>
      </w:r>
      <w:r w:rsidRPr="00B92DE5">
        <w:rPr>
          <w:rFonts w:ascii="Helvetica" w:eastAsia="Times New Roman" w:hAnsi="Helvetica" w:cs="Helvetica"/>
          <w:color w:val="333333"/>
          <w:sz w:val="24"/>
          <w:szCs w:val="24"/>
        </w:rPr>
        <w:br/>
        <w:t>specialist discipline</w:t>
      </w:r>
    </w:p>
    <w:p w14:paraId="0AEB4CB3"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fair breadth, detailed and critical knowledge, informed by current</w:t>
      </w:r>
      <w:r w:rsidRPr="00B92DE5">
        <w:rPr>
          <w:rFonts w:ascii="Helvetica" w:eastAsia="Times New Roman" w:hAnsi="Helvetica" w:cs="Helvetica"/>
          <w:color w:val="333333"/>
          <w:sz w:val="24"/>
          <w:szCs w:val="24"/>
        </w:rPr>
        <w:br/>
        <w:t>discipline developments</w:t>
      </w:r>
    </w:p>
    <w:p w14:paraId="7FEA15E9"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a fair ability to critically appraise scholarship and evidence, and synthesise</w:t>
      </w:r>
      <w:r w:rsidRPr="00B92DE5">
        <w:rPr>
          <w:rFonts w:ascii="Helvetica" w:eastAsia="Times New Roman" w:hAnsi="Helvetica" w:cs="Helvetica"/>
          <w:color w:val="333333"/>
          <w:sz w:val="24"/>
          <w:szCs w:val="24"/>
        </w:rPr>
        <w:br/>
        <w:t xml:space="preserve">concepts, knowledge and </w:t>
      </w:r>
      <w:proofErr w:type="gramStart"/>
      <w:r w:rsidRPr="00B92DE5">
        <w:rPr>
          <w:rFonts w:ascii="Helvetica" w:eastAsia="Times New Roman" w:hAnsi="Helvetica" w:cs="Helvetica"/>
          <w:color w:val="333333"/>
          <w:sz w:val="24"/>
          <w:szCs w:val="24"/>
        </w:rPr>
        <w:t>theory</w:t>
      </w:r>
      <w:proofErr w:type="gramEnd"/>
    </w:p>
    <w:p w14:paraId="52579643"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Applies a range of specialist and/or professional skills, techniques or practices aligned</w:t>
      </w:r>
      <w:r w:rsidRPr="00B92DE5">
        <w:rPr>
          <w:rFonts w:ascii="Helvetica" w:eastAsia="Times New Roman" w:hAnsi="Helvetica" w:cs="Helvetica"/>
          <w:color w:val="333333"/>
          <w:sz w:val="24"/>
          <w:szCs w:val="24"/>
        </w:rPr>
        <w:br/>
        <w:t>with the discipline</w:t>
      </w:r>
    </w:p>
    <w:p w14:paraId="052C63AE"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fair ability to communicate knowledge (written, verbal, practical, visual)</w:t>
      </w:r>
    </w:p>
    <w:p w14:paraId="12F8CDCD"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fair critical awareness of the scope and application of disciplinary and</w:t>
      </w:r>
      <w:r w:rsidRPr="00B92DE5">
        <w:rPr>
          <w:rFonts w:ascii="Helvetica" w:eastAsia="Times New Roman" w:hAnsi="Helvetica" w:cs="Helvetica"/>
          <w:color w:val="333333"/>
          <w:sz w:val="24"/>
          <w:szCs w:val="24"/>
        </w:rPr>
        <w:br/>
        <w:t>interdisciplinary scholarship</w:t>
      </w:r>
    </w:p>
    <w:p w14:paraId="6DFBDECD"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lastRenderedPageBreak/>
        <w:t>Shows a fair reflexive awareness of value judgements and assumptions embodied in the</w:t>
      </w:r>
      <w:r w:rsidRPr="00B92DE5">
        <w:rPr>
          <w:rFonts w:ascii="Helvetica" w:eastAsia="Times New Roman" w:hAnsi="Helvetica" w:cs="Helvetica"/>
          <w:color w:val="333333"/>
          <w:sz w:val="24"/>
          <w:szCs w:val="24"/>
        </w:rPr>
        <w:br/>
        <w:t>subject</w:t>
      </w:r>
    </w:p>
    <w:p w14:paraId="729F5A8D"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fair originality, creativity or innovation in the application of knowledge and /</w:t>
      </w:r>
      <w:r w:rsidRPr="00B92DE5">
        <w:rPr>
          <w:rFonts w:ascii="Helvetica" w:eastAsia="Times New Roman" w:hAnsi="Helvetica" w:cs="Helvetica"/>
          <w:color w:val="333333"/>
          <w:sz w:val="24"/>
          <w:szCs w:val="24"/>
        </w:rPr>
        <w:br/>
        <w:t xml:space="preserve">or </w:t>
      </w:r>
      <w:proofErr w:type="gramStart"/>
      <w:r w:rsidRPr="00B92DE5">
        <w:rPr>
          <w:rFonts w:ascii="Helvetica" w:eastAsia="Times New Roman" w:hAnsi="Helvetica" w:cs="Helvetica"/>
          <w:color w:val="333333"/>
          <w:sz w:val="24"/>
          <w:szCs w:val="24"/>
        </w:rPr>
        <w:t>practice</w:t>
      </w:r>
      <w:proofErr w:type="gramEnd"/>
    </w:p>
    <w:p w14:paraId="6661CBA1"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fair potential to undertake research or be a leading practitioner within a</w:t>
      </w:r>
      <w:r w:rsidRPr="00B92DE5">
        <w:rPr>
          <w:rFonts w:ascii="Helvetica" w:eastAsia="Times New Roman" w:hAnsi="Helvetica" w:cs="Helvetica"/>
          <w:color w:val="333333"/>
          <w:sz w:val="24"/>
          <w:szCs w:val="24"/>
        </w:rPr>
        <w:br/>
        <w:t>specialist area</w:t>
      </w:r>
    </w:p>
    <w:p w14:paraId="50CDDBCB" w14:textId="77777777" w:rsidR="00B92DE5" w:rsidRPr="00B92DE5" w:rsidRDefault="00B92DE5" w:rsidP="00B92DE5">
      <w:pPr>
        <w:numPr>
          <w:ilvl w:val="0"/>
          <w:numId w:val="65"/>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Submission/assessment meets the standards of SCQF Level 11</w:t>
      </w:r>
    </w:p>
    <w:p w14:paraId="0475E1B4"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7"/>
          <w:szCs w:val="27"/>
        </w:rPr>
        <w:t>Grade D 40-49.9% </w:t>
      </w:r>
      <w:r w:rsidRPr="00B92DE5">
        <w:rPr>
          <w:rFonts w:ascii="Helvetica" w:eastAsia="Times New Roman" w:hAnsi="Helvetica" w:cs="Helvetica"/>
          <w:b/>
          <w:bCs/>
          <w:color w:val="333333"/>
          <w:sz w:val="24"/>
          <w:szCs w:val="24"/>
        </w:rPr>
        <w:t>Unsatisfactory performance – fail</w:t>
      </w:r>
    </w:p>
    <w:p w14:paraId="39605988"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Partial knowledge, understanding and interpretation of the relevant information, principal</w:t>
      </w:r>
      <w:r w:rsidRPr="00B92DE5">
        <w:rPr>
          <w:rFonts w:ascii="Helvetica" w:eastAsia="Times New Roman" w:hAnsi="Helvetica" w:cs="Helvetica"/>
          <w:color w:val="333333"/>
          <w:sz w:val="24"/>
          <w:szCs w:val="24"/>
        </w:rPr>
        <w:br/>
        <w:t xml:space="preserve">theories, concepts and current discipline </w:t>
      </w:r>
      <w:proofErr w:type="gramStart"/>
      <w:r w:rsidRPr="00B92DE5">
        <w:rPr>
          <w:rFonts w:ascii="Helvetica" w:eastAsia="Times New Roman" w:hAnsi="Helvetica" w:cs="Helvetica"/>
          <w:color w:val="333333"/>
          <w:sz w:val="24"/>
          <w:szCs w:val="24"/>
        </w:rPr>
        <w:t>developments</w:t>
      </w:r>
      <w:proofErr w:type="gramEnd"/>
    </w:p>
    <w:p w14:paraId="40579783"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Partial understanding of the breadth and depth of the discipline</w:t>
      </w:r>
    </w:p>
    <w:p w14:paraId="7B5C6603"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Limited ability to critically appraise scholarship and evidence, and synthesise concepts,</w:t>
      </w:r>
      <w:r w:rsidRPr="00B92DE5">
        <w:rPr>
          <w:rFonts w:ascii="Helvetica" w:eastAsia="Times New Roman" w:hAnsi="Helvetica" w:cs="Helvetica"/>
          <w:color w:val="333333"/>
          <w:sz w:val="24"/>
          <w:szCs w:val="24"/>
        </w:rPr>
        <w:br/>
        <w:t>knowledge and theory</w:t>
      </w:r>
    </w:p>
    <w:p w14:paraId="22C270BC"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Insufficient application of specialist and/or professional skills, techniques or practices</w:t>
      </w:r>
      <w:r w:rsidRPr="00B92DE5">
        <w:rPr>
          <w:rFonts w:ascii="Helvetica" w:eastAsia="Times New Roman" w:hAnsi="Helvetica" w:cs="Helvetica"/>
          <w:color w:val="333333"/>
          <w:sz w:val="24"/>
          <w:szCs w:val="24"/>
        </w:rPr>
        <w:br/>
        <w:t xml:space="preserve">aligned with the </w:t>
      </w:r>
      <w:proofErr w:type="gramStart"/>
      <w:r w:rsidRPr="00B92DE5">
        <w:rPr>
          <w:rFonts w:ascii="Helvetica" w:eastAsia="Times New Roman" w:hAnsi="Helvetica" w:cs="Helvetica"/>
          <w:color w:val="333333"/>
          <w:sz w:val="24"/>
          <w:szCs w:val="24"/>
        </w:rPr>
        <w:t>discipline</w:t>
      </w:r>
      <w:proofErr w:type="gramEnd"/>
    </w:p>
    <w:p w14:paraId="186BA8A7"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insufficient ability to communicate knowledge (written, verbal, practical,</w:t>
      </w:r>
      <w:r w:rsidRPr="00B92DE5">
        <w:rPr>
          <w:rFonts w:ascii="Helvetica" w:eastAsia="Times New Roman" w:hAnsi="Helvetica" w:cs="Helvetica"/>
          <w:color w:val="333333"/>
          <w:sz w:val="24"/>
          <w:szCs w:val="24"/>
        </w:rPr>
        <w:br/>
        <w:t>visual)</w:t>
      </w:r>
    </w:p>
    <w:p w14:paraId="7531C5AA"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a limited critical awareness of the scope and application of disciplinary</w:t>
      </w:r>
      <w:r w:rsidRPr="00B92DE5">
        <w:rPr>
          <w:rFonts w:ascii="Helvetica" w:eastAsia="Times New Roman" w:hAnsi="Helvetica" w:cs="Helvetica"/>
          <w:color w:val="333333"/>
          <w:sz w:val="24"/>
          <w:szCs w:val="24"/>
        </w:rPr>
        <w:br/>
        <w:t>and interdisciplinary scholarship</w:t>
      </w:r>
    </w:p>
    <w:p w14:paraId="1178F10A"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lastRenderedPageBreak/>
        <w:t>Shows insufficient reflexive awareness of value judgements and assumptions embodied</w:t>
      </w:r>
      <w:r w:rsidRPr="00B92DE5">
        <w:rPr>
          <w:rFonts w:ascii="Helvetica" w:eastAsia="Times New Roman" w:hAnsi="Helvetica" w:cs="Helvetica"/>
          <w:color w:val="333333"/>
          <w:sz w:val="24"/>
          <w:szCs w:val="24"/>
        </w:rPr>
        <w:br/>
        <w:t>in the subject</w:t>
      </w:r>
    </w:p>
    <w:p w14:paraId="67C3BDDC"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Partial demonstration of originality, creativity or innovation in the application of</w:t>
      </w:r>
      <w:r w:rsidRPr="00B92DE5">
        <w:rPr>
          <w:rFonts w:ascii="Helvetica" w:eastAsia="Times New Roman" w:hAnsi="Helvetica" w:cs="Helvetica"/>
          <w:color w:val="333333"/>
          <w:sz w:val="24"/>
          <w:szCs w:val="24"/>
        </w:rPr>
        <w:br/>
        <w:t>knowledge and / or practice</w:t>
      </w:r>
    </w:p>
    <w:p w14:paraId="5B5787B9"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Displays limited potential to undertake research or be a leading practitioner within a</w:t>
      </w:r>
      <w:r w:rsidRPr="00B92DE5">
        <w:rPr>
          <w:rFonts w:ascii="Helvetica" w:eastAsia="Times New Roman" w:hAnsi="Helvetica" w:cs="Helvetica"/>
          <w:color w:val="333333"/>
          <w:sz w:val="24"/>
          <w:szCs w:val="24"/>
        </w:rPr>
        <w:br/>
        <w:t>specialist area</w:t>
      </w:r>
    </w:p>
    <w:p w14:paraId="47FEA623" w14:textId="77777777" w:rsidR="00B92DE5" w:rsidRPr="00B92DE5" w:rsidRDefault="00B92DE5" w:rsidP="00B92DE5">
      <w:pPr>
        <w:numPr>
          <w:ilvl w:val="0"/>
          <w:numId w:val="66"/>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Submission/assessment does not meet the standards of SCQF Level 11</w:t>
      </w:r>
    </w:p>
    <w:p w14:paraId="0F387611" w14:textId="77777777" w:rsidR="00B92DE5" w:rsidRPr="00B92DE5" w:rsidRDefault="00B92DE5" w:rsidP="00B92DE5">
      <w:pPr>
        <w:spacing w:before="100" w:beforeAutospacing="1" w:after="100" w:afterAutospacing="1" w:line="390" w:lineRule="atLeast"/>
        <w:rPr>
          <w:rFonts w:ascii="Helvetica" w:eastAsia="Times New Roman" w:hAnsi="Helvetica" w:cs="Helvetica"/>
          <w:color w:val="333333"/>
          <w:sz w:val="24"/>
          <w:szCs w:val="24"/>
        </w:rPr>
      </w:pPr>
      <w:r w:rsidRPr="00B92DE5">
        <w:rPr>
          <w:rFonts w:ascii="Helvetica" w:eastAsia="Times New Roman" w:hAnsi="Helvetica" w:cs="Helvetica"/>
          <w:b/>
          <w:bCs/>
          <w:color w:val="333333"/>
          <w:sz w:val="27"/>
          <w:szCs w:val="27"/>
        </w:rPr>
        <w:t>Grade E 0-39.9% </w:t>
      </w:r>
      <w:r w:rsidRPr="00B92DE5">
        <w:rPr>
          <w:rFonts w:ascii="Helvetica" w:eastAsia="Times New Roman" w:hAnsi="Helvetica" w:cs="Helvetica"/>
          <w:b/>
          <w:bCs/>
          <w:color w:val="333333"/>
          <w:sz w:val="24"/>
          <w:szCs w:val="24"/>
        </w:rPr>
        <w:t>Unsatisfactory performance - fail</w:t>
      </w:r>
    </w:p>
    <w:p w14:paraId="04162C7E"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Little or no understanding and interpretation of the relevant information, principal</w:t>
      </w:r>
      <w:r w:rsidRPr="00B92DE5">
        <w:rPr>
          <w:rFonts w:ascii="Helvetica" w:eastAsia="Times New Roman" w:hAnsi="Helvetica" w:cs="Helvetica"/>
          <w:color w:val="333333"/>
          <w:sz w:val="24"/>
          <w:szCs w:val="24"/>
        </w:rPr>
        <w:br/>
        <w:t>theories, concepts and current discipline developments</w:t>
      </w:r>
    </w:p>
    <w:p w14:paraId="61B587BB"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Little or no understanding of the breadth and depth of the discipline</w:t>
      </w:r>
    </w:p>
    <w:p w14:paraId="0C25065A"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Inaccurate appraisal of scholarship and evidence, and synthesise concepts, knowledge</w:t>
      </w:r>
      <w:r w:rsidRPr="00B92DE5">
        <w:rPr>
          <w:rFonts w:ascii="Helvetica" w:eastAsia="Times New Roman" w:hAnsi="Helvetica" w:cs="Helvetica"/>
          <w:color w:val="333333"/>
          <w:sz w:val="24"/>
          <w:szCs w:val="24"/>
        </w:rPr>
        <w:br/>
        <w:t>and theory</w:t>
      </w:r>
    </w:p>
    <w:p w14:paraId="03715003"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Ineffective application of specialist and/or professional skills, techniques or practices</w:t>
      </w:r>
      <w:r w:rsidRPr="00B92DE5">
        <w:rPr>
          <w:rFonts w:ascii="Helvetica" w:eastAsia="Times New Roman" w:hAnsi="Helvetica" w:cs="Helvetica"/>
          <w:color w:val="333333"/>
          <w:sz w:val="24"/>
          <w:szCs w:val="24"/>
        </w:rPr>
        <w:br/>
        <w:t xml:space="preserve">aligned with the </w:t>
      </w:r>
      <w:proofErr w:type="gramStart"/>
      <w:r w:rsidRPr="00B92DE5">
        <w:rPr>
          <w:rFonts w:ascii="Helvetica" w:eastAsia="Times New Roman" w:hAnsi="Helvetica" w:cs="Helvetica"/>
          <w:color w:val="333333"/>
          <w:sz w:val="24"/>
          <w:szCs w:val="24"/>
        </w:rPr>
        <w:t>discipline</w:t>
      </w:r>
      <w:proofErr w:type="gramEnd"/>
    </w:p>
    <w:p w14:paraId="2D17481A"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Ineffective communication of knowledge (written, verbal, practical, visual)</w:t>
      </w:r>
    </w:p>
    <w:p w14:paraId="7135CC15"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Demonstrates little or no critical awareness of the scope and application of disciplinary</w:t>
      </w:r>
      <w:r w:rsidRPr="00B92DE5">
        <w:rPr>
          <w:rFonts w:ascii="Helvetica" w:eastAsia="Times New Roman" w:hAnsi="Helvetica" w:cs="Helvetica"/>
          <w:color w:val="333333"/>
          <w:sz w:val="24"/>
          <w:szCs w:val="24"/>
        </w:rPr>
        <w:br/>
        <w:t>and interdisciplinary scholarship</w:t>
      </w:r>
    </w:p>
    <w:p w14:paraId="37E33C23"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Consistent lack of reflexive awareness of value judgements and assumptions embodied</w:t>
      </w:r>
      <w:r w:rsidRPr="00B92DE5">
        <w:rPr>
          <w:rFonts w:ascii="Helvetica" w:eastAsia="Times New Roman" w:hAnsi="Helvetica" w:cs="Helvetica"/>
          <w:color w:val="333333"/>
          <w:sz w:val="24"/>
          <w:szCs w:val="24"/>
        </w:rPr>
        <w:br/>
        <w:t>in the subject</w:t>
      </w:r>
    </w:p>
    <w:p w14:paraId="2386E3F5"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Little or no demonstration of originality, creativity or innovation in the application of</w:t>
      </w:r>
      <w:r w:rsidRPr="00B92DE5">
        <w:rPr>
          <w:rFonts w:ascii="Helvetica" w:eastAsia="Times New Roman" w:hAnsi="Helvetica" w:cs="Helvetica"/>
          <w:color w:val="333333"/>
          <w:sz w:val="24"/>
          <w:szCs w:val="24"/>
        </w:rPr>
        <w:br/>
        <w:t>knowledge and / or practice</w:t>
      </w:r>
    </w:p>
    <w:p w14:paraId="08E3EE4C" w14:textId="77777777" w:rsidR="00B92DE5" w:rsidRPr="00B92DE5" w:rsidRDefault="00B92DE5" w:rsidP="00B92DE5">
      <w:pPr>
        <w:numPr>
          <w:ilvl w:val="0"/>
          <w:numId w:val="67"/>
        </w:numPr>
        <w:spacing w:before="100" w:beforeAutospacing="1" w:after="180"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lastRenderedPageBreak/>
        <w:t>Displays little or no potential to undertake research or be a leading practitioner within a</w:t>
      </w:r>
      <w:r w:rsidRPr="00B92DE5">
        <w:rPr>
          <w:rFonts w:ascii="Helvetica" w:eastAsia="Times New Roman" w:hAnsi="Helvetica" w:cs="Helvetica"/>
          <w:color w:val="333333"/>
          <w:sz w:val="24"/>
          <w:szCs w:val="24"/>
        </w:rPr>
        <w:br/>
        <w:t>specialist area</w:t>
      </w:r>
    </w:p>
    <w:p w14:paraId="2B39873E" w14:textId="77777777" w:rsidR="00B92DE5" w:rsidRPr="00B92DE5" w:rsidRDefault="00B92DE5" w:rsidP="00B92DE5">
      <w:pPr>
        <w:numPr>
          <w:ilvl w:val="0"/>
          <w:numId w:val="67"/>
        </w:numPr>
        <w:spacing w:before="100" w:beforeAutospacing="1" w:line="390" w:lineRule="atLeast"/>
        <w:rPr>
          <w:rFonts w:ascii="Helvetica" w:eastAsia="Times New Roman" w:hAnsi="Helvetica" w:cs="Helvetica"/>
          <w:color w:val="333333"/>
          <w:sz w:val="24"/>
          <w:szCs w:val="24"/>
        </w:rPr>
      </w:pPr>
      <w:r w:rsidRPr="00B92DE5">
        <w:rPr>
          <w:rFonts w:ascii="Helvetica" w:eastAsia="Times New Roman" w:hAnsi="Helvetica" w:cs="Helvetica"/>
          <w:color w:val="333333"/>
          <w:sz w:val="24"/>
          <w:szCs w:val="24"/>
        </w:rPr>
        <w:t>Submission/assessment does not meet the standards of SCQF Level 11</w:t>
      </w:r>
    </w:p>
    <w:p w14:paraId="2421FE35" w14:textId="77777777" w:rsidR="000416B5" w:rsidRDefault="000416B5" w:rsidP="000416B5">
      <w:pPr>
        <w:spacing w:line="240" w:lineRule="auto"/>
        <w:ind w:right="260"/>
        <w:contextualSpacing/>
        <w:rPr>
          <w:rFonts w:asciiTheme="majorHAnsi" w:hAnsiTheme="majorHAnsi" w:cs="Arial"/>
          <w:szCs w:val="22"/>
        </w:rPr>
      </w:pPr>
    </w:p>
    <w:p w14:paraId="4721F871" w14:textId="77777777" w:rsidR="000416B5" w:rsidRDefault="000416B5" w:rsidP="000416B5">
      <w:pPr>
        <w:spacing w:line="240" w:lineRule="auto"/>
        <w:ind w:right="260"/>
        <w:contextualSpacing/>
        <w:rPr>
          <w:rFonts w:asciiTheme="majorHAnsi" w:hAnsiTheme="majorHAnsi" w:cs="Arial"/>
          <w:szCs w:val="22"/>
        </w:rPr>
      </w:pPr>
    </w:p>
    <w:p w14:paraId="7D44E1EF" w14:textId="77777777" w:rsidR="000416B5" w:rsidRDefault="000416B5" w:rsidP="000416B5">
      <w:pPr>
        <w:spacing w:line="240" w:lineRule="auto"/>
        <w:ind w:right="260"/>
        <w:contextualSpacing/>
        <w:rPr>
          <w:rFonts w:asciiTheme="majorHAnsi" w:hAnsiTheme="majorHAnsi" w:cs="Arial"/>
          <w:szCs w:val="22"/>
        </w:rPr>
      </w:pPr>
    </w:p>
    <w:p w14:paraId="569C9AB0" w14:textId="77777777" w:rsidR="000416B5" w:rsidRDefault="000416B5" w:rsidP="000416B5">
      <w:pPr>
        <w:spacing w:line="240" w:lineRule="auto"/>
        <w:rPr>
          <w:b/>
          <w:szCs w:val="22"/>
          <w:lang w:val="x-none" w:eastAsia="x-none"/>
        </w:rPr>
      </w:pPr>
      <w:bookmarkStart w:id="295" w:name="_Toc35963822"/>
      <w:r>
        <w:br w:type="page"/>
      </w:r>
    </w:p>
    <w:p w14:paraId="50E73E5C" w14:textId="2905A4A7" w:rsidR="000416B5" w:rsidRPr="007670B9" w:rsidRDefault="000416B5" w:rsidP="00F3579F">
      <w:pPr>
        <w:pStyle w:val="Heading1"/>
        <w:numPr>
          <w:ilvl w:val="0"/>
          <w:numId w:val="0"/>
        </w:numPr>
        <w:rPr>
          <w:lang w:val="en-GB"/>
        </w:rPr>
      </w:pPr>
      <w:r>
        <w:lastRenderedPageBreak/>
        <w:t xml:space="preserve">Appendix </w:t>
      </w:r>
      <w:r w:rsidR="00ED718E">
        <w:rPr>
          <w:lang w:val="en-GB"/>
        </w:rPr>
        <w:t>1</w:t>
      </w:r>
      <w:r w:rsidR="00D84639">
        <w:rPr>
          <w:lang w:val="en-GB"/>
        </w:rPr>
        <w:t>2</w:t>
      </w:r>
      <w:r w:rsidR="00ED718E">
        <w:rPr>
          <w:lang w:val="en-GB"/>
        </w:rPr>
        <w:t xml:space="preserve"> </w:t>
      </w:r>
      <w:r>
        <w:t>Module D</w:t>
      </w:r>
      <w:r w:rsidRPr="007670B9">
        <w:t>escriptors</w:t>
      </w:r>
      <w:bookmarkEnd w:id="295"/>
    </w:p>
    <w:p w14:paraId="135A5F03" w14:textId="77777777" w:rsidR="002D7A18" w:rsidRDefault="002D7A18" w:rsidP="002D7A18">
      <w:pPr>
        <w:ind w:left="2880" w:hanging="2880"/>
        <w:jc w:val="center"/>
        <w:rPr>
          <w:rFonts w:cs="Calibri"/>
          <w:b/>
          <w:sz w:val="32"/>
        </w:rPr>
      </w:pPr>
    </w:p>
    <w:p w14:paraId="0CFBB422" w14:textId="77777777" w:rsidR="002D7A18" w:rsidRDefault="002D7A18" w:rsidP="002D7A18">
      <w:pPr>
        <w:ind w:left="2880" w:hanging="2880"/>
        <w:jc w:val="center"/>
        <w:rPr>
          <w:rFonts w:cs="Calibri"/>
          <w:b/>
          <w:sz w:val="32"/>
        </w:rPr>
      </w:pPr>
    </w:p>
    <w:p w14:paraId="2F3A3F1D" w14:textId="77777777" w:rsidR="002D7A18" w:rsidRDefault="002D7A18" w:rsidP="002D7A18">
      <w:pPr>
        <w:ind w:left="2880" w:hanging="2880"/>
        <w:jc w:val="center"/>
        <w:rPr>
          <w:rFonts w:cs="Calibri"/>
          <w:b/>
          <w:sz w:val="32"/>
        </w:rPr>
      </w:pPr>
      <w:r>
        <w:rPr>
          <w:rFonts w:cs="Calibri"/>
          <w:noProof/>
        </w:rPr>
        <w:drawing>
          <wp:inline distT="0" distB="0" distL="0" distR="0" wp14:anchorId="0AA311FA" wp14:editId="2CF54A1C">
            <wp:extent cx="1552575" cy="914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p w14:paraId="68940F4E" w14:textId="77777777" w:rsidR="002D7A18" w:rsidRDefault="002D7A18" w:rsidP="002D7A18">
      <w:pPr>
        <w:ind w:left="2880" w:hanging="2880"/>
        <w:jc w:val="center"/>
        <w:rPr>
          <w:rFonts w:cs="Calibri"/>
          <w:b/>
          <w:sz w:val="32"/>
        </w:rPr>
      </w:pPr>
    </w:p>
    <w:p w14:paraId="131C0006" w14:textId="77777777" w:rsidR="002D7A18" w:rsidRDefault="002D7A18" w:rsidP="002D7A18">
      <w:pPr>
        <w:rPr>
          <w:rFonts w:ascii="Arial" w:hAnsi="Arial"/>
          <w:szCs w:val="22"/>
        </w:rPr>
      </w:pPr>
    </w:p>
    <w:tbl>
      <w:tblPr>
        <w:tblW w:w="10110" w:type="dxa"/>
        <w:tblInd w:w="-72" w:type="dxa"/>
        <w:tblLayout w:type="fixed"/>
        <w:tblLook w:val="04A0" w:firstRow="1" w:lastRow="0" w:firstColumn="1" w:lastColumn="0" w:noHBand="0" w:noVBand="1"/>
      </w:tblPr>
      <w:tblGrid>
        <w:gridCol w:w="631"/>
        <w:gridCol w:w="91"/>
        <w:gridCol w:w="311"/>
        <w:gridCol w:w="1400"/>
        <w:gridCol w:w="1531"/>
        <w:gridCol w:w="2885"/>
        <w:gridCol w:w="1348"/>
        <w:gridCol w:w="270"/>
        <w:gridCol w:w="360"/>
        <w:gridCol w:w="360"/>
        <w:gridCol w:w="360"/>
        <w:gridCol w:w="563"/>
      </w:tblGrid>
      <w:tr w:rsidR="002D7A18" w14:paraId="6D0B1375" w14:textId="77777777" w:rsidTr="00575A4F">
        <w:trPr>
          <w:cantSplit/>
          <w:trHeight w:val="193"/>
        </w:trPr>
        <w:tc>
          <w:tcPr>
            <w:tcW w:w="720" w:type="dxa"/>
            <w:gridSpan w:val="2"/>
            <w:vMerge w:val="restart"/>
            <w:tcBorders>
              <w:top w:val="single" w:sz="12" w:space="0" w:color="auto"/>
              <w:left w:val="single" w:sz="12" w:space="0" w:color="auto"/>
              <w:bottom w:val="nil"/>
              <w:right w:val="single" w:sz="2" w:space="0" w:color="auto"/>
            </w:tcBorders>
            <w:hideMark/>
          </w:tcPr>
          <w:p w14:paraId="3439B41B" w14:textId="77777777" w:rsidR="002D7A18" w:rsidRDefault="002D7A18" w:rsidP="00575A4F">
            <w:pPr>
              <w:rPr>
                <w:rFonts w:cs="Calibri"/>
              </w:rPr>
            </w:pPr>
            <w:r>
              <w:rPr>
                <w:rFonts w:cs="Calibri"/>
              </w:rPr>
              <w:t xml:space="preserve">Title </w:t>
            </w:r>
          </w:p>
        </w:tc>
        <w:tc>
          <w:tcPr>
            <w:tcW w:w="7470" w:type="dxa"/>
            <w:gridSpan w:val="5"/>
            <w:vMerge w:val="restart"/>
            <w:tcBorders>
              <w:top w:val="single" w:sz="12" w:space="0" w:color="auto"/>
              <w:left w:val="single" w:sz="2" w:space="0" w:color="auto"/>
              <w:bottom w:val="nil"/>
              <w:right w:val="single" w:sz="4" w:space="0" w:color="auto"/>
            </w:tcBorders>
            <w:hideMark/>
          </w:tcPr>
          <w:p w14:paraId="24BF460E" w14:textId="77777777" w:rsidR="002D7A18" w:rsidRDefault="002D7A18" w:rsidP="00575A4F">
            <w:pPr>
              <w:rPr>
                <w:rFonts w:cs="Calibri"/>
                <w:szCs w:val="22"/>
              </w:rPr>
            </w:pPr>
            <w:r>
              <w:rPr>
                <w:rFonts w:eastAsia="Calibri"/>
                <w:szCs w:val="22"/>
                <w:lang w:val="en-US"/>
              </w:rPr>
              <w:t>Theory and Practice of Person-</w:t>
            </w:r>
            <w:proofErr w:type="spellStart"/>
            <w:r>
              <w:rPr>
                <w:rFonts w:eastAsia="Calibri"/>
                <w:szCs w:val="22"/>
                <w:lang w:val="en-US"/>
              </w:rPr>
              <w:t>centred</w:t>
            </w:r>
            <w:proofErr w:type="spellEnd"/>
            <w:r>
              <w:rPr>
                <w:rFonts w:eastAsia="Calibri"/>
                <w:szCs w:val="22"/>
                <w:lang w:val="en-US"/>
              </w:rPr>
              <w:t xml:space="preserve"> Health and Wellbeing </w:t>
            </w:r>
          </w:p>
        </w:tc>
        <w:tc>
          <w:tcPr>
            <w:tcW w:w="1913" w:type="dxa"/>
            <w:gridSpan w:val="5"/>
            <w:tcBorders>
              <w:top w:val="single" w:sz="12" w:space="0" w:color="auto"/>
              <w:left w:val="single" w:sz="4" w:space="0" w:color="auto"/>
              <w:bottom w:val="nil"/>
              <w:right w:val="single" w:sz="12" w:space="0" w:color="auto"/>
            </w:tcBorders>
            <w:hideMark/>
          </w:tcPr>
          <w:p w14:paraId="58EF3D2F" w14:textId="77777777" w:rsidR="002D7A18" w:rsidRDefault="002D7A18" w:rsidP="00575A4F">
            <w:pPr>
              <w:rPr>
                <w:rFonts w:cs="Calibri"/>
                <w:sz w:val="20"/>
              </w:rPr>
            </w:pPr>
            <w:r>
              <w:rPr>
                <w:rFonts w:cs="Calibri"/>
              </w:rPr>
              <w:t>NM369</w:t>
            </w:r>
          </w:p>
        </w:tc>
      </w:tr>
      <w:tr w:rsidR="002D7A18" w14:paraId="25B21232" w14:textId="77777777" w:rsidTr="00575A4F">
        <w:trPr>
          <w:cantSplit/>
          <w:trHeight w:val="223"/>
        </w:trPr>
        <w:tc>
          <w:tcPr>
            <w:tcW w:w="600" w:type="dxa"/>
            <w:gridSpan w:val="2"/>
            <w:vMerge/>
            <w:tcBorders>
              <w:top w:val="single" w:sz="12" w:space="0" w:color="auto"/>
              <w:left w:val="single" w:sz="12" w:space="0" w:color="auto"/>
              <w:bottom w:val="nil"/>
              <w:right w:val="single" w:sz="2" w:space="0" w:color="auto"/>
            </w:tcBorders>
            <w:vAlign w:val="center"/>
            <w:hideMark/>
          </w:tcPr>
          <w:p w14:paraId="5CF6521C" w14:textId="77777777" w:rsidR="002D7A18" w:rsidRDefault="002D7A18" w:rsidP="00575A4F">
            <w:pPr>
              <w:rPr>
                <w:rFonts w:cs="Calibri"/>
                <w:lang w:eastAsia="en-US"/>
              </w:rPr>
            </w:pPr>
          </w:p>
        </w:tc>
        <w:tc>
          <w:tcPr>
            <w:tcW w:w="14420" w:type="dxa"/>
            <w:gridSpan w:val="5"/>
            <w:vMerge/>
            <w:tcBorders>
              <w:top w:val="single" w:sz="12" w:space="0" w:color="auto"/>
              <w:left w:val="single" w:sz="2" w:space="0" w:color="auto"/>
              <w:bottom w:val="nil"/>
              <w:right w:val="single" w:sz="4" w:space="0" w:color="auto"/>
            </w:tcBorders>
            <w:vAlign w:val="center"/>
            <w:hideMark/>
          </w:tcPr>
          <w:p w14:paraId="70B8D782" w14:textId="77777777" w:rsidR="002D7A18" w:rsidRDefault="002D7A18" w:rsidP="00575A4F">
            <w:pPr>
              <w:rPr>
                <w:rFonts w:cs="Calibri"/>
                <w:szCs w:val="22"/>
                <w:lang w:eastAsia="en-US"/>
              </w:rPr>
            </w:pPr>
          </w:p>
        </w:tc>
        <w:tc>
          <w:tcPr>
            <w:tcW w:w="1913" w:type="dxa"/>
            <w:gridSpan w:val="5"/>
            <w:tcBorders>
              <w:top w:val="nil"/>
              <w:left w:val="single" w:sz="4" w:space="0" w:color="auto"/>
              <w:bottom w:val="single" w:sz="12" w:space="0" w:color="auto"/>
              <w:right w:val="single" w:sz="12" w:space="0" w:color="auto"/>
            </w:tcBorders>
          </w:tcPr>
          <w:p w14:paraId="7E30802C" w14:textId="77777777" w:rsidR="002D7A18" w:rsidRDefault="002D7A18" w:rsidP="00575A4F">
            <w:pPr>
              <w:pStyle w:val="BodyText"/>
              <w:rPr>
                <w:rFonts w:cs="Calibri"/>
                <w:sz w:val="20"/>
              </w:rPr>
            </w:pPr>
          </w:p>
        </w:tc>
      </w:tr>
      <w:tr w:rsidR="002D7A18" w14:paraId="387DFFDA" w14:textId="77777777" w:rsidTr="00575A4F">
        <w:trPr>
          <w:cantSplit/>
          <w:trHeight w:val="274"/>
        </w:trPr>
        <w:tc>
          <w:tcPr>
            <w:tcW w:w="1031" w:type="dxa"/>
            <w:gridSpan w:val="3"/>
            <w:tcBorders>
              <w:top w:val="single" w:sz="12" w:space="0" w:color="auto"/>
              <w:left w:val="single" w:sz="12" w:space="0" w:color="auto"/>
              <w:bottom w:val="nil"/>
              <w:right w:val="single" w:sz="2" w:space="0" w:color="auto"/>
            </w:tcBorders>
            <w:hideMark/>
          </w:tcPr>
          <w:p w14:paraId="3B70C588" w14:textId="77777777" w:rsidR="002D7A18" w:rsidRDefault="002D7A18" w:rsidP="00575A4F">
            <w:pPr>
              <w:rPr>
                <w:rFonts w:cs="Calibri"/>
                <w:sz w:val="20"/>
              </w:rPr>
            </w:pPr>
            <w:r>
              <w:rPr>
                <w:rFonts w:cs="Calibri"/>
              </w:rPr>
              <w:t>SHE Level</w:t>
            </w:r>
          </w:p>
        </w:tc>
        <w:tc>
          <w:tcPr>
            <w:tcW w:w="1399" w:type="dxa"/>
            <w:tcBorders>
              <w:top w:val="single" w:sz="12" w:space="0" w:color="auto"/>
              <w:left w:val="single" w:sz="2" w:space="0" w:color="auto"/>
              <w:bottom w:val="nil"/>
              <w:right w:val="single" w:sz="12" w:space="0" w:color="auto"/>
            </w:tcBorders>
          </w:tcPr>
          <w:p w14:paraId="7056C32D" w14:textId="77777777" w:rsidR="002D7A18" w:rsidRDefault="002D7A18" w:rsidP="00575A4F">
            <w:pPr>
              <w:rPr>
                <w:rFonts w:cs="Calibri"/>
              </w:rPr>
            </w:pPr>
          </w:p>
        </w:tc>
        <w:tc>
          <w:tcPr>
            <w:tcW w:w="1530" w:type="dxa"/>
            <w:vMerge w:val="restart"/>
            <w:tcBorders>
              <w:top w:val="single" w:sz="12" w:space="0" w:color="auto"/>
              <w:left w:val="single" w:sz="12" w:space="0" w:color="auto"/>
              <w:bottom w:val="nil"/>
              <w:right w:val="single" w:sz="2" w:space="0" w:color="auto"/>
            </w:tcBorders>
            <w:hideMark/>
          </w:tcPr>
          <w:p w14:paraId="4B8A8E35" w14:textId="77777777" w:rsidR="002D7A18" w:rsidRDefault="002D7A18" w:rsidP="00575A4F">
            <w:pPr>
              <w:pStyle w:val="BodyText"/>
              <w:rPr>
                <w:rFonts w:cs="Calibri"/>
                <w:sz w:val="20"/>
              </w:rPr>
            </w:pPr>
            <w:r>
              <w:rPr>
                <w:rFonts w:cs="Calibri"/>
                <w:sz w:val="20"/>
              </w:rPr>
              <w:t>Semester &amp; Mode of Study</w:t>
            </w:r>
          </w:p>
        </w:tc>
        <w:tc>
          <w:tcPr>
            <w:tcW w:w="4230" w:type="dxa"/>
            <w:gridSpan w:val="2"/>
            <w:vMerge w:val="restart"/>
            <w:tcBorders>
              <w:top w:val="single" w:sz="12" w:space="0" w:color="auto"/>
              <w:left w:val="single" w:sz="2" w:space="0" w:color="auto"/>
              <w:bottom w:val="nil"/>
              <w:right w:val="single" w:sz="12" w:space="0" w:color="auto"/>
            </w:tcBorders>
            <w:hideMark/>
          </w:tcPr>
          <w:p w14:paraId="1D7E60A5" w14:textId="77777777" w:rsidR="002D7A18" w:rsidRDefault="002D7A18" w:rsidP="00575A4F">
            <w:pPr>
              <w:pStyle w:val="BodyText"/>
              <w:rPr>
                <w:rFonts w:cs="Calibri"/>
                <w:sz w:val="20"/>
              </w:rPr>
            </w:pPr>
            <w:r>
              <w:rPr>
                <w:rFonts w:cs="Calibri"/>
                <w:sz w:val="20"/>
              </w:rPr>
              <w:t>1</w:t>
            </w:r>
          </w:p>
          <w:p w14:paraId="144E682B" w14:textId="77777777" w:rsidR="002D7A18" w:rsidRDefault="002D7A18" w:rsidP="00575A4F">
            <w:pPr>
              <w:pStyle w:val="BodyText"/>
              <w:rPr>
                <w:rFonts w:cs="Calibri"/>
                <w:szCs w:val="22"/>
              </w:rPr>
            </w:pPr>
            <w:r>
              <w:rPr>
                <w:rFonts w:cs="Calibri"/>
                <w:szCs w:val="22"/>
              </w:rPr>
              <w:t>Online</w:t>
            </w:r>
          </w:p>
        </w:tc>
        <w:tc>
          <w:tcPr>
            <w:tcW w:w="1913" w:type="dxa"/>
            <w:gridSpan w:val="5"/>
            <w:tcBorders>
              <w:top w:val="nil"/>
              <w:left w:val="single" w:sz="12" w:space="0" w:color="auto"/>
              <w:bottom w:val="nil"/>
              <w:right w:val="single" w:sz="12" w:space="0" w:color="auto"/>
            </w:tcBorders>
            <w:hideMark/>
          </w:tcPr>
          <w:p w14:paraId="1EFF0560" w14:textId="77777777" w:rsidR="002D7A18" w:rsidRDefault="002D7A18" w:rsidP="00575A4F">
            <w:pPr>
              <w:rPr>
                <w:rFonts w:cs="Calibri"/>
                <w:sz w:val="20"/>
              </w:rPr>
            </w:pPr>
            <w:r>
              <w:rPr>
                <w:rFonts w:cs="Calibri"/>
              </w:rPr>
              <w:t xml:space="preserve">Credit Rating </w:t>
            </w:r>
          </w:p>
        </w:tc>
      </w:tr>
      <w:tr w:rsidR="002D7A18" w14:paraId="1D60F249" w14:textId="77777777" w:rsidTr="00575A4F">
        <w:trPr>
          <w:cantSplit/>
        </w:trPr>
        <w:tc>
          <w:tcPr>
            <w:tcW w:w="1031" w:type="dxa"/>
            <w:gridSpan w:val="3"/>
            <w:tcBorders>
              <w:top w:val="nil"/>
              <w:left w:val="single" w:sz="12" w:space="0" w:color="auto"/>
              <w:bottom w:val="nil"/>
              <w:right w:val="single" w:sz="2" w:space="0" w:color="auto"/>
            </w:tcBorders>
            <w:hideMark/>
          </w:tcPr>
          <w:p w14:paraId="54CD2F14" w14:textId="77777777" w:rsidR="002D7A18" w:rsidRDefault="002D7A18" w:rsidP="00575A4F">
            <w:pPr>
              <w:rPr>
                <w:rFonts w:cs="Calibri"/>
              </w:rPr>
            </w:pPr>
            <w:r>
              <w:rPr>
                <w:rFonts w:cs="Calibri"/>
              </w:rPr>
              <w:t>SCQF Level</w:t>
            </w:r>
          </w:p>
        </w:tc>
        <w:tc>
          <w:tcPr>
            <w:tcW w:w="1399" w:type="dxa"/>
            <w:tcBorders>
              <w:top w:val="nil"/>
              <w:left w:val="single" w:sz="2" w:space="0" w:color="auto"/>
              <w:bottom w:val="nil"/>
              <w:right w:val="single" w:sz="12" w:space="0" w:color="auto"/>
            </w:tcBorders>
            <w:hideMark/>
          </w:tcPr>
          <w:p w14:paraId="5E93E6C8" w14:textId="77777777" w:rsidR="002D7A18" w:rsidRDefault="002D7A18" w:rsidP="00575A4F">
            <w:pPr>
              <w:rPr>
                <w:rFonts w:cs="Calibri"/>
              </w:rPr>
            </w:pPr>
            <w:r>
              <w:rPr>
                <w:rFonts w:cs="Calibri"/>
              </w:rPr>
              <w:t>11</w:t>
            </w:r>
          </w:p>
        </w:tc>
        <w:tc>
          <w:tcPr>
            <w:tcW w:w="7973" w:type="dxa"/>
            <w:vMerge/>
            <w:tcBorders>
              <w:top w:val="single" w:sz="12" w:space="0" w:color="auto"/>
              <w:left w:val="single" w:sz="12" w:space="0" w:color="auto"/>
              <w:bottom w:val="nil"/>
              <w:right w:val="single" w:sz="2" w:space="0" w:color="auto"/>
            </w:tcBorders>
            <w:vAlign w:val="center"/>
            <w:hideMark/>
          </w:tcPr>
          <w:p w14:paraId="6B0982A9" w14:textId="77777777" w:rsidR="002D7A18" w:rsidRDefault="002D7A18" w:rsidP="00575A4F">
            <w:pPr>
              <w:rPr>
                <w:rFonts w:cs="Calibri"/>
                <w:sz w:val="20"/>
                <w:lang w:eastAsia="en-US"/>
              </w:rPr>
            </w:pPr>
          </w:p>
        </w:tc>
        <w:tc>
          <w:tcPr>
            <w:tcW w:w="5847" w:type="dxa"/>
            <w:gridSpan w:val="2"/>
            <w:vMerge/>
            <w:tcBorders>
              <w:top w:val="single" w:sz="12" w:space="0" w:color="auto"/>
              <w:left w:val="single" w:sz="2" w:space="0" w:color="auto"/>
              <w:bottom w:val="nil"/>
              <w:right w:val="single" w:sz="12" w:space="0" w:color="auto"/>
            </w:tcBorders>
            <w:vAlign w:val="center"/>
            <w:hideMark/>
          </w:tcPr>
          <w:p w14:paraId="66E67ED5" w14:textId="77777777" w:rsidR="002D7A18" w:rsidRDefault="002D7A18" w:rsidP="00575A4F">
            <w:pPr>
              <w:rPr>
                <w:rFonts w:cs="Calibri"/>
                <w:szCs w:val="22"/>
                <w:lang w:eastAsia="en-US"/>
              </w:rPr>
            </w:pPr>
          </w:p>
        </w:tc>
        <w:tc>
          <w:tcPr>
            <w:tcW w:w="1913" w:type="dxa"/>
            <w:gridSpan w:val="5"/>
            <w:tcBorders>
              <w:top w:val="nil"/>
              <w:left w:val="single" w:sz="12" w:space="0" w:color="auto"/>
              <w:bottom w:val="nil"/>
              <w:right w:val="single" w:sz="12" w:space="0" w:color="auto"/>
            </w:tcBorders>
            <w:hideMark/>
          </w:tcPr>
          <w:p w14:paraId="339CB1E2" w14:textId="77777777" w:rsidR="002D7A18" w:rsidRDefault="002D7A18" w:rsidP="00575A4F">
            <w:pPr>
              <w:rPr>
                <w:rFonts w:cs="Calibri"/>
              </w:rPr>
            </w:pPr>
            <w:r>
              <w:rPr>
                <w:rFonts w:cs="Calibri"/>
              </w:rPr>
              <w:t>20</w:t>
            </w:r>
          </w:p>
        </w:tc>
      </w:tr>
      <w:tr w:rsidR="002D7A18" w14:paraId="5E5799D1"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hideMark/>
          </w:tcPr>
          <w:p w14:paraId="2B3BA36D" w14:textId="77777777" w:rsidR="002D7A18" w:rsidRDefault="002D7A18" w:rsidP="00575A4F">
            <w:pPr>
              <w:spacing w:before="60" w:after="60"/>
              <w:rPr>
                <w:rFonts w:cs="Calibri"/>
              </w:rPr>
            </w:pPr>
            <w:r>
              <w:rPr>
                <w:rFonts w:cs="Calibri"/>
              </w:rPr>
              <w:t>Module Co-ordinator</w:t>
            </w:r>
          </w:p>
        </w:tc>
        <w:tc>
          <w:tcPr>
            <w:tcW w:w="7673" w:type="dxa"/>
            <w:gridSpan w:val="8"/>
            <w:tcBorders>
              <w:top w:val="single" w:sz="12" w:space="0" w:color="auto"/>
              <w:left w:val="single" w:sz="2" w:space="0" w:color="auto"/>
              <w:bottom w:val="single" w:sz="12" w:space="0" w:color="auto"/>
              <w:right w:val="single" w:sz="12" w:space="0" w:color="auto"/>
            </w:tcBorders>
            <w:hideMark/>
          </w:tcPr>
          <w:p w14:paraId="29F95C53" w14:textId="710F283A" w:rsidR="002D7A18" w:rsidRDefault="004A4271" w:rsidP="00575A4F">
            <w:pPr>
              <w:spacing w:before="60" w:after="60"/>
              <w:rPr>
                <w:rFonts w:cs="Calibri"/>
              </w:rPr>
            </w:pPr>
            <w:r>
              <w:rPr>
                <w:rFonts w:cs="Calibri"/>
              </w:rPr>
              <w:t xml:space="preserve">Kristina Mountain with Dr Sarah Haywood as Art Psychotherapy Pathway Lead </w:t>
            </w:r>
          </w:p>
        </w:tc>
      </w:tr>
      <w:tr w:rsidR="002D7A18" w14:paraId="42ACC253"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61B4D392" w14:textId="77777777" w:rsidR="002D7A18" w:rsidRDefault="002D7A18" w:rsidP="00575A4F">
            <w:pPr>
              <w:rPr>
                <w:rFonts w:cs="Calibri"/>
              </w:rPr>
            </w:pPr>
            <w:r>
              <w:rPr>
                <w:rFonts w:cs="Calibri"/>
              </w:rPr>
              <w:t>Module Team</w:t>
            </w:r>
          </w:p>
          <w:p w14:paraId="71257069" w14:textId="77777777" w:rsidR="002D7A18" w:rsidRDefault="002D7A18" w:rsidP="00575A4F">
            <w:pPr>
              <w:rPr>
                <w:rFonts w:cs="Calibri"/>
              </w:rPr>
            </w:pPr>
          </w:p>
        </w:tc>
        <w:tc>
          <w:tcPr>
            <w:tcW w:w="7673" w:type="dxa"/>
            <w:gridSpan w:val="8"/>
            <w:tcBorders>
              <w:top w:val="single" w:sz="12" w:space="0" w:color="auto"/>
              <w:left w:val="single" w:sz="2" w:space="0" w:color="auto"/>
              <w:bottom w:val="single" w:sz="12" w:space="0" w:color="auto"/>
              <w:right w:val="single" w:sz="12" w:space="0" w:color="auto"/>
            </w:tcBorders>
            <w:hideMark/>
          </w:tcPr>
          <w:p w14:paraId="44566D52" w14:textId="2475B680" w:rsidR="004A4271" w:rsidRDefault="004A4271" w:rsidP="00575A4F">
            <w:pPr>
              <w:rPr>
                <w:rFonts w:cs="Calibri"/>
              </w:rPr>
            </w:pPr>
            <w:r>
              <w:rPr>
                <w:rFonts w:cs="Calibri"/>
              </w:rPr>
              <w:t xml:space="preserve">Adrienne McDermid-Thomas, Dr Jane Burns, Dr Paolo Plotegher, Bridget Grant, Lesley Hill, Maro McNab, Marcela Andrade Del Corro, Catherine Chalmers, Dr Patricia Watts </w:t>
            </w:r>
          </w:p>
        </w:tc>
      </w:tr>
      <w:tr w:rsidR="002D7A18" w14:paraId="1645823C"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hideMark/>
          </w:tcPr>
          <w:p w14:paraId="78A7B454" w14:textId="77777777" w:rsidR="002D7A18" w:rsidRDefault="002D7A18" w:rsidP="00575A4F">
            <w:pPr>
              <w:rPr>
                <w:rFonts w:cs="Calibri"/>
              </w:rPr>
            </w:pPr>
            <w:r>
              <w:rPr>
                <w:rFonts w:cs="Calibri"/>
              </w:rPr>
              <w:t xml:space="preserve">Pre-requisites </w:t>
            </w:r>
          </w:p>
        </w:tc>
        <w:tc>
          <w:tcPr>
            <w:tcW w:w="7673" w:type="dxa"/>
            <w:gridSpan w:val="8"/>
            <w:tcBorders>
              <w:top w:val="single" w:sz="12" w:space="0" w:color="auto"/>
              <w:left w:val="single" w:sz="2" w:space="0" w:color="auto"/>
              <w:bottom w:val="single" w:sz="12" w:space="0" w:color="auto"/>
              <w:right w:val="single" w:sz="12" w:space="0" w:color="auto"/>
            </w:tcBorders>
            <w:hideMark/>
          </w:tcPr>
          <w:p w14:paraId="54BDF3F9" w14:textId="77777777" w:rsidR="002D7A18" w:rsidRDefault="002D7A18" w:rsidP="00575A4F">
            <w:pPr>
              <w:rPr>
                <w:rFonts w:cs="Calibri"/>
              </w:rPr>
            </w:pPr>
            <w:r>
              <w:rPr>
                <w:rFonts w:cs="Calibri"/>
              </w:rPr>
              <w:t>Nil</w:t>
            </w:r>
          </w:p>
        </w:tc>
      </w:tr>
      <w:tr w:rsidR="002D7A18" w14:paraId="610E9FE8"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hideMark/>
          </w:tcPr>
          <w:p w14:paraId="03A1E50F" w14:textId="77777777" w:rsidR="002D7A18" w:rsidRDefault="002D7A18" w:rsidP="00575A4F">
            <w:pPr>
              <w:rPr>
                <w:rFonts w:cs="Calibri"/>
              </w:rPr>
            </w:pPr>
            <w:r>
              <w:rPr>
                <w:rFonts w:cs="Calibri"/>
              </w:rPr>
              <w:t>Co-requisites</w:t>
            </w:r>
          </w:p>
        </w:tc>
        <w:tc>
          <w:tcPr>
            <w:tcW w:w="7673" w:type="dxa"/>
            <w:gridSpan w:val="8"/>
            <w:tcBorders>
              <w:top w:val="single" w:sz="12" w:space="0" w:color="auto"/>
              <w:left w:val="single" w:sz="2" w:space="0" w:color="auto"/>
              <w:bottom w:val="single" w:sz="12" w:space="0" w:color="auto"/>
              <w:right w:val="single" w:sz="12" w:space="0" w:color="auto"/>
            </w:tcBorders>
            <w:hideMark/>
          </w:tcPr>
          <w:p w14:paraId="74DD18D5" w14:textId="77777777" w:rsidR="002D7A18" w:rsidRDefault="002D7A18" w:rsidP="00575A4F">
            <w:pPr>
              <w:rPr>
                <w:rFonts w:cs="Calibri"/>
              </w:rPr>
            </w:pPr>
            <w:r>
              <w:rPr>
                <w:rFonts w:cs="Calibri"/>
              </w:rPr>
              <w:t>Nil</w:t>
            </w:r>
          </w:p>
        </w:tc>
      </w:tr>
      <w:tr w:rsidR="002D7A18" w14:paraId="36034F5B"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hideMark/>
          </w:tcPr>
          <w:p w14:paraId="0919834B" w14:textId="77777777" w:rsidR="002D7A18" w:rsidRDefault="002D7A18" w:rsidP="00575A4F">
            <w:pPr>
              <w:rPr>
                <w:rFonts w:cs="Calibri"/>
              </w:rPr>
            </w:pPr>
            <w:r>
              <w:rPr>
                <w:rFonts w:cs="Calibri"/>
              </w:rPr>
              <w:t>Prohibited Combinations</w:t>
            </w:r>
          </w:p>
        </w:tc>
        <w:tc>
          <w:tcPr>
            <w:tcW w:w="7673" w:type="dxa"/>
            <w:gridSpan w:val="8"/>
            <w:tcBorders>
              <w:top w:val="single" w:sz="12" w:space="0" w:color="auto"/>
              <w:left w:val="single" w:sz="2" w:space="0" w:color="auto"/>
              <w:bottom w:val="single" w:sz="12" w:space="0" w:color="auto"/>
              <w:right w:val="single" w:sz="12" w:space="0" w:color="auto"/>
            </w:tcBorders>
            <w:hideMark/>
          </w:tcPr>
          <w:p w14:paraId="32CE78F6" w14:textId="77777777" w:rsidR="002D7A18" w:rsidRDefault="002D7A18" w:rsidP="00575A4F">
            <w:pPr>
              <w:rPr>
                <w:rFonts w:cs="Calibri"/>
              </w:rPr>
            </w:pPr>
            <w:r>
              <w:rPr>
                <w:rFonts w:cs="Calibri"/>
              </w:rPr>
              <w:t>Nil</w:t>
            </w:r>
          </w:p>
        </w:tc>
      </w:tr>
      <w:tr w:rsidR="002D7A18" w14:paraId="2DFFB245" w14:textId="77777777" w:rsidTr="00575A4F">
        <w:trPr>
          <w:cantSplit/>
          <w:trHeight w:val="283"/>
        </w:trPr>
        <w:tc>
          <w:tcPr>
            <w:tcW w:w="10103" w:type="dxa"/>
            <w:gridSpan w:val="12"/>
            <w:tcBorders>
              <w:top w:val="single" w:sz="12" w:space="0" w:color="auto"/>
              <w:left w:val="single" w:sz="12" w:space="0" w:color="auto"/>
              <w:bottom w:val="nil"/>
              <w:right w:val="single" w:sz="12" w:space="0" w:color="auto"/>
            </w:tcBorders>
            <w:hideMark/>
          </w:tcPr>
          <w:p w14:paraId="380835AB" w14:textId="77777777" w:rsidR="002D7A18" w:rsidRDefault="002D7A18" w:rsidP="00575A4F">
            <w:pPr>
              <w:pStyle w:val="Heading1"/>
              <w:numPr>
                <w:ilvl w:val="0"/>
                <w:numId w:val="0"/>
              </w:numPr>
              <w:tabs>
                <w:tab w:val="left" w:pos="720"/>
              </w:tabs>
              <w:rPr>
                <w:rFonts w:cs="Calibri"/>
              </w:rPr>
            </w:pPr>
            <w:bookmarkStart w:id="296" w:name="_Toc45365835"/>
            <w:r>
              <w:rPr>
                <w:rFonts w:cs="Calibri"/>
              </w:rPr>
              <w:t>Aims</w:t>
            </w:r>
            <w:bookmarkEnd w:id="296"/>
          </w:p>
        </w:tc>
      </w:tr>
      <w:tr w:rsidR="002D7A18" w14:paraId="2869BAE3" w14:textId="77777777" w:rsidTr="00575A4F">
        <w:trPr>
          <w:cantSplit/>
          <w:trHeight w:val="898"/>
        </w:trPr>
        <w:tc>
          <w:tcPr>
            <w:tcW w:w="10103" w:type="dxa"/>
            <w:gridSpan w:val="12"/>
            <w:tcBorders>
              <w:top w:val="nil"/>
              <w:left w:val="single" w:sz="12" w:space="0" w:color="auto"/>
              <w:bottom w:val="single" w:sz="12" w:space="0" w:color="auto"/>
              <w:right w:val="single" w:sz="12" w:space="0" w:color="auto"/>
            </w:tcBorders>
            <w:hideMark/>
          </w:tcPr>
          <w:p w14:paraId="4566D00A" w14:textId="77777777" w:rsidR="002D7A18" w:rsidRDefault="002D7A18" w:rsidP="00575A4F">
            <w:pPr>
              <w:spacing w:after="120"/>
              <w:rPr>
                <w:rFonts w:eastAsia="Calibri"/>
                <w:szCs w:val="22"/>
                <w:lang w:val="en-US"/>
              </w:rPr>
            </w:pPr>
            <w:r>
              <w:rPr>
                <w:rFonts w:eastAsia="Calibri"/>
                <w:szCs w:val="22"/>
                <w:lang w:val="en-US"/>
              </w:rPr>
              <w:t>Develop a critical understanding of person, people &amp; populations across the lifespan, working collaboratively in person-</w:t>
            </w:r>
            <w:proofErr w:type="spellStart"/>
            <w:r>
              <w:rPr>
                <w:rFonts w:eastAsia="Calibri"/>
                <w:szCs w:val="22"/>
                <w:lang w:val="en-US"/>
              </w:rPr>
              <w:t>centred</w:t>
            </w:r>
            <w:proofErr w:type="spellEnd"/>
            <w:r>
              <w:rPr>
                <w:rFonts w:eastAsia="Calibri"/>
                <w:szCs w:val="22"/>
                <w:lang w:val="en-US"/>
              </w:rPr>
              <w:t xml:space="preserve"> ways and drawing on different sources of knowledge to enhance health &amp; wellbeing. </w:t>
            </w:r>
          </w:p>
          <w:p w14:paraId="1447FAB5" w14:textId="77777777" w:rsidR="002D7A18" w:rsidRDefault="002D7A18" w:rsidP="00575A4F">
            <w:pPr>
              <w:spacing w:after="200"/>
              <w:contextualSpacing/>
              <w:rPr>
                <w:rFonts w:eastAsia="Times New Roman" w:cs="Calibri"/>
                <w:szCs w:val="22"/>
              </w:rPr>
            </w:pPr>
            <w:r>
              <w:rPr>
                <w:rFonts w:eastAsia="Calibri" w:cs="Calibri"/>
                <w:szCs w:val="22"/>
              </w:rPr>
              <w:t>Advance knowledge and skills of evidence-informed practice as a facilitator of person-centred cultures to enhance health &amp; wellbeing of person, people and populations.</w:t>
            </w:r>
          </w:p>
        </w:tc>
      </w:tr>
      <w:tr w:rsidR="002D7A18" w14:paraId="2AB53F49" w14:textId="77777777" w:rsidTr="00575A4F">
        <w:trPr>
          <w:cantSplit/>
          <w:trHeight w:val="301"/>
        </w:trPr>
        <w:tc>
          <w:tcPr>
            <w:tcW w:w="6843" w:type="dxa"/>
            <w:gridSpan w:val="6"/>
            <w:tcBorders>
              <w:top w:val="single" w:sz="12" w:space="0" w:color="auto"/>
              <w:left w:val="single" w:sz="12" w:space="0" w:color="auto"/>
              <w:bottom w:val="nil"/>
              <w:right w:val="single" w:sz="12" w:space="0" w:color="auto"/>
            </w:tcBorders>
            <w:hideMark/>
          </w:tcPr>
          <w:p w14:paraId="7B3354BA" w14:textId="77777777" w:rsidR="002D7A18" w:rsidRDefault="002D7A18" w:rsidP="00575A4F">
            <w:pPr>
              <w:pStyle w:val="Header"/>
              <w:tabs>
                <w:tab w:val="left" w:pos="720"/>
              </w:tabs>
              <w:rPr>
                <w:rFonts w:cs="Calibri"/>
                <w:b/>
                <w:sz w:val="20"/>
                <w:lang w:eastAsia="en-US"/>
              </w:rPr>
            </w:pPr>
            <w:r>
              <w:rPr>
                <w:rFonts w:cs="Calibri"/>
                <w:b/>
              </w:rPr>
              <w:t xml:space="preserve">Learning Outcomes </w:t>
            </w:r>
          </w:p>
          <w:p w14:paraId="7B466199" w14:textId="77777777" w:rsidR="002D7A18" w:rsidRDefault="002D7A18" w:rsidP="00575A4F">
            <w:pPr>
              <w:pStyle w:val="Header"/>
              <w:tabs>
                <w:tab w:val="left" w:pos="720"/>
              </w:tabs>
              <w:rPr>
                <w:rFonts w:cs="Calibri"/>
              </w:rPr>
            </w:pPr>
            <w:r>
              <w:rPr>
                <w:rFonts w:cs="Calibri"/>
              </w:rPr>
              <w:t xml:space="preserve">On successful completion of the </w:t>
            </w:r>
            <w:proofErr w:type="gramStart"/>
            <w:r>
              <w:rPr>
                <w:rFonts w:cs="Calibri"/>
              </w:rPr>
              <w:t>module</w:t>
            </w:r>
            <w:proofErr w:type="gramEnd"/>
            <w:r>
              <w:rPr>
                <w:rFonts w:cs="Calibri"/>
              </w:rPr>
              <w:t xml:space="preserve"> you will be able to:</w:t>
            </w:r>
          </w:p>
        </w:tc>
        <w:tc>
          <w:tcPr>
            <w:tcW w:w="1617" w:type="dxa"/>
            <w:gridSpan w:val="2"/>
            <w:tcBorders>
              <w:top w:val="single" w:sz="12" w:space="0" w:color="auto"/>
              <w:left w:val="single" w:sz="12" w:space="0" w:color="auto"/>
              <w:bottom w:val="nil"/>
              <w:right w:val="single" w:sz="12" w:space="0" w:color="auto"/>
            </w:tcBorders>
            <w:hideMark/>
          </w:tcPr>
          <w:p w14:paraId="561B1880" w14:textId="77777777" w:rsidR="002D7A18" w:rsidRDefault="002D7A18" w:rsidP="00575A4F">
            <w:pPr>
              <w:pStyle w:val="Header"/>
              <w:tabs>
                <w:tab w:val="left" w:pos="720"/>
              </w:tabs>
              <w:jc w:val="center"/>
              <w:rPr>
                <w:rFonts w:cs="Calibri"/>
                <w:sz w:val="16"/>
              </w:rPr>
            </w:pPr>
            <w:r>
              <w:rPr>
                <w:rFonts w:cs="Calibri"/>
                <w:sz w:val="16"/>
              </w:rPr>
              <w:t>Assessed in this module</w:t>
            </w:r>
          </w:p>
        </w:tc>
        <w:tc>
          <w:tcPr>
            <w:tcW w:w="360" w:type="dxa"/>
            <w:tcBorders>
              <w:top w:val="single" w:sz="12" w:space="0" w:color="auto"/>
              <w:left w:val="single" w:sz="12" w:space="0" w:color="auto"/>
              <w:bottom w:val="nil"/>
              <w:right w:val="single" w:sz="12" w:space="0" w:color="auto"/>
            </w:tcBorders>
            <w:hideMark/>
          </w:tcPr>
          <w:p w14:paraId="6887D252" w14:textId="77777777" w:rsidR="002D7A18" w:rsidRDefault="002D7A18" w:rsidP="00575A4F">
            <w:pPr>
              <w:tabs>
                <w:tab w:val="left" w:pos="162"/>
              </w:tabs>
              <w:jc w:val="center"/>
              <w:rPr>
                <w:rFonts w:cs="Calibri"/>
                <w:sz w:val="20"/>
              </w:rPr>
            </w:pPr>
            <w:r>
              <w:rPr>
                <w:rFonts w:cs="Calibri"/>
              </w:rPr>
              <w:t>A</w:t>
            </w:r>
          </w:p>
        </w:tc>
        <w:tc>
          <w:tcPr>
            <w:tcW w:w="360" w:type="dxa"/>
            <w:tcBorders>
              <w:top w:val="single" w:sz="12" w:space="0" w:color="auto"/>
              <w:left w:val="single" w:sz="12" w:space="0" w:color="auto"/>
              <w:bottom w:val="nil"/>
              <w:right w:val="single" w:sz="12" w:space="0" w:color="auto"/>
            </w:tcBorders>
            <w:hideMark/>
          </w:tcPr>
          <w:p w14:paraId="3D9C7C3D" w14:textId="77777777" w:rsidR="002D7A18" w:rsidRDefault="002D7A18" w:rsidP="00575A4F">
            <w:pPr>
              <w:ind w:hanging="108"/>
              <w:jc w:val="center"/>
              <w:rPr>
                <w:rFonts w:cs="Calibri"/>
              </w:rPr>
            </w:pPr>
            <w:r>
              <w:rPr>
                <w:rFonts w:cs="Calibri"/>
              </w:rPr>
              <w:t>B</w:t>
            </w:r>
          </w:p>
        </w:tc>
        <w:tc>
          <w:tcPr>
            <w:tcW w:w="360" w:type="dxa"/>
            <w:tcBorders>
              <w:top w:val="single" w:sz="12" w:space="0" w:color="auto"/>
              <w:left w:val="single" w:sz="12" w:space="0" w:color="auto"/>
              <w:bottom w:val="nil"/>
              <w:right w:val="single" w:sz="12" w:space="0" w:color="auto"/>
            </w:tcBorders>
            <w:hideMark/>
          </w:tcPr>
          <w:p w14:paraId="375711F1" w14:textId="77777777" w:rsidR="002D7A18" w:rsidRDefault="002D7A18" w:rsidP="00575A4F">
            <w:pPr>
              <w:jc w:val="center"/>
              <w:rPr>
                <w:rFonts w:cs="Calibri"/>
              </w:rPr>
            </w:pPr>
            <w:r>
              <w:rPr>
                <w:rFonts w:cs="Calibri"/>
              </w:rPr>
              <w:t>C</w:t>
            </w:r>
          </w:p>
        </w:tc>
        <w:tc>
          <w:tcPr>
            <w:tcW w:w="563" w:type="dxa"/>
            <w:tcBorders>
              <w:top w:val="single" w:sz="12" w:space="0" w:color="auto"/>
              <w:left w:val="single" w:sz="12" w:space="0" w:color="auto"/>
              <w:bottom w:val="nil"/>
              <w:right w:val="single" w:sz="12" w:space="0" w:color="auto"/>
            </w:tcBorders>
            <w:hideMark/>
          </w:tcPr>
          <w:p w14:paraId="225825F7" w14:textId="77777777" w:rsidR="002D7A18" w:rsidRDefault="002D7A18" w:rsidP="00575A4F">
            <w:pPr>
              <w:jc w:val="center"/>
              <w:rPr>
                <w:rFonts w:cs="Calibri"/>
              </w:rPr>
            </w:pPr>
            <w:r>
              <w:rPr>
                <w:rFonts w:cs="Calibri"/>
              </w:rPr>
              <w:t>D</w:t>
            </w:r>
          </w:p>
        </w:tc>
      </w:tr>
      <w:tr w:rsidR="002D7A18" w14:paraId="35A41345" w14:textId="77777777" w:rsidTr="00575A4F">
        <w:trPr>
          <w:cantSplit/>
          <w:trHeight w:val="960"/>
        </w:trPr>
        <w:tc>
          <w:tcPr>
            <w:tcW w:w="630" w:type="dxa"/>
            <w:tcBorders>
              <w:top w:val="single" w:sz="12" w:space="0" w:color="auto"/>
              <w:left w:val="single" w:sz="12" w:space="0" w:color="auto"/>
              <w:bottom w:val="single" w:sz="2" w:space="0" w:color="auto"/>
              <w:right w:val="single" w:sz="2" w:space="0" w:color="auto"/>
            </w:tcBorders>
            <w:hideMark/>
          </w:tcPr>
          <w:p w14:paraId="0649A319" w14:textId="77777777" w:rsidR="002D7A18" w:rsidRDefault="002D7A18" w:rsidP="00575A4F">
            <w:pPr>
              <w:pStyle w:val="Header"/>
              <w:tabs>
                <w:tab w:val="left" w:pos="720"/>
              </w:tabs>
              <w:rPr>
                <w:rFonts w:cs="Calibri"/>
              </w:rPr>
            </w:pPr>
            <w:r>
              <w:rPr>
                <w:rFonts w:cs="Calibri"/>
              </w:rPr>
              <w:t>L1</w:t>
            </w:r>
          </w:p>
        </w:tc>
        <w:tc>
          <w:tcPr>
            <w:tcW w:w="6213" w:type="dxa"/>
            <w:gridSpan w:val="5"/>
            <w:tcBorders>
              <w:top w:val="single" w:sz="12" w:space="0" w:color="auto"/>
              <w:left w:val="single" w:sz="2" w:space="0" w:color="auto"/>
              <w:bottom w:val="single" w:sz="2" w:space="0" w:color="auto"/>
              <w:right w:val="single" w:sz="2" w:space="0" w:color="auto"/>
            </w:tcBorders>
            <w:hideMark/>
          </w:tcPr>
          <w:p w14:paraId="5202A5D0" w14:textId="77777777" w:rsidR="002D7A18" w:rsidRDefault="002D7A18" w:rsidP="00575A4F">
            <w:pPr>
              <w:rPr>
                <w:rFonts w:cs="Calibri"/>
                <w:szCs w:val="22"/>
              </w:rPr>
            </w:pPr>
            <w:r>
              <w:rPr>
                <w:rFonts w:eastAsia="Calibri"/>
                <w:szCs w:val="22"/>
                <w:lang w:val="en-US"/>
              </w:rPr>
              <w:t>Demonstrate a critical understanding of different philosophical perspectives of personhood, and the concepts, principles and theories underpinning person-</w:t>
            </w:r>
            <w:proofErr w:type="spellStart"/>
            <w:r>
              <w:rPr>
                <w:rFonts w:eastAsia="Calibri"/>
                <w:szCs w:val="22"/>
                <w:lang w:val="en-US"/>
              </w:rPr>
              <w:t>centred</w:t>
            </w:r>
            <w:proofErr w:type="spellEnd"/>
            <w:r>
              <w:rPr>
                <w:rFonts w:eastAsia="Calibri"/>
                <w:szCs w:val="22"/>
                <w:lang w:val="en-US"/>
              </w:rPr>
              <w:t xml:space="preserve"> practice.</w:t>
            </w:r>
          </w:p>
        </w:tc>
        <w:tc>
          <w:tcPr>
            <w:tcW w:w="1617" w:type="dxa"/>
            <w:gridSpan w:val="2"/>
            <w:tcBorders>
              <w:top w:val="single" w:sz="12" w:space="0" w:color="auto"/>
              <w:left w:val="single" w:sz="2" w:space="0" w:color="auto"/>
              <w:bottom w:val="single" w:sz="2" w:space="0" w:color="auto"/>
              <w:right w:val="single" w:sz="2" w:space="0" w:color="auto"/>
            </w:tcBorders>
          </w:tcPr>
          <w:p w14:paraId="4A9FEB16" w14:textId="77777777" w:rsidR="002D7A18" w:rsidRDefault="002D7A18" w:rsidP="00575A4F">
            <w:pPr>
              <w:pStyle w:val="Header"/>
              <w:tabs>
                <w:tab w:val="left" w:pos="720"/>
              </w:tabs>
              <w:rPr>
                <w:rFonts w:cs="Calibri"/>
                <w:sz w:val="20"/>
              </w:rPr>
            </w:pPr>
          </w:p>
        </w:tc>
        <w:tc>
          <w:tcPr>
            <w:tcW w:w="360" w:type="dxa"/>
            <w:tcBorders>
              <w:top w:val="single" w:sz="12" w:space="0" w:color="auto"/>
              <w:left w:val="single" w:sz="2" w:space="0" w:color="auto"/>
              <w:bottom w:val="single" w:sz="2" w:space="0" w:color="auto"/>
              <w:right w:val="single" w:sz="2" w:space="0" w:color="auto"/>
            </w:tcBorders>
            <w:hideMark/>
          </w:tcPr>
          <w:p w14:paraId="740A929D" w14:textId="77777777" w:rsidR="002D7A18" w:rsidRDefault="002D7A18" w:rsidP="00575A4F">
            <w:pPr>
              <w:pStyle w:val="Header"/>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hideMark/>
          </w:tcPr>
          <w:p w14:paraId="54A79941" w14:textId="77777777" w:rsidR="002D7A18" w:rsidRDefault="002D7A18" w:rsidP="00575A4F">
            <w:pPr>
              <w:tabs>
                <w:tab w:val="left" w:pos="162"/>
              </w:tabs>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tcPr>
          <w:p w14:paraId="3CAF3525" w14:textId="77777777" w:rsidR="002D7A18" w:rsidRDefault="002D7A18" w:rsidP="00575A4F">
            <w:pPr>
              <w:tabs>
                <w:tab w:val="left" w:pos="162"/>
              </w:tabs>
              <w:rPr>
                <w:rFonts w:cs="Calibri"/>
              </w:rPr>
            </w:pPr>
          </w:p>
        </w:tc>
        <w:tc>
          <w:tcPr>
            <w:tcW w:w="563" w:type="dxa"/>
            <w:tcBorders>
              <w:top w:val="single" w:sz="12" w:space="0" w:color="auto"/>
              <w:left w:val="single" w:sz="2" w:space="0" w:color="auto"/>
              <w:bottom w:val="single" w:sz="2" w:space="0" w:color="auto"/>
              <w:right w:val="single" w:sz="12" w:space="0" w:color="auto"/>
            </w:tcBorders>
            <w:hideMark/>
          </w:tcPr>
          <w:p w14:paraId="2896A0D0" w14:textId="77777777" w:rsidR="002D7A18" w:rsidRDefault="002D7A18" w:rsidP="00575A4F">
            <w:pPr>
              <w:tabs>
                <w:tab w:val="left" w:pos="162"/>
              </w:tabs>
              <w:rPr>
                <w:rFonts w:cs="Calibri"/>
              </w:rPr>
            </w:pPr>
            <w:r>
              <w:rPr>
                <w:rFonts w:cs="Calibri"/>
              </w:rPr>
              <w:t>√</w:t>
            </w:r>
          </w:p>
        </w:tc>
      </w:tr>
      <w:tr w:rsidR="002D7A18" w14:paraId="64393A1B"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hideMark/>
          </w:tcPr>
          <w:p w14:paraId="72841162" w14:textId="77777777" w:rsidR="002D7A18" w:rsidRDefault="002D7A18" w:rsidP="00575A4F">
            <w:pPr>
              <w:rPr>
                <w:rFonts w:cs="Calibri"/>
              </w:rPr>
            </w:pPr>
            <w:r>
              <w:rPr>
                <w:rFonts w:cs="Calibri"/>
              </w:rPr>
              <w:t>L2</w:t>
            </w:r>
          </w:p>
        </w:tc>
        <w:tc>
          <w:tcPr>
            <w:tcW w:w="6213" w:type="dxa"/>
            <w:gridSpan w:val="5"/>
            <w:tcBorders>
              <w:top w:val="single" w:sz="2" w:space="0" w:color="auto"/>
              <w:left w:val="single" w:sz="2" w:space="0" w:color="auto"/>
              <w:bottom w:val="single" w:sz="2" w:space="0" w:color="auto"/>
              <w:right w:val="single" w:sz="2" w:space="0" w:color="auto"/>
            </w:tcBorders>
            <w:hideMark/>
          </w:tcPr>
          <w:p w14:paraId="4F9BDC34" w14:textId="77777777" w:rsidR="002D7A18" w:rsidRDefault="002D7A18" w:rsidP="00575A4F">
            <w:pPr>
              <w:rPr>
                <w:rFonts w:cs="Calibri"/>
                <w:szCs w:val="22"/>
              </w:rPr>
            </w:pPr>
            <w:r>
              <w:rPr>
                <w:rFonts w:eastAsia="Calibri"/>
                <w:szCs w:val="22"/>
                <w:lang w:val="en-US"/>
              </w:rPr>
              <w:t xml:space="preserve">Develop critical awareness of the value judgments underpinning the complex assessments and decisions practitioners make when working with the person, </w:t>
            </w:r>
            <w:proofErr w:type="gramStart"/>
            <w:r>
              <w:rPr>
                <w:rFonts w:eastAsia="Calibri"/>
                <w:szCs w:val="22"/>
                <w:lang w:val="en-US"/>
              </w:rPr>
              <w:t>people</w:t>
            </w:r>
            <w:proofErr w:type="gramEnd"/>
            <w:r>
              <w:rPr>
                <w:rFonts w:eastAsia="Calibri"/>
                <w:szCs w:val="22"/>
                <w:lang w:val="en-US"/>
              </w:rPr>
              <w:t xml:space="preserve"> and populations in integrated systems. </w:t>
            </w:r>
          </w:p>
        </w:tc>
        <w:tc>
          <w:tcPr>
            <w:tcW w:w="1617" w:type="dxa"/>
            <w:gridSpan w:val="2"/>
            <w:tcBorders>
              <w:top w:val="single" w:sz="2" w:space="0" w:color="auto"/>
              <w:left w:val="single" w:sz="2" w:space="0" w:color="auto"/>
              <w:bottom w:val="single" w:sz="2" w:space="0" w:color="auto"/>
              <w:right w:val="single" w:sz="2" w:space="0" w:color="auto"/>
            </w:tcBorders>
          </w:tcPr>
          <w:p w14:paraId="295B9D9E" w14:textId="77777777" w:rsidR="002D7A18" w:rsidRDefault="002D7A18" w:rsidP="00575A4F">
            <w:pPr>
              <w:rPr>
                <w:rFonts w:cs="Calibri"/>
                <w:sz w:val="20"/>
              </w:rPr>
            </w:pPr>
          </w:p>
        </w:tc>
        <w:tc>
          <w:tcPr>
            <w:tcW w:w="360" w:type="dxa"/>
            <w:tcBorders>
              <w:top w:val="single" w:sz="2" w:space="0" w:color="auto"/>
              <w:left w:val="single" w:sz="2" w:space="0" w:color="auto"/>
              <w:bottom w:val="single" w:sz="2" w:space="0" w:color="auto"/>
              <w:right w:val="single" w:sz="2" w:space="0" w:color="auto"/>
            </w:tcBorders>
            <w:hideMark/>
          </w:tcPr>
          <w:p w14:paraId="3ABA915D" w14:textId="77777777" w:rsidR="002D7A18" w:rsidRDefault="002D7A18" w:rsidP="00575A4F">
            <w:pPr>
              <w:rPr>
                <w:rFonts w:ascii="Arial" w:hAnsi="Arial"/>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226763E5" w14:textId="77777777" w:rsidR="002D7A18" w:rsidRDefault="002D7A18" w:rsidP="00575A4F">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73700A20" w14:textId="77777777" w:rsidR="002D7A18" w:rsidRDefault="002D7A18" w:rsidP="00575A4F">
            <w:r>
              <w:rPr>
                <w:rFonts w:cs="Calibri"/>
              </w:rPr>
              <w:t>√</w:t>
            </w:r>
          </w:p>
        </w:tc>
        <w:tc>
          <w:tcPr>
            <w:tcW w:w="563" w:type="dxa"/>
            <w:tcBorders>
              <w:top w:val="single" w:sz="2" w:space="0" w:color="auto"/>
              <w:left w:val="single" w:sz="2" w:space="0" w:color="auto"/>
              <w:bottom w:val="single" w:sz="2" w:space="0" w:color="auto"/>
              <w:right w:val="single" w:sz="12" w:space="0" w:color="auto"/>
            </w:tcBorders>
            <w:hideMark/>
          </w:tcPr>
          <w:p w14:paraId="2C4167D6" w14:textId="77777777" w:rsidR="002D7A18" w:rsidRDefault="002D7A18" w:rsidP="00575A4F">
            <w:r>
              <w:rPr>
                <w:rFonts w:cs="Calibri"/>
              </w:rPr>
              <w:t>√</w:t>
            </w:r>
          </w:p>
        </w:tc>
      </w:tr>
      <w:tr w:rsidR="002D7A18" w14:paraId="44F21B3D"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hideMark/>
          </w:tcPr>
          <w:p w14:paraId="027714F3" w14:textId="77777777" w:rsidR="002D7A18" w:rsidRDefault="002D7A18" w:rsidP="00575A4F">
            <w:pPr>
              <w:rPr>
                <w:rFonts w:cs="Calibri"/>
              </w:rPr>
            </w:pPr>
            <w:r>
              <w:rPr>
                <w:rFonts w:cs="Calibri"/>
              </w:rPr>
              <w:lastRenderedPageBreak/>
              <w:t>L3</w:t>
            </w:r>
          </w:p>
        </w:tc>
        <w:tc>
          <w:tcPr>
            <w:tcW w:w="6213" w:type="dxa"/>
            <w:gridSpan w:val="5"/>
            <w:tcBorders>
              <w:top w:val="single" w:sz="2" w:space="0" w:color="auto"/>
              <w:left w:val="single" w:sz="2" w:space="0" w:color="auto"/>
              <w:bottom w:val="single" w:sz="2" w:space="0" w:color="auto"/>
              <w:right w:val="single" w:sz="2" w:space="0" w:color="auto"/>
            </w:tcBorders>
            <w:hideMark/>
          </w:tcPr>
          <w:p w14:paraId="2D6B5A69" w14:textId="77777777" w:rsidR="002D7A18" w:rsidRDefault="002D7A18" w:rsidP="00575A4F">
            <w:pPr>
              <w:spacing w:after="200"/>
              <w:contextualSpacing/>
              <w:rPr>
                <w:rFonts w:eastAsia="Calibri"/>
                <w:szCs w:val="22"/>
                <w:lang w:val="en-US"/>
              </w:rPr>
            </w:pPr>
            <w:r>
              <w:rPr>
                <w:rFonts w:eastAsia="Calibri"/>
                <w:szCs w:val="22"/>
                <w:lang w:val="en-US"/>
              </w:rPr>
              <w:t>Debate the ethical issues arising when working with the person, people &amp; populations in integrated systems.</w:t>
            </w:r>
          </w:p>
        </w:tc>
        <w:tc>
          <w:tcPr>
            <w:tcW w:w="1617" w:type="dxa"/>
            <w:gridSpan w:val="2"/>
            <w:tcBorders>
              <w:top w:val="single" w:sz="2" w:space="0" w:color="auto"/>
              <w:left w:val="single" w:sz="2" w:space="0" w:color="auto"/>
              <w:bottom w:val="single" w:sz="2" w:space="0" w:color="auto"/>
              <w:right w:val="single" w:sz="2" w:space="0" w:color="auto"/>
            </w:tcBorders>
          </w:tcPr>
          <w:p w14:paraId="0A784777" w14:textId="77777777" w:rsidR="002D7A18" w:rsidRDefault="002D7A18" w:rsidP="00575A4F">
            <w:pPr>
              <w:rPr>
                <w:rFonts w:eastAsia="Times New Roman" w:cs="Calibri"/>
                <w:sz w:val="20"/>
              </w:rPr>
            </w:pPr>
          </w:p>
        </w:tc>
        <w:tc>
          <w:tcPr>
            <w:tcW w:w="360" w:type="dxa"/>
            <w:tcBorders>
              <w:top w:val="single" w:sz="2" w:space="0" w:color="auto"/>
              <w:left w:val="single" w:sz="2" w:space="0" w:color="auto"/>
              <w:bottom w:val="single" w:sz="2" w:space="0" w:color="auto"/>
              <w:right w:val="single" w:sz="2" w:space="0" w:color="auto"/>
            </w:tcBorders>
            <w:hideMark/>
          </w:tcPr>
          <w:p w14:paraId="435A5821" w14:textId="77777777" w:rsidR="002D7A18" w:rsidRDefault="002D7A18" w:rsidP="00575A4F">
            <w:pPr>
              <w:rPr>
                <w:rFonts w:ascii="Arial" w:hAnsi="Arial"/>
                <w:lang w:eastAsia="en-US"/>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7BF3B0CB" w14:textId="77777777" w:rsidR="002D7A18" w:rsidRDefault="002D7A18" w:rsidP="00575A4F">
            <w:r>
              <w:rPr>
                <w:rFonts w:cs="Calibri"/>
              </w:rPr>
              <w:t>√</w:t>
            </w:r>
          </w:p>
        </w:tc>
        <w:tc>
          <w:tcPr>
            <w:tcW w:w="360" w:type="dxa"/>
            <w:tcBorders>
              <w:top w:val="single" w:sz="2" w:space="0" w:color="auto"/>
              <w:left w:val="single" w:sz="2" w:space="0" w:color="auto"/>
              <w:bottom w:val="single" w:sz="2" w:space="0" w:color="auto"/>
              <w:right w:val="single" w:sz="2" w:space="0" w:color="auto"/>
            </w:tcBorders>
          </w:tcPr>
          <w:p w14:paraId="4ED24E89" w14:textId="77777777" w:rsidR="002D7A18" w:rsidRDefault="002D7A18" w:rsidP="00575A4F">
            <w:pPr>
              <w:rPr>
                <w:rFonts w:cs="Calibri"/>
              </w:rPr>
            </w:pPr>
          </w:p>
        </w:tc>
        <w:tc>
          <w:tcPr>
            <w:tcW w:w="563" w:type="dxa"/>
            <w:tcBorders>
              <w:top w:val="single" w:sz="2" w:space="0" w:color="auto"/>
              <w:left w:val="single" w:sz="2" w:space="0" w:color="auto"/>
              <w:bottom w:val="single" w:sz="2" w:space="0" w:color="auto"/>
              <w:right w:val="single" w:sz="12" w:space="0" w:color="auto"/>
            </w:tcBorders>
            <w:hideMark/>
          </w:tcPr>
          <w:p w14:paraId="751BC218" w14:textId="77777777" w:rsidR="002D7A18" w:rsidRDefault="002D7A18" w:rsidP="00575A4F">
            <w:pPr>
              <w:rPr>
                <w:rFonts w:cs="Calibri"/>
              </w:rPr>
            </w:pPr>
            <w:r>
              <w:rPr>
                <w:rFonts w:cs="Calibri"/>
              </w:rPr>
              <w:t>√</w:t>
            </w:r>
          </w:p>
        </w:tc>
      </w:tr>
      <w:tr w:rsidR="002D7A18" w14:paraId="5DB92646" w14:textId="77777777" w:rsidTr="00575A4F">
        <w:trPr>
          <w:cantSplit/>
          <w:trHeight w:val="933"/>
        </w:trPr>
        <w:tc>
          <w:tcPr>
            <w:tcW w:w="630" w:type="dxa"/>
            <w:tcBorders>
              <w:top w:val="single" w:sz="2" w:space="0" w:color="auto"/>
              <w:left w:val="single" w:sz="12" w:space="0" w:color="auto"/>
              <w:bottom w:val="single" w:sz="2" w:space="0" w:color="auto"/>
              <w:right w:val="single" w:sz="2" w:space="0" w:color="auto"/>
            </w:tcBorders>
          </w:tcPr>
          <w:p w14:paraId="170BCB34" w14:textId="77777777" w:rsidR="002D7A18" w:rsidRDefault="002D7A18" w:rsidP="00575A4F">
            <w:pPr>
              <w:rPr>
                <w:rFonts w:cs="Calibri"/>
              </w:rPr>
            </w:pPr>
            <w:r>
              <w:rPr>
                <w:rFonts w:cs="Calibri"/>
              </w:rPr>
              <w:t>L4</w:t>
            </w:r>
          </w:p>
          <w:p w14:paraId="3A7F4DC7" w14:textId="77777777" w:rsidR="002D7A18" w:rsidRDefault="002D7A18" w:rsidP="00575A4F">
            <w:pPr>
              <w:rPr>
                <w:rFonts w:cs="Calibri"/>
              </w:rPr>
            </w:pPr>
          </w:p>
        </w:tc>
        <w:tc>
          <w:tcPr>
            <w:tcW w:w="6213" w:type="dxa"/>
            <w:gridSpan w:val="5"/>
            <w:tcBorders>
              <w:top w:val="single" w:sz="2" w:space="0" w:color="auto"/>
              <w:left w:val="single" w:sz="2" w:space="0" w:color="auto"/>
              <w:bottom w:val="single" w:sz="2" w:space="0" w:color="auto"/>
              <w:right w:val="single" w:sz="2" w:space="0" w:color="auto"/>
            </w:tcBorders>
            <w:hideMark/>
          </w:tcPr>
          <w:p w14:paraId="40D79480" w14:textId="77777777" w:rsidR="002D7A18" w:rsidRDefault="002D7A18" w:rsidP="00575A4F">
            <w:pPr>
              <w:pStyle w:val="Header"/>
              <w:tabs>
                <w:tab w:val="left" w:pos="720"/>
              </w:tabs>
              <w:rPr>
                <w:rFonts w:cs="Calibri"/>
                <w:szCs w:val="22"/>
              </w:rPr>
            </w:pPr>
            <w:r>
              <w:rPr>
                <w:rFonts w:cs="Calibri"/>
                <w:szCs w:val="22"/>
              </w:rPr>
              <w:t xml:space="preserve">Engage in critical and creative learning about developing person-centred cultures and ways of working </w:t>
            </w:r>
            <w:r>
              <w:rPr>
                <w:rFonts w:eastAsia="Calibri" w:cs="Calibri"/>
                <w:szCs w:val="22"/>
                <w:lang w:val="en-US"/>
              </w:rPr>
              <w:t>that enable all persons to flourish.</w:t>
            </w:r>
          </w:p>
        </w:tc>
        <w:tc>
          <w:tcPr>
            <w:tcW w:w="1617" w:type="dxa"/>
            <w:gridSpan w:val="2"/>
            <w:tcBorders>
              <w:top w:val="single" w:sz="2" w:space="0" w:color="auto"/>
              <w:left w:val="single" w:sz="2" w:space="0" w:color="auto"/>
              <w:bottom w:val="single" w:sz="2" w:space="0" w:color="auto"/>
              <w:right w:val="single" w:sz="2" w:space="0" w:color="auto"/>
            </w:tcBorders>
          </w:tcPr>
          <w:p w14:paraId="2968B7BC" w14:textId="77777777" w:rsidR="002D7A18" w:rsidRDefault="002D7A18" w:rsidP="00575A4F">
            <w:pPr>
              <w:rPr>
                <w:rFonts w:cs="Calibri"/>
                <w:sz w:val="20"/>
              </w:rPr>
            </w:pPr>
          </w:p>
        </w:tc>
        <w:tc>
          <w:tcPr>
            <w:tcW w:w="360" w:type="dxa"/>
            <w:tcBorders>
              <w:top w:val="single" w:sz="2" w:space="0" w:color="auto"/>
              <w:left w:val="single" w:sz="2" w:space="0" w:color="auto"/>
              <w:bottom w:val="single" w:sz="2" w:space="0" w:color="auto"/>
              <w:right w:val="single" w:sz="2" w:space="0" w:color="auto"/>
            </w:tcBorders>
            <w:hideMark/>
          </w:tcPr>
          <w:p w14:paraId="315D7AD8" w14:textId="77777777" w:rsidR="002D7A18" w:rsidRDefault="002D7A18" w:rsidP="00575A4F">
            <w:pPr>
              <w:rPr>
                <w:rFonts w:ascii="Arial" w:hAnsi="Arial"/>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6A3E783F" w14:textId="77777777" w:rsidR="002D7A18" w:rsidRDefault="002D7A18" w:rsidP="00575A4F">
            <w:r>
              <w:rPr>
                <w:rFonts w:cs="Calibri"/>
              </w:rPr>
              <w:t>√</w:t>
            </w:r>
          </w:p>
        </w:tc>
        <w:tc>
          <w:tcPr>
            <w:tcW w:w="360" w:type="dxa"/>
            <w:tcBorders>
              <w:top w:val="single" w:sz="2" w:space="0" w:color="auto"/>
              <w:left w:val="single" w:sz="2" w:space="0" w:color="auto"/>
              <w:bottom w:val="single" w:sz="2" w:space="0" w:color="auto"/>
              <w:right w:val="single" w:sz="2" w:space="0" w:color="auto"/>
            </w:tcBorders>
          </w:tcPr>
          <w:p w14:paraId="79980989" w14:textId="77777777" w:rsidR="002D7A18" w:rsidRDefault="002D7A18" w:rsidP="00575A4F">
            <w:pPr>
              <w:rPr>
                <w:rFonts w:cs="Calibri"/>
              </w:rPr>
            </w:pPr>
          </w:p>
        </w:tc>
        <w:tc>
          <w:tcPr>
            <w:tcW w:w="563" w:type="dxa"/>
            <w:tcBorders>
              <w:top w:val="single" w:sz="2" w:space="0" w:color="auto"/>
              <w:left w:val="single" w:sz="2" w:space="0" w:color="auto"/>
              <w:bottom w:val="single" w:sz="2" w:space="0" w:color="auto"/>
              <w:right w:val="single" w:sz="12" w:space="0" w:color="auto"/>
            </w:tcBorders>
            <w:hideMark/>
          </w:tcPr>
          <w:p w14:paraId="58B2C840" w14:textId="77777777" w:rsidR="002D7A18" w:rsidRDefault="002D7A18" w:rsidP="00575A4F">
            <w:pPr>
              <w:rPr>
                <w:rFonts w:cs="Calibri"/>
              </w:rPr>
            </w:pPr>
            <w:r>
              <w:rPr>
                <w:rFonts w:cs="Calibri"/>
              </w:rPr>
              <w:t>√</w:t>
            </w:r>
          </w:p>
        </w:tc>
      </w:tr>
      <w:tr w:rsidR="002D7A18" w14:paraId="51EE689A"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hideMark/>
          </w:tcPr>
          <w:p w14:paraId="22FE4245" w14:textId="77777777" w:rsidR="002D7A18" w:rsidRDefault="002D7A18" w:rsidP="00575A4F">
            <w:pPr>
              <w:rPr>
                <w:rFonts w:cs="Calibri"/>
              </w:rPr>
            </w:pPr>
            <w:r>
              <w:rPr>
                <w:rFonts w:cs="Calibri"/>
              </w:rPr>
              <w:t>L5</w:t>
            </w:r>
          </w:p>
        </w:tc>
        <w:tc>
          <w:tcPr>
            <w:tcW w:w="6213" w:type="dxa"/>
            <w:gridSpan w:val="5"/>
            <w:tcBorders>
              <w:top w:val="single" w:sz="2" w:space="0" w:color="auto"/>
              <w:left w:val="single" w:sz="2" w:space="0" w:color="auto"/>
              <w:bottom w:val="single" w:sz="2" w:space="0" w:color="auto"/>
              <w:right w:val="single" w:sz="2" w:space="0" w:color="auto"/>
            </w:tcBorders>
            <w:hideMark/>
          </w:tcPr>
          <w:p w14:paraId="0F4107B1" w14:textId="77777777" w:rsidR="002D7A18" w:rsidRDefault="002D7A18" w:rsidP="00575A4F">
            <w:pPr>
              <w:rPr>
                <w:rFonts w:cs="Calibri"/>
                <w:szCs w:val="22"/>
              </w:rPr>
            </w:pPr>
            <w:r>
              <w:rPr>
                <w:rFonts w:cs="Calibri"/>
              </w:rPr>
              <w:t xml:space="preserve">Critically synthesise and evaluate different sources of knowledge, including research evidence, and </w:t>
            </w:r>
            <w:r>
              <w:rPr>
                <w:rFonts w:eastAsia="Calibri" w:cs="Calibri"/>
                <w:lang w:val="en-US"/>
              </w:rPr>
              <w:t>apply this knowledge to facilitate</w:t>
            </w:r>
            <w:r>
              <w:rPr>
                <w:rFonts w:eastAsia="Calibri"/>
                <w:szCs w:val="22"/>
                <w:lang w:val="en-US"/>
              </w:rPr>
              <w:t xml:space="preserve"> health and wellbeing outcomes with the person, people &amp; populations.</w:t>
            </w:r>
          </w:p>
        </w:tc>
        <w:tc>
          <w:tcPr>
            <w:tcW w:w="1617" w:type="dxa"/>
            <w:gridSpan w:val="2"/>
            <w:tcBorders>
              <w:top w:val="single" w:sz="2" w:space="0" w:color="auto"/>
              <w:left w:val="single" w:sz="2" w:space="0" w:color="auto"/>
              <w:bottom w:val="single" w:sz="2" w:space="0" w:color="auto"/>
              <w:right w:val="single" w:sz="2" w:space="0" w:color="auto"/>
            </w:tcBorders>
          </w:tcPr>
          <w:p w14:paraId="4CD0D4BC" w14:textId="77777777" w:rsidR="002D7A18" w:rsidRDefault="002D7A18" w:rsidP="00575A4F">
            <w:pPr>
              <w:rPr>
                <w:rFonts w:cs="Calibri"/>
              </w:rPr>
            </w:pPr>
          </w:p>
        </w:tc>
        <w:tc>
          <w:tcPr>
            <w:tcW w:w="360" w:type="dxa"/>
            <w:tcBorders>
              <w:top w:val="single" w:sz="2" w:space="0" w:color="auto"/>
              <w:left w:val="single" w:sz="2" w:space="0" w:color="auto"/>
              <w:bottom w:val="single" w:sz="2" w:space="0" w:color="auto"/>
              <w:right w:val="single" w:sz="2" w:space="0" w:color="auto"/>
            </w:tcBorders>
            <w:hideMark/>
          </w:tcPr>
          <w:p w14:paraId="027E1C6C" w14:textId="77777777" w:rsidR="002D7A18" w:rsidRDefault="002D7A18" w:rsidP="00575A4F">
            <w:pPr>
              <w:rPr>
                <w:rFonts w:ascii="Arial" w:hAnsi="Arial"/>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3B1512D5" w14:textId="77777777" w:rsidR="002D7A18" w:rsidRDefault="002D7A18" w:rsidP="00575A4F">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328046AE" w14:textId="77777777" w:rsidR="002D7A18" w:rsidRDefault="002D7A18" w:rsidP="00575A4F">
            <w:pPr>
              <w:rPr>
                <w:rFonts w:cs="Calibri"/>
              </w:rPr>
            </w:pPr>
            <w:r>
              <w:rPr>
                <w:rFonts w:cs="Calibri"/>
              </w:rPr>
              <w:t>√</w:t>
            </w:r>
          </w:p>
        </w:tc>
        <w:tc>
          <w:tcPr>
            <w:tcW w:w="563" w:type="dxa"/>
            <w:tcBorders>
              <w:top w:val="single" w:sz="2" w:space="0" w:color="auto"/>
              <w:left w:val="single" w:sz="2" w:space="0" w:color="auto"/>
              <w:bottom w:val="single" w:sz="2" w:space="0" w:color="auto"/>
              <w:right w:val="single" w:sz="12" w:space="0" w:color="auto"/>
            </w:tcBorders>
            <w:hideMark/>
          </w:tcPr>
          <w:p w14:paraId="7E244EC2" w14:textId="77777777" w:rsidR="002D7A18" w:rsidRDefault="002D7A18" w:rsidP="00575A4F">
            <w:pPr>
              <w:rPr>
                <w:rFonts w:cs="Calibri"/>
              </w:rPr>
            </w:pPr>
            <w:r>
              <w:rPr>
                <w:rFonts w:cs="Calibri"/>
              </w:rPr>
              <w:t>√</w:t>
            </w:r>
          </w:p>
        </w:tc>
      </w:tr>
    </w:tbl>
    <w:p w14:paraId="422FCD2A" w14:textId="77777777" w:rsidR="002D7A18" w:rsidRPr="00C24D9E" w:rsidRDefault="002D7A18" w:rsidP="002D7A18">
      <w:pPr>
        <w:spacing w:before="120" w:after="120"/>
        <w:rPr>
          <w:rFonts w:cs="Calibri"/>
          <w:sz w:val="20"/>
        </w:rPr>
      </w:pPr>
      <w:r>
        <w:rPr>
          <w:rFonts w:cs="Calibri"/>
          <w:sz w:val="20"/>
        </w:rPr>
        <w:t>A – Knowledge and Understanding; B – Intellectual Skills; C – Practical Skills; D – Transferable Skills</w:t>
      </w:r>
    </w:p>
    <w:p w14:paraId="3EDE8958" w14:textId="77777777" w:rsidR="002D7A18" w:rsidRDefault="002D7A18" w:rsidP="002D7A18">
      <w:pPr>
        <w:rPr>
          <w:rFonts w:cs="Calibri"/>
          <w:sz w:val="18"/>
        </w:rPr>
      </w:pPr>
    </w:p>
    <w:tbl>
      <w:tblPr>
        <w:tblW w:w="9810" w:type="dxa"/>
        <w:tblInd w:w="108" w:type="dxa"/>
        <w:tblLayout w:type="fixed"/>
        <w:tblLook w:val="04A0" w:firstRow="1" w:lastRow="0" w:firstColumn="1" w:lastColumn="0" w:noHBand="0" w:noVBand="1"/>
      </w:tblPr>
      <w:tblGrid>
        <w:gridCol w:w="9810"/>
      </w:tblGrid>
      <w:tr w:rsidR="002D7A18" w14:paraId="651211EC" w14:textId="77777777" w:rsidTr="00575A4F">
        <w:trPr>
          <w:cantSplit/>
          <w:trHeight w:val="508"/>
        </w:trPr>
        <w:tc>
          <w:tcPr>
            <w:tcW w:w="9810" w:type="dxa"/>
            <w:tcBorders>
              <w:top w:val="single" w:sz="12" w:space="0" w:color="auto"/>
              <w:left w:val="single" w:sz="12" w:space="0" w:color="auto"/>
              <w:bottom w:val="nil"/>
              <w:right w:val="single" w:sz="12" w:space="0" w:color="auto"/>
            </w:tcBorders>
            <w:hideMark/>
          </w:tcPr>
          <w:p w14:paraId="7A47BA93" w14:textId="77777777" w:rsidR="002D7A18" w:rsidRDefault="002D7A18" w:rsidP="00575A4F">
            <w:pPr>
              <w:rPr>
                <w:rFonts w:cs="Calibri"/>
                <w:b/>
                <w:szCs w:val="22"/>
              </w:rPr>
            </w:pPr>
            <w:r>
              <w:rPr>
                <w:rFonts w:cs="Calibri"/>
                <w:b/>
                <w:szCs w:val="22"/>
              </w:rPr>
              <w:t xml:space="preserve">Learning Experiences  </w:t>
            </w:r>
          </w:p>
          <w:p w14:paraId="2CCD8FCA" w14:textId="77777777" w:rsidR="002D7A18" w:rsidRDefault="002D7A18" w:rsidP="00575A4F">
            <w:pPr>
              <w:rPr>
                <w:rFonts w:cs="Calibri"/>
                <w:b/>
                <w:szCs w:val="22"/>
              </w:rPr>
            </w:pPr>
            <w:r>
              <w:rPr>
                <w:rFonts w:cs="Calibri"/>
                <w:szCs w:val="22"/>
              </w:rPr>
              <w:t>The module will engage you in the following types of online learning experiences:</w:t>
            </w:r>
          </w:p>
        </w:tc>
      </w:tr>
      <w:tr w:rsidR="002D7A18" w14:paraId="7056B24F" w14:textId="77777777" w:rsidTr="00575A4F">
        <w:trPr>
          <w:cantSplit/>
          <w:trHeight w:val="1597"/>
        </w:trPr>
        <w:tc>
          <w:tcPr>
            <w:tcW w:w="9810" w:type="dxa"/>
            <w:tcBorders>
              <w:top w:val="nil"/>
              <w:left w:val="single" w:sz="12" w:space="0" w:color="auto"/>
              <w:bottom w:val="single" w:sz="4" w:space="0" w:color="auto"/>
              <w:right w:val="single" w:sz="12" w:space="0" w:color="auto"/>
            </w:tcBorders>
            <w:hideMark/>
          </w:tcPr>
          <w:p w14:paraId="014666E6" w14:textId="77777777" w:rsidR="002D7A18" w:rsidRDefault="002D7A18" w:rsidP="00575A4F">
            <w:pPr>
              <w:autoSpaceDE w:val="0"/>
              <w:autoSpaceDN w:val="0"/>
              <w:adjustRightInd w:val="0"/>
              <w:spacing w:after="80"/>
              <w:jc w:val="both"/>
              <w:rPr>
                <w:rFonts w:cs="Arial"/>
                <w:szCs w:val="22"/>
              </w:rPr>
            </w:pPr>
            <w:r>
              <w:rPr>
                <w:rFonts w:cs="Arial"/>
                <w:color w:val="000000"/>
                <w:szCs w:val="22"/>
              </w:rPr>
              <w:t xml:space="preserve">Interactive lectures, pre-reading, workshops, group work, seminars, discussions </w:t>
            </w:r>
            <w:r>
              <w:rPr>
                <w:rFonts w:cs="Arial"/>
                <w:szCs w:val="22"/>
              </w:rPr>
              <w:t>and debates, person account/narrative analyses through critical reflection, critical-creative learning, facilitated active learning, online work on HUB@QMU and Collaborate.</w:t>
            </w:r>
          </w:p>
          <w:p w14:paraId="04E64912" w14:textId="77777777" w:rsidR="002D7A18" w:rsidRDefault="002D7A18" w:rsidP="00575A4F">
            <w:pPr>
              <w:autoSpaceDE w:val="0"/>
              <w:autoSpaceDN w:val="0"/>
              <w:adjustRightInd w:val="0"/>
              <w:spacing w:after="80"/>
              <w:jc w:val="both"/>
              <w:rPr>
                <w:rFonts w:cs="Arial"/>
                <w:szCs w:val="22"/>
              </w:rPr>
            </w:pPr>
            <w:r>
              <w:rPr>
                <w:rFonts w:cs="Arial"/>
                <w:szCs w:val="22"/>
              </w:rPr>
              <w:t>This module will take an online interactive learning approach:</w:t>
            </w:r>
          </w:p>
          <w:p w14:paraId="118DDDE8" w14:textId="77777777" w:rsidR="002D7A18" w:rsidRDefault="002D7A18" w:rsidP="00575A4F">
            <w:pPr>
              <w:spacing w:after="120"/>
              <w:rPr>
                <w:rFonts w:cs="Calibri"/>
                <w:szCs w:val="22"/>
              </w:rPr>
            </w:pPr>
            <w:r>
              <w:rPr>
                <w:rFonts w:cs="Arial"/>
                <w:szCs w:val="22"/>
              </w:rPr>
              <w:t xml:space="preserve">Contact hours: </w:t>
            </w:r>
            <w:r>
              <w:rPr>
                <w:rFonts w:cs="Calibri"/>
                <w:szCs w:val="22"/>
              </w:rPr>
              <w:t xml:space="preserve">20 hours </w:t>
            </w:r>
            <w:r>
              <w:rPr>
                <w:rFonts w:cs="Calibri"/>
                <w:color w:val="222222"/>
                <w:szCs w:val="22"/>
                <w:shd w:val="clear" w:color="auto" w:fill="FFFFFF"/>
              </w:rPr>
              <w:t>synchronous</w:t>
            </w:r>
            <w:r>
              <w:rPr>
                <w:rFonts w:cs="Calibri"/>
                <w:szCs w:val="22"/>
              </w:rPr>
              <w:t xml:space="preserve"> contact hours (online).  This will include Collaborate presentations and discussions/debates including visiting speakers, small group activities facilitated by learners, shared presentations from group activities; 180 hours guided independent learning.</w:t>
            </w:r>
          </w:p>
          <w:p w14:paraId="0A86CC42" w14:textId="77777777" w:rsidR="002D7A18" w:rsidRDefault="002D7A18" w:rsidP="00575A4F">
            <w:pPr>
              <w:spacing w:after="120"/>
              <w:rPr>
                <w:rFonts w:cs="Calibri"/>
                <w:szCs w:val="22"/>
              </w:rPr>
            </w:pPr>
            <w:r>
              <w:rPr>
                <w:rFonts w:cs="Calibri"/>
              </w:rPr>
              <w:t>*Full time students who require a tier 4 visa will be expected to attend pathway specific seminars and tutorials.</w:t>
            </w:r>
          </w:p>
        </w:tc>
      </w:tr>
      <w:tr w:rsidR="002D7A18" w14:paraId="223E4837" w14:textId="77777777" w:rsidTr="00575A4F">
        <w:trPr>
          <w:cantSplit/>
          <w:trHeight w:val="238"/>
        </w:trPr>
        <w:tc>
          <w:tcPr>
            <w:tcW w:w="9810" w:type="dxa"/>
            <w:tcBorders>
              <w:top w:val="single" w:sz="4" w:space="0" w:color="auto"/>
              <w:left w:val="single" w:sz="12" w:space="0" w:color="auto"/>
              <w:bottom w:val="nil"/>
              <w:right w:val="single" w:sz="12" w:space="0" w:color="auto"/>
            </w:tcBorders>
            <w:hideMark/>
          </w:tcPr>
          <w:p w14:paraId="490364C9" w14:textId="77777777" w:rsidR="002D7A18" w:rsidRDefault="002D7A18" w:rsidP="00575A4F">
            <w:pPr>
              <w:rPr>
                <w:rFonts w:cs="Calibri"/>
                <w:b/>
                <w:szCs w:val="22"/>
              </w:rPr>
            </w:pPr>
            <w:r>
              <w:rPr>
                <w:rFonts w:cs="Calibri"/>
                <w:b/>
                <w:szCs w:val="22"/>
              </w:rPr>
              <w:t>Assessment Pattern</w:t>
            </w:r>
          </w:p>
        </w:tc>
      </w:tr>
      <w:tr w:rsidR="002D7A18" w14:paraId="623E787A" w14:textId="77777777" w:rsidTr="00575A4F">
        <w:trPr>
          <w:cantSplit/>
          <w:trHeight w:val="2158"/>
        </w:trPr>
        <w:tc>
          <w:tcPr>
            <w:tcW w:w="9810" w:type="dxa"/>
            <w:tcBorders>
              <w:top w:val="nil"/>
              <w:left w:val="single" w:sz="12" w:space="0" w:color="auto"/>
              <w:bottom w:val="nil"/>
              <w:right w:val="single" w:sz="12" w:space="0" w:color="auto"/>
            </w:tcBorders>
            <w:hideMark/>
          </w:tcPr>
          <w:p w14:paraId="4A652D9D" w14:textId="77777777" w:rsidR="002D7A18" w:rsidRDefault="002D7A18" w:rsidP="00575A4F">
            <w:pPr>
              <w:rPr>
                <w:rFonts w:eastAsia="Calibri"/>
                <w:szCs w:val="22"/>
                <w:lang w:val="en-US"/>
              </w:rPr>
            </w:pPr>
            <w:r>
              <w:rPr>
                <w:rFonts w:eastAsia="Calibri"/>
                <w:b/>
                <w:szCs w:val="22"/>
                <w:lang w:val="en-US"/>
              </w:rPr>
              <w:lastRenderedPageBreak/>
              <w:t>Formative:</w:t>
            </w:r>
            <w:r>
              <w:rPr>
                <w:rFonts w:eastAsia="Calibri"/>
                <w:szCs w:val="22"/>
                <w:lang w:val="en-US"/>
              </w:rPr>
              <w:t xml:space="preserve">  A profile of the community you are working with (this could be a hospital ward, a day unit, a school community, a geographical community </w:t>
            </w:r>
            <w:proofErr w:type="spellStart"/>
            <w:r>
              <w:rPr>
                <w:rFonts w:eastAsia="Calibri"/>
                <w:szCs w:val="22"/>
                <w:lang w:val="en-US"/>
              </w:rPr>
              <w:t>etc</w:t>
            </w:r>
            <w:proofErr w:type="spellEnd"/>
            <w:r>
              <w:rPr>
                <w:rFonts w:eastAsia="Calibri"/>
                <w:szCs w:val="22"/>
                <w:lang w:val="en-US"/>
              </w:rPr>
              <w:t xml:space="preserve">), using the PCP Framework (McCormack &amp; McCance 2019) to critically reflect on the extent to which the culture is </w:t>
            </w:r>
            <w:proofErr w:type="gramStart"/>
            <w:r>
              <w:rPr>
                <w:rFonts w:eastAsia="Calibri"/>
                <w:szCs w:val="22"/>
                <w:lang w:val="en-US"/>
              </w:rPr>
              <w:t>person-</w:t>
            </w:r>
            <w:proofErr w:type="spellStart"/>
            <w:r>
              <w:rPr>
                <w:rFonts w:eastAsia="Calibri"/>
                <w:szCs w:val="22"/>
                <w:lang w:val="en-US"/>
              </w:rPr>
              <w:t>centred</w:t>
            </w:r>
            <w:proofErr w:type="spellEnd"/>
            <w:proofErr w:type="gramEnd"/>
            <w:r>
              <w:rPr>
                <w:rFonts w:eastAsia="Calibri"/>
                <w:szCs w:val="22"/>
                <w:lang w:val="en-US"/>
              </w:rPr>
              <w:t>.  From this analysis, identify a topic related to an aspect of person-</w:t>
            </w:r>
            <w:proofErr w:type="spellStart"/>
            <w:r>
              <w:rPr>
                <w:rFonts w:eastAsia="Calibri"/>
                <w:szCs w:val="22"/>
                <w:lang w:val="en-US"/>
              </w:rPr>
              <w:t>centred</w:t>
            </w:r>
            <w:proofErr w:type="spellEnd"/>
            <w:r>
              <w:rPr>
                <w:rFonts w:eastAsia="Calibri"/>
                <w:szCs w:val="22"/>
                <w:lang w:val="en-US"/>
              </w:rPr>
              <w:t xml:space="preserve"> practice that can form the focus of small group discussion (face to face or online) where you will provide each other with strengths-based feedback/forward.   </w:t>
            </w:r>
          </w:p>
          <w:p w14:paraId="2693AC64" w14:textId="77777777" w:rsidR="002D7A18" w:rsidRDefault="002D7A18" w:rsidP="00575A4F">
            <w:pPr>
              <w:spacing w:after="60"/>
              <w:rPr>
                <w:rFonts w:eastAsia="Calibri"/>
                <w:szCs w:val="22"/>
                <w:lang w:val="en-US"/>
              </w:rPr>
            </w:pPr>
            <w:r>
              <w:rPr>
                <w:rFonts w:eastAsia="Calibri"/>
                <w:b/>
                <w:szCs w:val="22"/>
                <w:lang w:val="en-US"/>
              </w:rPr>
              <w:t>Summative:</w:t>
            </w:r>
            <w:r>
              <w:rPr>
                <w:rFonts w:eastAsia="Calibri"/>
                <w:szCs w:val="22"/>
                <w:lang w:val="en-US"/>
              </w:rPr>
              <w:t xml:space="preserve"> You are required to submit an annotated bibliography (2000 words maximum) and a creative poster presentation (500 words maximum) on a chosen topic relating to an aspect of person-</w:t>
            </w:r>
            <w:proofErr w:type="spellStart"/>
            <w:r>
              <w:rPr>
                <w:rFonts w:eastAsia="Calibri"/>
                <w:szCs w:val="22"/>
                <w:lang w:val="en-US"/>
              </w:rPr>
              <w:t>centred</w:t>
            </w:r>
            <w:proofErr w:type="spellEnd"/>
            <w:r>
              <w:rPr>
                <w:rFonts w:eastAsia="Calibri"/>
                <w:szCs w:val="22"/>
                <w:lang w:val="en-US"/>
              </w:rPr>
              <w:t xml:space="preserve"> practice that relates to your specific area of practice and the community you are working with.  The annotated bibliography will constitute part of the foundation work leading to the creative poster presentation and it will comprise a selection of key sources on the chosen topic.  The creative poster will demonstrate the connection between the topic, the theories underpinning person-</w:t>
            </w:r>
            <w:proofErr w:type="spellStart"/>
            <w:r>
              <w:rPr>
                <w:rFonts w:eastAsia="Calibri"/>
                <w:szCs w:val="22"/>
                <w:lang w:val="en-US"/>
              </w:rPr>
              <w:t>centredness</w:t>
            </w:r>
            <w:proofErr w:type="spellEnd"/>
            <w:r>
              <w:rPr>
                <w:rFonts w:eastAsia="Calibri"/>
                <w:szCs w:val="22"/>
                <w:lang w:val="en-US"/>
              </w:rPr>
              <w:t xml:space="preserve"> and practice. You will create a filmed presentation lasting 5 minutes using the knowledge gained from the community profile, </w:t>
            </w:r>
            <w:proofErr w:type="gramStart"/>
            <w:r>
              <w:rPr>
                <w:rFonts w:eastAsia="Calibri"/>
                <w:szCs w:val="22"/>
                <w:lang w:val="en-US"/>
              </w:rPr>
              <w:t>annotations</w:t>
            </w:r>
            <w:proofErr w:type="gramEnd"/>
            <w:r>
              <w:rPr>
                <w:rFonts w:eastAsia="Calibri"/>
                <w:szCs w:val="22"/>
                <w:lang w:val="en-US"/>
              </w:rPr>
              <w:t xml:space="preserve"> and the poster.  This will be submitted with the annotated bibliography and the poster using </w:t>
            </w:r>
            <w:proofErr w:type="spellStart"/>
            <w:r>
              <w:rPr>
                <w:rFonts w:eastAsia="Calibri"/>
                <w:szCs w:val="22"/>
                <w:lang w:val="en-US"/>
              </w:rPr>
              <w:t>PebblePad</w:t>
            </w:r>
            <w:proofErr w:type="spellEnd"/>
            <w:r>
              <w:rPr>
                <w:rFonts w:eastAsia="Calibri"/>
                <w:szCs w:val="22"/>
                <w:lang w:val="en-US"/>
              </w:rPr>
              <w:t>+. This assignment will be added to the portfolio of evidence for the ‘Leading Person-</w:t>
            </w:r>
            <w:proofErr w:type="spellStart"/>
            <w:r>
              <w:rPr>
                <w:rFonts w:eastAsia="Calibri"/>
                <w:szCs w:val="22"/>
                <w:lang w:val="en-US"/>
              </w:rPr>
              <w:t>centred</w:t>
            </w:r>
            <w:proofErr w:type="spellEnd"/>
            <w:r>
              <w:rPr>
                <w:rFonts w:eastAsia="Calibri"/>
                <w:szCs w:val="22"/>
                <w:lang w:val="en-US"/>
              </w:rPr>
              <w:t xml:space="preserve"> Practice for Health and Wellbeing’.  100%</w:t>
            </w:r>
          </w:p>
          <w:p w14:paraId="0A492F54" w14:textId="77777777" w:rsidR="002D7A18" w:rsidRDefault="002D7A18" w:rsidP="00575A4F">
            <w:pPr>
              <w:spacing w:after="60"/>
              <w:rPr>
                <w:rFonts w:eastAsia="Times New Roman" w:cs="Calibri"/>
                <w:sz w:val="28"/>
                <w:szCs w:val="28"/>
              </w:rPr>
            </w:pPr>
            <w:r>
              <w:rPr>
                <w:b/>
                <w:bCs/>
                <w:i/>
                <w:iCs/>
                <w:color w:val="000000"/>
              </w:rPr>
              <w:t>*</w:t>
            </w:r>
            <w:r>
              <w:rPr>
                <w:rFonts w:cs="Calibri"/>
                <w:b/>
                <w:bCs/>
                <w:i/>
                <w:iCs/>
                <w:color w:val="000000"/>
              </w:rPr>
              <w:t xml:space="preserve">For SCPHN learners there will be </w:t>
            </w:r>
            <w:r>
              <w:rPr>
                <w:rFonts w:cs="Calibri"/>
                <w:b/>
                <w:bCs/>
                <w:i/>
                <w:iCs/>
              </w:rPr>
              <w:t>one timed viva examination under invigilated conditions in place of the filmed presentation. The viva will be recorded to allow for review by the moderator and the external examiner.</w:t>
            </w:r>
          </w:p>
          <w:p w14:paraId="34A9696E" w14:textId="77777777" w:rsidR="002D7A18" w:rsidRDefault="002D7A18" w:rsidP="00575A4F">
            <w:pPr>
              <w:rPr>
                <w:rFonts w:eastAsia="Calibri"/>
                <w:szCs w:val="22"/>
                <w:lang w:val="en-US"/>
              </w:rPr>
            </w:pPr>
            <w:r>
              <w:rPr>
                <w:rFonts w:eastAsia="Calibri" w:cs="Calibri"/>
                <w:bCs/>
                <w:szCs w:val="22"/>
                <w:lang w:val="en-US"/>
              </w:rPr>
              <w:t>For learners requiring NMC Specialist Practice Qualification and SCPHN Registration both core modules must be passed.</w:t>
            </w:r>
          </w:p>
        </w:tc>
      </w:tr>
      <w:tr w:rsidR="002D7A18" w14:paraId="7E0F1351" w14:textId="77777777" w:rsidTr="00575A4F">
        <w:trPr>
          <w:cantSplit/>
          <w:trHeight w:val="268"/>
        </w:trPr>
        <w:tc>
          <w:tcPr>
            <w:tcW w:w="9810" w:type="dxa"/>
            <w:tcBorders>
              <w:top w:val="single" w:sz="2" w:space="0" w:color="auto"/>
              <w:left w:val="single" w:sz="12" w:space="0" w:color="auto"/>
              <w:bottom w:val="single" w:sz="12" w:space="0" w:color="auto"/>
              <w:right w:val="single" w:sz="12" w:space="0" w:color="auto"/>
            </w:tcBorders>
            <w:hideMark/>
          </w:tcPr>
          <w:p w14:paraId="11A0C028" w14:textId="77777777" w:rsidR="002D7A18" w:rsidRDefault="002D7A18" w:rsidP="00575A4F">
            <w:pPr>
              <w:rPr>
                <w:rFonts w:eastAsia="Times New Roman" w:cs="Calibri"/>
                <w:b/>
                <w:sz w:val="20"/>
              </w:rPr>
            </w:pPr>
            <w:r>
              <w:rPr>
                <w:rFonts w:cs="Calibri"/>
                <w:b/>
              </w:rPr>
              <w:t xml:space="preserve">Can this Module be Anonymously marked?        </w:t>
            </w:r>
            <w:r>
              <w:rPr>
                <w:rFonts w:cs="Calibri"/>
                <w:b/>
                <w:strike/>
              </w:rPr>
              <w:t>Yes/</w:t>
            </w:r>
            <w:r>
              <w:rPr>
                <w:rFonts w:cs="Calibri"/>
                <w:b/>
              </w:rPr>
              <w:t>No                If No please provide an explanation.</w:t>
            </w:r>
          </w:p>
          <w:p w14:paraId="5EF87E38" w14:textId="77777777" w:rsidR="002D7A18" w:rsidRDefault="002D7A18" w:rsidP="00575A4F">
            <w:pPr>
              <w:rPr>
                <w:rFonts w:cs="Calibri"/>
                <w:szCs w:val="22"/>
                <w:lang w:eastAsia="en-US"/>
              </w:rPr>
            </w:pPr>
            <w:r>
              <w:rPr>
                <w:rFonts w:cs="Calibri"/>
                <w:szCs w:val="22"/>
              </w:rPr>
              <w:t>The person will be identifiable from the filmed presentation.</w:t>
            </w:r>
          </w:p>
        </w:tc>
      </w:tr>
      <w:tr w:rsidR="002D7A18" w14:paraId="0D05AAAC" w14:textId="77777777" w:rsidTr="00575A4F">
        <w:trPr>
          <w:cantSplit/>
          <w:trHeight w:val="238"/>
        </w:trPr>
        <w:tc>
          <w:tcPr>
            <w:tcW w:w="9810" w:type="dxa"/>
            <w:tcBorders>
              <w:top w:val="single" w:sz="12" w:space="0" w:color="auto"/>
              <w:left w:val="single" w:sz="12" w:space="0" w:color="auto"/>
              <w:bottom w:val="single" w:sz="4" w:space="0" w:color="auto"/>
              <w:right w:val="single" w:sz="12" w:space="0" w:color="auto"/>
            </w:tcBorders>
          </w:tcPr>
          <w:p w14:paraId="2364F6A0" w14:textId="77777777" w:rsidR="002D7A18" w:rsidRDefault="002D7A18" w:rsidP="00575A4F">
            <w:pPr>
              <w:rPr>
                <w:rFonts w:cs="Calibri"/>
                <w:b/>
                <w:sz w:val="20"/>
              </w:rPr>
            </w:pPr>
            <w:r>
              <w:rPr>
                <w:rFonts w:cs="Calibri"/>
                <w:b/>
              </w:rPr>
              <w:t>Content</w:t>
            </w:r>
          </w:p>
          <w:p w14:paraId="735616B0" w14:textId="77777777" w:rsidR="002D7A18" w:rsidRDefault="002D7A18" w:rsidP="00575A4F">
            <w:pPr>
              <w:rPr>
                <w:rFonts w:eastAsia="Calibri"/>
                <w:szCs w:val="22"/>
                <w:lang w:val="en-US"/>
              </w:rPr>
            </w:pPr>
            <w:r>
              <w:rPr>
                <w:rFonts w:eastAsia="Calibri"/>
                <w:szCs w:val="22"/>
                <w:lang w:val="en-US"/>
              </w:rPr>
              <w:t>This module will encourage you to engage in the critical exploration of the following topics:</w:t>
            </w:r>
          </w:p>
          <w:p w14:paraId="48B1517A" w14:textId="77777777" w:rsidR="002D7A18" w:rsidRDefault="002D7A18" w:rsidP="001119FA">
            <w:pPr>
              <w:numPr>
                <w:ilvl w:val="0"/>
                <w:numId w:val="60"/>
              </w:numPr>
              <w:autoSpaceDE w:val="0"/>
              <w:autoSpaceDN w:val="0"/>
              <w:adjustRightInd w:val="0"/>
              <w:spacing w:line="240" w:lineRule="auto"/>
              <w:ind w:left="470" w:hanging="357"/>
              <w:contextualSpacing/>
              <w:rPr>
                <w:rFonts w:eastAsia="Times New Roman" w:cs="Arial"/>
                <w:szCs w:val="22"/>
              </w:rPr>
            </w:pPr>
            <w:r>
              <w:rPr>
                <w:rFonts w:cs="Arial"/>
                <w:szCs w:val="22"/>
              </w:rPr>
              <w:t>Western theories of personhood from different philosophical perspectives and key concepts of person-centredness. These will be used as a starting point for the discussion of issues relating to practice.</w:t>
            </w:r>
          </w:p>
          <w:p w14:paraId="558F92C1"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lang w:eastAsia="en-US"/>
              </w:rPr>
            </w:pPr>
            <w:r>
              <w:rPr>
                <w:rFonts w:cs="Arial"/>
                <w:szCs w:val="22"/>
              </w:rPr>
              <w:t>Person-centred practice at individual, team, organisational and systems levels, including strategic frameworks for person-centred practice.</w:t>
            </w:r>
          </w:p>
          <w:p w14:paraId="7FFDE35B"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rPr>
            </w:pPr>
            <w:r>
              <w:rPr>
                <w:rFonts w:cs="Arial"/>
                <w:szCs w:val="22"/>
              </w:rPr>
              <w:t>Understanding ‘self’ and what it means to practice as a person-centred practitioner (relational aspects of care, judgement and ethical decision-making, the development of expertise).</w:t>
            </w:r>
          </w:p>
          <w:p w14:paraId="4A0813D1"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rPr>
            </w:pPr>
            <w:r>
              <w:rPr>
                <w:rFonts w:cs="Arial"/>
                <w:szCs w:val="22"/>
              </w:rPr>
              <w:t xml:space="preserve">Wellbeing and </w:t>
            </w:r>
            <w:proofErr w:type="spellStart"/>
            <w:r>
              <w:rPr>
                <w:rFonts w:cs="Arial"/>
                <w:szCs w:val="22"/>
              </w:rPr>
              <w:t>salutogenesis</w:t>
            </w:r>
            <w:proofErr w:type="spellEnd"/>
            <w:r>
              <w:rPr>
                <w:rFonts w:cs="Arial"/>
                <w:szCs w:val="22"/>
              </w:rPr>
              <w:t>, and experiences of these in health and wellbeing systems.</w:t>
            </w:r>
          </w:p>
          <w:p w14:paraId="32ED1936"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rPr>
            </w:pPr>
            <w:r>
              <w:rPr>
                <w:rFonts w:cs="Calibri"/>
              </w:rPr>
              <w:t>Research knowledge and critical appraisal skills required to critically synthesise the different sources of knowledge, including qualitative and quantitative research evidence</w:t>
            </w:r>
            <w:r>
              <w:rPr>
                <w:rFonts w:cs="Arial"/>
                <w:szCs w:val="22"/>
              </w:rPr>
              <w:t xml:space="preserve"> that inform and support the development of practice.</w:t>
            </w:r>
          </w:p>
          <w:p w14:paraId="4CECEFC1"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rPr>
            </w:pPr>
            <w:r>
              <w:rPr>
                <w:rFonts w:cs="Arial"/>
                <w:szCs w:val="22"/>
              </w:rPr>
              <w:t>Facilitation theories and practices for developing healthful cultures.</w:t>
            </w:r>
          </w:p>
          <w:p w14:paraId="38B68F5D"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rPr>
            </w:pPr>
            <w:r>
              <w:rPr>
                <w:rFonts w:eastAsia="Calibri" w:cs="Calibri"/>
                <w:szCs w:val="22"/>
                <w:lang w:val="en-US"/>
              </w:rPr>
              <w:t>Critical and creative learning about practice development.</w:t>
            </w:r>
          </w:p>
          <w:p w14:paraId="4EA6AADE" w14:textId="77777777" w:rsidR="002D7A18" w:rsidRDefault="002D7A18" w:rsidP="001119FA">
            <w:pPr>
              <w:numPr>
                <w:ilvl w:val="0"/>
                <w:numId w:val="60"/>
              </w:numPr>
              <w:autoSpaceDE w:val="0"/>
              <w:autoSpaceDN w:val="0"/>
              <w:adjustRightInd w:val="0"/>
              <w:spacing w:line="240" w:lineRule="auto"/>
              <w:ind w:left="470" w:hanging="357"/>
              <w:contextualSpacing/>
              <w:rPr>
                <w:rFonts w:cs="Arial"/>
                <w:szCs w:val="22"/>
              </w:rPr>
            </w:pPr>
            <w:r>
              <w:rPr>
                <w:rFonts w:eastAsia="Calibri" w:cs="Calibri"/>
                <w:szCs w:val="22"/>
                <w:lang w:val="en-US"/>
              </w:rPr>
              <w:t>Quality improvement methodologies for transforming person-</w:t>
            </w:r>
            <w:proofErr w:type="spellStart"/>
            <w:r>
              <w:rPr>
                <w:rFonts w:eastAsia="Calibri" w:cs="Calibri"/>
                <w:szCs w:val="22"/>
                <w:lang w:val="en-US"/>
              </w:rPr>
              <w:t>centred</w:t>
            </w:r>
            <w:proofErr w:type="spellEnd"/>
            <w:r>
              <w:rPr>
                <w:rFonts w:eastAsia="Calibri" w:cs="Calibri"/>
                <w:szCs w:val="22"/>
                <w:lang w:val="en-US"/>
              </w:rPr>
              <w:t xml:space="preserve"> cultures and practices.</w:t>
            </w:r>
          </w:p>
          <w:p w14:paraId="6AF5D672" w14:textId="77777777" w:rsidR="002D7A18" w:rsidRDefault="002D7A18" w:rsidP="00575A4F">
            <w:pPr>
              <w:autoSpaceDE w:val="0"/>
              <w:autoSpaceDN w:val="0"/>
              <w:adjustRightInd w:val="0"/>
              <w:ind w:left="470"/>
              <w:contextualSpacing/>
              <w:rPr>
                <w:rFonts w:eastAsia="Calibri" w:cs="Calibri"/>
                <w:szCs w:val="22"/>
                <w:lang w:val="en-US"/>
              </w:rPr>
            </w:pPr>
          </w:p>
          <w:p w14:paraId="7430BE69" w14:textId="77777777" w:rsidR="002D7A18" w:rsidRDefault="002D7A18" w:rsidP="00575A4F">
            <w:pPr>
              <w:autoSpaceDE w:val="0"/>
              <w:autoSpaceDN w:val="0"/>
              <w:adjustRightInd w:val="0"/>
              <w:ind w:left="470"/>
              <w:contextualSpacing/>
              <w:rPr>
                <w:rFonts w:eastAsia="Calibri" w:cs="Calibri"/>
                <w:szCs w:val="22"/>
                <w:lang w:val="en-US"/>
              </w:rPr>
            </w:pPr>
          </w:p>
        </w:tc>
      </w:tr>
    </w:tbl>
    <w:p w14:paraId="2D714AF2" w14:textId="77777777" w:rsidR="002D7A18" w:rsidRDefault="002D7A18" w:rsidP="002D7A18">
      <w:pPr>
        <w:rPr>
          <w:rFonts w:eastAsia="Times New Roman" w:cs="Calibri"/>
          <w:lang w:eastAsia="en-US"/>
        </w:rPr>
      </w:pPr>
    </w:p>
    <w:p w14:paraId="6E55042C" w14:textId="77777777" w:rsidR="002D7A18" w:rsidRDefault="002D7A18" w:rsidP="002D7A18">
      <w:pPr>
        <w:rPr>
          <w:rFonts w:cs="Calibri"/>
        </w:rPr>
      </w:pPr>
    </w:p>
    <w:p w14:paraId="4E8DF928" w14:textId="77777777" w:rsidR="002D7A18" w:rsidRDefault="002D7A18" w:rsidP="002D7A18">
      <w:pPr>
        <w:rPr>
          <w:rFonts w:cs="Calibri"/>
        </w:rPr>
      </w:pPr>
    </w:p>
    <w:tbl>
      <w:tblPr>
        <w:tblW w:w="0" w:type="auto"/>
        <w:tblInd w:w="-72" w:type="dxa"/>
        <w:tblLayout w:type="fixed"/>
        <w:tblLook w:val="04A0" w:firstRow="1" w:lastRow="0" w:firstColumn="1" w:lastColumn="0" w:noHBand="0" w:noVBand="1"/>
      </w:tblPr>
      <w:tblGrid>
        <w:gridCol w:w="7199"/>
        <w:gridCol w:w="2791"/>
      </w:tblGrid>
      <w:tr w:rsidR="002D7A18" w14:paraId="4C97CEED" w14:textId="77777777" w:rsidTr="00575A4F">
        <w:trPr>
          <w:cantSplit/>
          <w:trHeight w:val="2024"/>
        </w:trPr>
        <w:tc>
          <w:tcPr>
            <w:tcW w:w="9990" w:type="dxa"/>
            <w:gridSpan w:val="2"/>
            <w:tcBorders>
              <w:top w:val="single" w:sz="4" w:space="0" w:color="auto"/>
              <w:left w:val="single" w:sz="12" w:space="0" w:color="auto"/>
              <w:bottom w:val="nil"/>
              <w:right w:val="single" w:sz="12" w:space="0" w:color="auto"/>
            </w:tcBorders>
            <w:hideMark/>
          </w:tcPr>
          <w:p w14:paraId="379C4009" w14:textId="77777777" w:rsidR="002D7A18" w:rsidRDefault="002D7A18" w:rsidP="00575A4F">
            <w:pPr>
              <w:rPr>
                <w:rFonts w:cs="Calibri"/>
                <w:b/>
                <w:color w:val="000000"/>
                <w:szCs w:val="22"/>
              </w:rPr>
            </w:pPr>
            <w:r>
              <w:rPr>
                <w:rFonts w:cs="Calibri"/>
                <w:b/>
                <w:color w:val="000000"/>
                <w:szCs w:val="22"/>
              </w:rPr>
              <w:lastRenderedPageBreak/>
              <w:t>A short paragraph to summarise the module content which will be held in ISIS</w:t>
            </w:r>
          </w:p>
          <w:p w14:paraId="00515E35" w14:textId="77777777" w:rsidR="002D7A18" w:rsidRDefault="002D7A18" w:rsidP="00575A4F">
            <w:pPr>
              <w:rPr>
                <w:rFonts w:cs="Calibri"/>
                <w:szCs w:val="22"/>
              </w:rPr>
            </w:pPr>
            <w:r>
              <w:rPr>
                <w:rFonts w:eastAsia="Calibri"/>
                <w:szCs w:val="22"/>
                <w:lang w:val="en-US"/>
              </w:rPr>
              <w:t>This module facilitates learners’ explorations of some of the concepts, principles and theories underpinning person-</w:t>
            </w:r>
            <w:proofErr w:type="spellStart"/>
            <w:r>
              <w:rPr>
                <w:rFonts w:eastAsia="Calibri"/>
                <w:szCs w:val="22"/>
                <w:lang w:val="en-US"/>
              </w:rPr>
              <w:t>centred</w:t>
            </w:r>
            <w:proofErr w:type="spellEnd"/>
            <w:r>
              <w:rPr>
                <w:rFonts w:eastAsia="Calibri"/>
                <w:szCs w:val="22"/>
                <w:lang w:val="en-US"/>
              </w:rPr>
              <w:t xml:space="preserve"> practice in a variety of care settings and from a variety of perspectives: the prevention of ill-health, anticipatory care, and the promotion of health and wellbeing. By undertaking this module, learners will develop expertise in understanding and responding to the needs of person, families and communities in a way that is consistent with the theoretical underpinnings and the values of person-</w:t>
            </w:r>
            <w:proofErr w:type="spellStart"/>
            <w:r>
              <w:rPr>
                <w:rFonts w:eastAsia="Calibri"/>
                <w:szCs w:val="22"/>
                <w:lang w:val="en-US"/>
              </w:rPr>
              <w:t>centredness</w:t>
            </w:r>
            <w:proofErr w:type="spellEnd"/>
            <w:r>
              <w:rPr>
                <w:rFonts w:eastAsia="Calibri"/>
                <w:szCs w:val="22"/>
                <w:lang w:val="en-US"/>
              </w:rPr>
              <w:t xml:space="preserve"> throughout the lifespan.</w:t>
            </w:r>
          </w:p>
        </w:tc>
      </w:tr>
      <w:tr w:rsidR="002D7A18" w14:paraId="774BADB3" w14:textId="77777777" w:rsidTr="00575A4F">
        <w:trPr>
          <w:cantSplit/>
          <w:trHeight w:val="211"/>
        </w:trPr>
        <w:tc>
          <w:tcPr>
            <w:tcW w:w="9990" w:type="dxa"/>
            <w:gridSpan w:val="2"/>
            <w:tcBorders>
              <w:top w:val="single" w:sz="12" w:space="0" w:color="auto"/>
              <w:left w:val="single" w:sz="12" w:space="0" w:color="auto"/>
              <w:bottom w:val="nil"/>
              <w:right w:val="single" w:sz="12" w:space="0" w:color="auto"/>
            </w:tcBorders>
            <w:hideMark/>
          </w:tcPr>
          <w:p w14:paraId="76EA325D" w14:textId="77777777" w:rsidR="002D7A18" w:rsidRDefault="002D7A18" w:rsidP="00575A4F">
            <w:pPr>
              <w:rPr>
                <w:rFonts w:cs="Calibri"/>
                <w:b/>
                <w:sz w:val="20"/>
              </w:rPr>
            </w:pPr>
            <w:r>
              <w:rPr>
                <w:rFonts w:cs="Calibri"/>
                <w:b/>
              </w:rPr>
              <w:t>Main Texts</w:t>
            </w:r>
          </w:p>
          <w:p w14:paraId="119B00F7" w14:textId="77777777" w:rsidR="002D7A18" w:rsidRDefault="002D7A18" w:rsidP="00575A4F">
            <w:pPr>
              <w:rPr>
                <w:rFonts w:cs="Calibri"/>
                <w:szCs w:val="22"/>
              </w:rPr>
            </w:pPr>
            <w:r>
              <w:rPr>
                <w:rFonts w:cs="Calibri"/>
                <w:szCs w:val="22"/>
              </w:rPr>
              <w:t xml:space="preserve">FEDER, K.E. and CARLSON, L. (eds). 2010. </w:t>
            </w:r>
            <w:r>
              <w:rPr>
                <w:rFonts w:cs="Calibri"/>
                <w:i/>
                <w:szCs w:val="22"/>
              </w:rPr>
              <w:t>Cognitive Disability and its Challenge to Moral Philosophy</w:t>
            </w:r>
            <w:r>
              <w:rPr>
                <w:rFonts w:cs="Calibri"/>
                <w:szCs w:val="22"/>
              </w:rPr>
              <w:t>. Oxford: Wiley Blackwell.</w:t>
            </w:r>
          </w:p>
          <w:p w14:paraId="0280BBDB" w14:textId="77777777" w:rsidR="002D7A18" w:rsidRDefault="002D7A18" w:rsidP="00575A4F">
            <w:pPr>
              <w:pStyle w:val="Body"/>
              <w:rPr>
                <w:rFonts w:ascii="Calibri" w:eastAsia="Calibri" w:hAnsi="Calibri" w:cs="Calibri"/>
                <w:color w:val="auto"/>
                <w:sz w:val="22"/>
                <w:szCs w:val="22"/>
                <w:lang w:val="en-US"/>
              </w:rPr>
            </w:pPr>
            <w:r>
              <w:rPr>
                <w:rFonts w:ascii="Calibri" w:eastAsia="Calibri" w:hAnsi="Calibri" w:cs="Calibri"/>
                <w:color w:val="auto"/>
                <w:sz w:val="22"/>
                <w:szCs w:val="22"/>
                <w:lang w:val="en-US"/>
              </w:rPr>
              <w:t xml:space="preserve">HARVEY, G. and KITSON, A.  2015.  </w:t>
            </w:r>
            <w:r>
              <w:rPr>
                <w:rFonts w:ascii="Calibri" w:eastAsia="Calibri" w:hAnsi="Calibri" w:cs="Calibri"/>
                <w:i/>
                <w:color w:val="auto"/>
                <w:sz w:val="22"/>
                <w:szCs w:val="22"/>
                <w:lang w:val="en-US"/>
              </w:rPr>
              <w:t>Implementing evidence-based healthcare:  A facilitation guide</w:t>
            </w:r>
            <w:r>
              <w:rPr>
                <w:rFonts w:ascii="Calibri" w:eastAsia="Calibri" w:hAnsi="Calibri" w:cs="Calibri"/>
                <w:color w:val="auto"/>
                <w:sz w:val="22"/>
                <w:szCs w:val="22"/>
                <w:lang w:val="en-US"/>
              </w:rPr>
              <w:t xml:space="preserve">.  </w:t>
            </w:r>
            <w:proofErr w:type="spellStart"/>
            <w:r>
              <w:rPr>
                <w:rFonts w:ascii="Calibri" w:eastAsia="Calibri" w:hAnsi="Calibri" w:cs="Calibri"/>
                <w:color w:val="auto"/>
                <w:sz w:val="22"/>
                <w:szCs w:val="22"/>
                <w:lang w:val="en-US"/>
              </w:rPr>
              <w:t>Routelidge</w:t>
            </w:r>
            <w:proofErr w:type="spellEnd"/>
            <w:r>
              <w:rPr>
                <w:rFonts w:ascii="Calibri" w:eastAsia="Calibri" w:hAnsi="Calibri" w:cs="Calibri"/>
                <w:color w:val="auto"/>
                <w:sz w:val="22"/>
                <w:szCs w:val="22"/>
                <w:lang w:val="en-US"/>
              </w:rPr>
              <w:t>. Abingdon, Oxon.</w:t>
            </w:r>
          </w:p>
          <w:p w14:paraId="1FB375E9" w14:textId="77777777" w:rsidR="002D7A18" w:rsidRDefault="002D7A18" w:rsidP="00575A4F">
            <w:pPr>
              <w:pStyle w:val="Body"/>
              <w:rPr>
                <w:rFonts w:ascii="Calibri" w:eastAsia="Calibri" w:hAnsi="Calibri" w:cs="Calibri"/>
                <w:color w:val="auto"/>
                <w:sz w:val="22"/>
                <w:szCs w:val="22"/>
              </w:rPr>
            </w:pPr>
            <w:r>
              <w:rPr>
                <w:rFonts w:ascii="Calibri" w:eastAsia="Calibri" w:hAnsi="Calibri" w:cs="Calibri"/>
                <w:color w:val="auto"/>
                <w:sz w:val="22"/>
                <w:szCs w:val="22"/>
              </w:rPr>
              <w:t xml:space="preserve">MCCORMACK, B. and MCCANCE, T. (eds.) 2017.  </w:t>
            </w:r>
            <w:r>
              <w:rPr>
                <w:rFonts w:ascii="Calibri" w:eastAsia="Calibri" w:hAnsi="Calibri" w:cs="Calibri"/>
                <w:i/>
                <w:color w:val="auto"/>
                <w:sz w:val="22"/>
                <w:szCs w:val="22"/>
              </w:rPr>
              <w:t>Person-centred Practice in Nursing and Health Care: Theory and Practice.</w:t>
            </w:r>
            <w:r>
              <w:rPr>
                <w:rFonts w:ascii="Calibri" w:eastAsia="Calibri" w:hAnsi="Calibri" w:cs="Calibri"/>
                <w:color w:val="auto"/>
                <w:sz w:val="22"/>
                <w:szCs w:val="22"/>
              </w:rPr>
              <w:t xml:space="preserve"> Chichester: Wiley Blackwell.</w:t>
            </w:r>
          </w:p>
          <w:p w14:paraId="42BF2BB6" w14:textId="77777777" w:rsidR="002D7A18" w:rsidRDefault="002D7A18" w:rsidP="00575A4F">
            <w:pPr>
              <w:pStyle w:val="Body"/>
              <w:rPr>
                <w:rFonts w:ascii="Calibri" w:hAnsi="Calibri" w:cs="Calibri"/>
                <w:color w:val="auto"/>
                <w:sz w:val="22"/>
                <w:szCs w:val="22"/>
                <w:shd w:val="clear" w:color="auto" w:fill="FFFFFF"/>
              </w:rPr>
            </w:pPr>
            <w:r>
              <w:rPr>
                <w:rStyle w:val="Strong"/>
                <w:rFonts w:ascii="Calibri" w:hAnsi="Calibri" w:cs="Calibri"/>
                <w:b w:val="0"/>
                <w:sz w:val="22"/>
                <w:szCs w:val="22"/>
                <w:shd w:val="clear" w:color="auto" w:fill="FFFFFF"/>
              </w:rPr>
              <w:t xml:space="preserve">MITTELMARK, M.B., SAGY, S., ERIKSSON, M., BAUER, G.F., PELIKAN, J.M., LINDSTRÖM, B, and ESPNES, G.A. (eds). 2017. </w:t>
            </w:r>
            <w:r>
              <w:rPr>
                <w:rStyle w:val="Strong"/>
                <w:rFonts w:ascii="Calibri" w:hAnsi="Calibri" w:cs="Calibri"/>
                <w:b w:val="0"/>
                <w:i/>
                <w:sz w:val="22"/>
                <w:szCs w:val="22"/>
                <w:shd w:val="clear" w:color="auto" w:fill="FFFFFF"/>
              </w:rPr>
              <w:t>The Handbook of </w:t>
            </w:r>
            <w:proofErr w:type="spellStart"/>
            <w:r>
              <w:rPr>
                <w:rStyle w:val="Strong"/>
                <w:rFonts w:ascii="Calibri" w:hAnsi="Calibri" w:cs="Calibri"/>
                <w:b w:val="0"/>
                <w:i/>
                <w:sz w:val="22"/>
                <w:szCs w:val="22"/>
                <w:shd w:val="clear" w:color="auto" w:fill="FFFFFF"/>
              </w:rPr>
              <w:t>Salutogenesis</w:t>
            </w:r>
            <w:proofErr w:type="spellEnd"/>
            <w:r>
              <w:rPr>
                <w:rStyle w:val="Strong"/>
                <w:rFonts w:ascii="Calibri" w:hAnsi="Calibri" w:cs="Calibri"/>
                <w:b w:val="0"/>
                <w:sz w:val="22"/>
                <w:szCs w:val="22"/>
                <w:shd w:val="clear" w:color="auto" w:fill="FFFFFF"/>
              </w:rPr>
              <w:t>. C</w:t>
            </w:r>
            <w:r>
              <w:rPr>
                <w:rFonts w:ascii="Calibri" w:hAnsi="Calibri" w:cs="Calibri"/>
                <w:sz w:val="22"/>
                <w:szCs w:val="22"/>
                <w:shd w:val="clear" w:color="auto" w:fill="FFFFFF"/>
              </w:rPr>
              <w:t>ham: Springer International Publishing</w:t>
            </w:r>
          </w:p>
          <w:p w14:paraId="3AFCBB36" w14:textId="77777777" w:rsidR="002D7A18" w:rsidRDefault="002D7A18" w:rsidP="00575A4F">
            <w:pPr>
              <w:pStyle w:val="Body"/>
              <w:rPr>
                <w:rFonts w:ascii="Calibri" w:eastAsia="Calibri" w:hAnsi="Calibri" w:cs="Calibri"/>
                <w:b/>
                <w:color w:val="auto"/>
                <w:sz w:val="22"/>
                <w:szCs w:val="22"/>
                <w:lang w:val="en-US"/>
              </w:rPr>
            </w:pPr>
            <w:r>
              <w:rPr>
                <w:rStyle w:val="Strong"/>
                <w:rFonts w:ascii="Calibri" w:hAnsi="Calibri" w:cs="Calibri"/>
                <w:b w:val="0"/>
                <w:sz w:val="22"/>
                <w:szCs w:val="22"/>
                <w:shd w:val="clear" w:color="auto" w:fill="FFFFFF"/>
              </w:rPr>
              <w:t xml:space="preserve">TORCHIA, J. 2008. </w:t>
            </w:r>
            <w:r>
              <w:rPr>
                <w:rStyle w:val="Strong"/>
                <w:rFonts w:ascii="Calibri" w:hAnsi="Calibri" w:cs="Calibri"/>
                <w:b w:val="0"/>
                <w:i/>
                <w:sz w:val="22"/>
                <w:szCs w:val="22"/>
                <w:shd w:val="clear" w:color="auto" w:fill="FFFFFF"/>
              </w:rPr>
              <w:t>Exploring personhood: an introduction to the philosophy of human nature</w:t>
            </w:r>
            <w:r>
              <w:rPr>
                <w:rStyle w:val="Strong"/>
                <w:rFonts w:ascii="Calibri" w:hAnsi="Calibri" w:cs="Calibri"/>
                <w:b w:val="0"/>
                <w:sz w:val="22"/>
                <w:szCs w:val="22"/>
                <w:shd w:val="clear" w:color="auto" w:fill="FFFFFF"/>
              </w:rPr>
              <w:t>.</w:t>
            </w:r>
            <w:r>
              <w:rPr>
                <w:rFonts w:ascii="Verdana" w:hAnsi="Verdana"/>
                <w:sz w:val="22"/>
                <w:szCs w:val="22"/>
                <w:shd w:val="clear" w:color="auto" w:fill="FFFFFF"/>
              </w:rPr>
              <w:t xml:space="preserve"> </w:t>
            </w:r>
            <w:r>
              <w:rPr>
                <w:rFonts w:ascii="Calibri" w:hAnsi="Calibri" w:cs="Calibri"/>
                <w:sz w:val="22"/>
                <w:szCs w:val="22"/>
                <w:shd w:val="clear" w:color="auto" w:fill="FFFFFF"/>
              </w:rPr>
              <w:t>Plymouth: Rowman &amp; Littlefield Publishers</w:t>
            </w:r>
          </w:p>
          <w:p w14:paraId="0CA6D525" w14:textId="77777777" w:rsidR="002D7A18" w:rsidRDefault="002D7A18" w:rsidP="00575A4F">
            <w:pPr>
              <w:spacing w:after="120"/>
              <w:rPr>
                <w:rFonts w:eastAsia="Times New Roman" w:cs="Calibri"/>
                <w:b/>
                <w:i/>
                <w:sz w:val="20"/>
              </w:rPr>
            </w:pPr>
            <w:r>
              <w:rPr>
                <w:rFonts w:cs="Calibri"/>
                <w:b/>
                <w:i/>
                <w:szCs w:val="22"/>
              </w:rPr>
              <w:t xml:space="preserve">There will be a comprehensive list of articles from a range of professional journals, and texts available in the </w:t>
            </w:r>
            <w:proofErr w:type="spellStart"/>
            <w:r>
              <w:rPr>
                <w:rFonts w:cs="Calibri"/>
                <w:b/>
                <w:i/>
                <w:szCs w:val="22"/>
              </w:rPr>
              <w:t>BlackBoard</w:t>
            </w:r>
            <w:proofErr w:type="spellEnd"/>
            <w:r>
              <w:rPr>
                <w:rFonts w:cs="Calibri"/>
                <w:b/>
                <w:i/>
                <w:szCs w:val="22"/>
              </w:rPr>
              <w:t xml:space="preserve"> </w:t>
            </w:r>
            <w:proofErr w:type="spellStart"/>
            <w:r>
              <w:rPr>
                <w:rFonts w:cs="Calibri"/>
                <w:b/>
                <w:i/>
                <w:szCs w:val="22"/>
              </w:rPr>
              <w:t>HUB@QMU</w:t>
            </w:r>
            <w:proofErr w:type="spellEnd"/>
            <w:r>
              <w:rPr>
                <w:rFonts w:cs="Calibri"/>
                <w:b/>
                <w:i/>
                <w:szCs w:val="22"/>
              </w:rPr>
              <w:t xml:space="preserve"> area for this module.</w:t>
            </w:r>
          </w:p>
        </w:tc>
      </w:tr>
      <w:tr w:rsidR="002D7A18" w14:paraId="7F36B76A" w14:textId="77777777" w:rsidTr="00575A4F">
        <w:trPr>
          <w:cantSplit/>
          <w:trHeight w:val="193"/>
        </w:trPr>
        <w:tc>
          <w:tcPr>
            <w:tcW w:w="9990" w:type="dxa"/>
            <w:gridSpan w:val="2"/>
            <w:tcBorders>
              <w:top w:val="single" w:sz="12" w:space="0" w:color="auto"/>
              <w:left w:val="single" w:sz="12" w:space="0" w:color="auto"/>
              <w:bottom w:val="nil"/>
              <w:right w:val="single" w:sz="12" w:space="0" w:color="auto"/>
            </w:tcBorders>
            <w:hideMark/>
          </w:tcPr>
          <w:p w14:paraId="2D53B440" w14:textId="77777777" w:rsidR="002D7A18" w:rsidRDefault="002D7A18" w:rsidP="00575A4F">
            <w:pPr>
              <w:rPr>
                <w:rFonts w:cs="Calibri"/>
                <w:b/>
              </w:rPr>
            </w:pPr>
            <w:r>
              <w:rPr>
                <w:rFonts w:cs="Calibri"/>
                <w:b/>
              </w:rPr>
              <w:t>Other relevant details</w:t>
            </w:r>
          </w:p>
        </w:tc>
      </w:tr>
      <w:tr w:rsidR="002D7A18" w14:paraId="0D710A62" w14:textId="77777777" w:rsidTr="00575A4F">
        <w:trPr>
          <w:cantSplit/>
          <w:trHeight w:val="80"/>
        </w:trPr>
        <w:tc>
          <w:tcPr>
            <w:tcW w:w="9990" w:type="dxa"/>
            <w:gridSpan w:val="2"/>
            <w:tcBorders>
              <w:top w:val="nil"/>
              <w:left w:val="single" w:sz="12" w:space="0" w:color="auto"/>
              <w:bottom w:val="single" w:sz="12" w:space="0" w:color="auto"/>
              <w:right w:val="single" w:sz="12" w:space="0" w:color="auto"/>
            </w:tcBorders>
          </w:tcPr>
          <w:p w14:paraId="7127583D" w14:textId="77777777" w:rsidR="002D7A18" w:rsidRDefault="002D7A18" w:rsidP="00575A4F">
            <w:pPr>
              <w:rPr>
                <w:rFonts w:cs="Calibri"/>
              </w:rPr>
            </w:pPr>
          </w:p>
        </w:tc>
      </w:tr>
      <w:tr w:rsidR="002D7A18" w14:paraId="6AE280CB"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44A80C92" w14:textId="77777777" w:rsidR="002D7A18" w:rsidRDefault="002D7A18" w:rsidP="00575A4F">
            <w:pPr>
              <w:rPr>
                <w:rFonts w:cs="Calibri"/>
              </w:rPr>
            </w:pPr>
            <w:r>
              <w:rPr>
                <w:rFonts w:cs="Calibri"/>
              </w:rPr>
              <w:t>Completed by the module team</w:t>
            </w:r>
          </w:p>
          <w:p w14:paraId="7DF71500" w14:textId="77777777" w:rsidR="002D7A18" w:rsidRDefault="002D7A18" w:rsidP="00575A4F">
            <w:pPr>
              <w:rPr>
                <w:rFonts w:cs="Calibri"/>
              </w:rPr>
            </w:pPr>
          </w:p>
        </w:tc>
        <w:tc>
          <w:tcPr>
            <w:tcW w:w="2791" w:type="dxa"/>
            <w:tcBorders>
              <w:top w:val="single" w:sz="12" w:space="0" w:color="auto"/>
              <w:left w:val="single" w:sz="12" w:space="0" w:color="auto"/>
              <w:bottom w:val="single" w:sz="12" w:space="0" w:color="auto"/>
              <w:right w:val="single" w:sz="12" w:space="0" w:color="auto"/>
            </w:tcBorders>
          </w:tcPr>
          <w:p w14:paraId="0AEDAAA6" w14:textId="77777777" w:rsidR="002D7A18" w:rsidRDefault="002D7A18" w:rsidP="00575A4F">
            <w:pPr>
              <w:rPr>
                <w:rFonts w:cs="Calibri"/>
              </w:rPr>
            </w:pPr>
            <w:r>
              <w:rPr>
                <w:rFonts w:cs="Calibri"/>
              </w:rPr>
              <w:t>Date:  04/06/2020</w:t>
            </w:r>
          </w:p>
          <w:p w14:paraId="5AB84957" w14:textId="77777777" w:rsidR="002D7A18" w:rsidRDefault="002D7A18" w:rsidP="00575A4F">
            <w:pPr>
              <w:rPr>
                <w:rFonts w:cs="Calibri"/>
              </w:rPr>
            </w:pPr>
          </w:p>
        </w:tc>
      </w:tr>
    </w:tbl>
    <w:p w14:paraId="0E73E50F" w14:textId="77777777" w:rsidR="002D7A18" w:rsidRDefault="002D7A18" w:rsidP="002D7A18">
      <w:pPr>
        <w:rPr>
          <w:rFonts w:cs="Calibri"/>
          <w:sz w:val="20"/>
          <w:lang w:eastAsia="en-US"/>
        </w:rPr>
      </w:pPr>
    </w:p>
    <w:p w14:paraId="0F2726ED" w14:textId="77777777" w:rsidR="002D7A18" w:rsidRDefault="002D7A18" w:rsidP="002D7A18">
      <w:pPr>
        <w:rPr>
          <w:rFonts w:cs="Calibri"/>
        </w:rPr>
      </w:pPr>
    </w:p>
    <w:p w14:paraId="6C0D0798" w14:textId="77777777" w:rsidR="002D7A18" w:rsidRDefault="002D7A18" w:rsidP="002D7A18">
      <w:pPr>
        <w:rPr>
          <w:rFonts w:cs="Calibri"/>
        </w:rPr>
      </w:pPr>
    </w:p>
    <w:p w14:paraId="4AE94695" w14:textId="77777777" w:rsidR="002D7A18" w:rsidRDefault="002D7A18" w:rsidP="002D7A18">
      <w:pPr>
        <w:rPr>
          <w:rFonts w:cs="Calibri"/>
        </w:rPr>
      </w:pPr>
    </w:p>
    <w:p w14:paraId="72459F69" w14:textId="77777777" w:rsidR="002D7A18" w:rsidRDefault="002D7A18" w:rsidP="002D7A18">
      <w:pPr>
        <w:rPr>
          <w:rFonts w:cs="Calibri"/>
        </w:rPr>
      </w:pPr>
    </w:p>
    <w:p w14:paraId="740184D0" w14:textId="77777777" w:rsidR="002D7A18" w:rsidRDefault="002D7A18" w:rsidP="002D7A18">
      <w:pPr>
        <w:rPr>
          <w:rFonts w:cs="Calibri"/>
        </w:rPr>
      </w:pPr>
    </w:p>
    <w:p w14:paraId="7951218F" w14:textId="77777777" w:rsidR="002D7A18" w:rsidRDefault="002D7A18" w:rsidP="002D7A18">
      <w:pPr>
        <w:rPr>
          <w:rFonts w:cs="Calibri"/>
        </w:rPr>
      </w:pPr>
    </w:p>
    <w:p w14:paraId="388170D9" w14:textId="77777777" w:rsidR="002D7A18" w:rsidRDefault="002D7A18" w:rsidP="002D7A18">
      <w:pPr>
        <w:rPr>
          <w:rFonts w:cs="Calibri"/>
        </w:rPr>
      </w:pPr>
    </w:p>
    <w:p w14:paraId="58D2FF16" w14:textId="77777777" w:rsidR="002D7A18" w:rsidRDefault="002D7A18" w:rsidP="002D7A18">
      <w:pPr>
        <w:rPr>
          <w:rFonts w:cs="Calibri"/>
        </w:rPr>
      </w:pPr>
    </w:p>
    <w:p w14:paraId="3190C90F" w14:textId="77777777" w:rsidR="002D7A18" w:rsidRDefault="002D7A18" w:rsidP="002D7A18">
      <w:pPr>
        <w:ind w:left="2880" w:hanging="2880"/>
        <w:jc w:val="center"/>
        <w:rPr>
          <w:rFonts w:cs="Calibri"/>
        </w:rPr>
      </w:pPr>
      <w:r>
        <w:rPr>
          <w:rFonts w:cs="Calibri"/>
          <w:noProof/>
        </w:rPr>
        <w:drawing>
          <wp:inline distT="0" distB="0" distL="0" distR="0" wp14:anchorId="5928E70B" wp14:editId="113466CB">
            <wp:extent cx="1552575" cy="914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p w14:paraId="1A7E04AA" w14:textId="77777777" w:rsidR="002D7A18" w:rsidRDefault="002D7A18" w:rsidP="002D7A18">
      <w:pPr>
        <w:ind w:left="2880" w:hanging="2880"/>
        <w:jc w:val="center"/>
        <w:rPr>
          <w:rFonts w:cs="Calibri"/>
          <w:b/>
          <w:sz w:val="24"/>
          <w:szCs w:val="24"/>
        </w:rPr>
      </w:pPr>
    </w:p>
    <w:p w14:paraId="6F85BAC8" w14:textId="77777777" w:rsidR="002D7A18" w:rsidRDefault="002D7A18" w:rsidP="002D7A18">
      <w:pPr>
        <w:pStyle w:val="Caption"/>
        <w:rPr>
          <w:rFonts w:cs="Calibri"/>
          <w:sz w:val="24"/>
        </w:rPr>
      </w:pPr>
      <w:r>
        <w:rPr>
          <w:rFonts w:cs="Calibri"/>
          <w:sz w:val="24"/>
        </w:rPr>
        <w:t>Module Descriptor</w:t>
      </w:r>
    </w:p>
    <w:p w14:paraId="785B805E" w14:textId="77777777" w:rsidR="002D7A18" w:rsidRDefault="002D7A18" w:rsidP="002D7A18">
      <w:pPr>
        <w:rPr>
          <w:rFonts w:ascii="Arial" w:hAnsi="Arial"/>
        </w:rPr>
      </w:pPr>
    </w:p>
    <w:p w14:paraId="69587DC6" w14:textId="77777777" w:rsidR="002D7A18" w:rsidRDefault="002D7A18" w:rsidP="002D7A18"/>
    <w:tbl>
      <w:tblPr>
        <w:tblW w:w="9900" w:type="dxa"/>
        <w:tblInd w:w="-72" w:type="dxa"/>
        <w:tblLayout w:type="fixed"/>
        <w:tblLook w:val="04A0" w:firstRow="1" w:lastRow="0" w:firstColumn="1" w:lastColumn="0" w:noHBand="0" w:noVBand="1"/>
      </w:tblPr>
      <w:tblGrid>
        <w:gridCol w:w="629"/>
        <w:gridCol w:w="89"/>
        <w:gridCol w:w="311"/>
        <w:gridCol w:w="1399"/>
        <w:gridCol w:w="1530"/>
        <w:gridCol w:w="2789"/>
        <w:gridCol w:w="1440"/>
        <w:gridCol w:w="270"/>
        <w:gridCol w:w="360"/>
        <w:gridCol w:w="360"/>
        <w:gridCol w:w="360"/>
        <w:gridCol w:w="363"/>
      </w:tblGrid>
      <w:tr w:rsidR="002D7A18" w14:paraId="339DBA5A" w14:textId="77777777" w:rsidTr="00575A4F">
        <w:trPr>
          <w:cantSplit/>
          <w:trHeight w:val="193"/>
        </w:trPr>
        <w:tc>
          <w:tcPr>
            <w:tcW w:w="720" w:type="dxa"/>
            <w:gridSpan w:val="2"/>
            <w:vMerge w:val="restart"/>
            <w:tcBorders>
              <w:top w:val="single" w:sz="12" w:space="0" w:color="auto"/>
              <w:left w:val="single" w:sz="12" w:space="0" w:color="auto"/>
              <w:bottom w:val="nil"/>
              <w:right w:val="single" w:sz="2" w:space="0" w:color="auto"/>
            </w:tcBorders>
            <w:hideMark/>
          </w:tcPr>
          <w:p w14:paraId="02DDF6DD" w14:textId="77777777" w:rsidR="002D7A18" w:rsidRDefault="002D7A18" w:rsidP="00575A4F">
            <w:pPr>
              <w:rPr>
                <w:rFonts w:cs="Calibri"/>
              </w:rPr>
            </w:pPr>
            <w:r>
              <w:rPr>
                <w:rFonts w:cs="Calibri"/>
              </w:rPr>
              <w:t xml:space="preserve">Title </w:t>
            </w:r>
          </w:p>
        </w:tc>
        <w:tc>
          <w:tcPr>
            <w:tcW w:w="7470" w:type="dxa"/>
            <w:gridSpan w:val="5"/>
            <w:vMerge w:val="restart"/>
            <w:tcBorders>
              <w:top w:val="single" w:sz="12" w:space="0" w:color="auto"/>
              <w:left w:val="single" w:sz="2" w:space="0" w:color="auto"/>
              <w:bottom w:val="nil"/>
              <w:right w:val="nil"/>
            </w:tcBorders>
            <w:hideMark/>
          </w:tcPr>
          <w:p w14:paraId="18543F46" w14:textId="77777777" w:rsidR="002D7A18" w:rsidRDefault="002D7A18" w:rsidP="00575A4F">
            <w:pPr>
              <w:rPr>
                <w:rFonts w:cs="Calibri"/>
                <w:szCs w:val="22"/>
              </w:rPr>
            </w:pPr>
            <w:r>
              <w:rPr>
                <w:rFonts w:cs="Calibri"/>
                <w:szCs w:val="22"/>
              </w:rPr>
              <w:t>Leading Person-centred Practice for Health and Wellbeing</w:t>
            </w:r>
          </w:p>
        </w:tc>
        <w:tc>
          <w:tcPr>
            <w:tcW w:w="1713" w:type="dxa"/>
            <w:gridSpan w:val="5"/>
            <w:tcBorders>
              <w:top w:val="single" w:sz="12" w:space="0" w:color="auto"/>
              <w:left w:val="single" w:sz="12" w:space="0" w:color="auto"/>
              <w:bottom w:val="nil"/>
              <w:right w:val="single" w:sz="12" w:space="0" w:color="auto"/>
            </w:tcBorders>
            <w:hideMark/>
          </w:tcPr>
          <w:p w14:paraId="730C22BE" w14:textId="77777777" w:rsidR="002D7A18" w:rsidRDefault="002D7A18" w:rsidP="00575A4F">
            <w:pPr>
              <w:rPr>
                <w:rFonts w:cs="Calibri"/>
                <w:sz w:val="20"/>
              </w:rPr>
            </w:pPr>
            <w:r>
              <w:rPr>
                <w:rFonts w:cs="Calibri"/>
              </w:rPr>
              <w:t>NM370</w:t>
            </w:r>
          </w:p>
        </w:tc>
      </w:tr>
      <w:tr w:rsidR="002D7A18" w14:paraId="231F18BF" w14:textId="77777777" w:rsidTr="00575A4F">
        <w:trPr>
          <w:cantSplit/>
          <w:trHeight w:val="223"/>
        </w:trPr>
        <w:tc>
          <w:tcPr>
            <w:tcW w:w="600" w:type="dxa"/>
            <w:gridSpan w:val="2"/>
            <w:vMerge/>
            <w:tcBorders>
              <w:top w:val="single" w:sz="12" w:space="0" w:color="auto"/>
              <w:left w:val="single" w:sz="12" w:space="0" w:color="auto"/>
              <w:bottom w:val="nil"/>
              <w:right w:val="single" w:sz="2" w:space="0" w:color="auto"/>
            </w:tcBorders>
            <w:vAlign w:val="center"/>
            <w:hideMark/>
          </w:tcPr>
          <w:p w14:paraId="4502D4C1" w14:textId="77777777" w:rsidR="002D7A18" w:rsidRDefault="002D7A18" w:rsidP="00575A4F">
            <w:pPr>
              <w:rPr>
                <w:rFonts w:cs="Calibri"/>
                <w:lang w:eastAsia="en-US"/>
              </w:rPr>
            </w:pPr>
          </w:p>
        </w:tc>
        <w:tc>
          <w:tcPr>
            <w:tcW w:w="14313" w:type="dxa"/>
            <w:gridSpan w:val="5"/>
            <w:vMerge/>
            <w:tcBorders>
              <w:top w:val="single" w:sz="12" w:space="0" w:color="auto"/>
              <w:left w:val="single" w:sz="2" w:space="0" w:color="auto"/>
              <w:bottom w:val="nil"/>
              <w:right w:val="nil"/>
            </w:tcBorders>
            <w:vAlign w:val="center"/>
            <w:hideMark/>
          </w:tcPr>
          <w:p w14:paraId="18A8C396" w14:textId="77777777" w:rsidR="002D7A18" w:rsidRDefault="002D7A18" w:rsidP="00575A4F">
            <w:pPr>
              <w:rPr>
                <w:rFonts w:cs="Calibri"/>
                <w:szCs w:val="22"/>
                <w:lang w:eastAsia="en-US"/>
              </w:rPr>
            </w:pPr>
          </w:p>
        </w:tc>
        <w:tc>
          <w:tcPr>
            <w:tcW w:w="1713" w:type="dxa"/>
            <w:gridSpan w:val="5"/>
            <w:tcBorders>
              <w:top w:val="nil"/>
              <w:left w:val="nil"/>
              <w:bottom w:val="single" w:sz="12" w:space="0" w:color="auto"/>
              <w:right w:val="single" w:sz="12" w:space="0" w:color="auto"/>
            </w:tcBorders>
          </w:tcPr>
          <w:p w14:paraId="1D64124F" w14:textId="77777777" w:rsidR="002D7A18" w:rsidRDefault="002D7A18" w:rsidP="00575A4F">
            <w:pPr>
              <w:pStyle w:val="BodyText"/>
              <w:rPr>
                <w:rFonts w:cs="Calibri"/>
                <w:sz w:val="20"/>
              </w:rPr>
            </w:pPr>
          </w:p>
        </w:tc>
      </w:tr>
      <w:tr w:rsidR="002D7A18" w14:paraId="0E349B26" w14:textId="77777777" w:rsidTr="00575A4F">
        <w:trPr>
          <w:cantSplit/>
          <w:trHeight w:val="274"/>
        </w:trPr>
        <w:tc>
          <w:tcPr>
            <w:tcW w:w="1031" w:type="dxa"/>
            <w:gridSpan w:val="3"/>
            <w:tcBorders>
              <w:top w:val="single" w:sz="12" w:space="0" w:color="auto"/>
              <w:left w:val="single" w:sz="12" w:space="0" w:color="auto"/>
              <w:bottom w:val="nil"/>
              <w:right w:val="single" w:sz="2" w:space="0" w:color="auto"/>
            </w:tcBorders>
            <w:hideMark/>
          </w:tcPr>
          <w:p w14:paraId="7B052C21" w14:textId="77777777" w:rsidR="002D7A18" w:rsidRDefault="002D7A18" w:rsidP="00575A4F">
            <w:pPr>
              <w:rPr>
                <w:rFonts w:cs="Calibri"/>
                <w:sz w:val="20"/>
              </w:rPr>
            </w:pPr>
            <w:r>
              <w:rPr>
                <w:rFonts w:cs="Calibri"/>
              </w:rPr>
              <w:t>SHE Level</w:t>
            </w:r>
          </w:p>
        </w:tc>
        <w:tc>
          <w:tcPr>
            <w:tcW w:w="1399" w:type="dxa"/>
            <w:tcBorders>
              <w:top w:val="single" w:sz="12" w:space="0" w:color="auto"/>
              <w:left w:val="single" w:sz="2" w:space="0" w:color="auto"/>
              <w:bottom w:val="nil"/>
              <w:right w:val="single" w:sz="12" w:space="0" w:color="auto"/>
            </w:tcBorders>
          </w:tcPr>
          <w:p w14:paraId="107AD88A" w14:textId="77777777" w:rsidR="002D7A18" w:rsidRDefault="002D7A18" w:rsidP="00575A4F">
            <w:pPr>
              <w:rPr>
                <w:rFonts w:cs="Calibri"/>
              </w:rPr>
            </w:pPr>
          </w:p>
        </w:tc>
        <w:tc>
          <w:tcPr>
            <w:tcW w:w="1530" w:type="dxa"/>
            <w:vMerge w:val="restart"/>
            <w:tcBorders>
              <w:top w:val="single" w:sz="12" w:space="0" w:color="auto"/>
              <w:left w:val="single" w:sz="12" w:space="0" w:color="auto"/>
              <w:bottom w:val="nil"/>
              <w:right w:val="single" w:sz="2" w:space="0" w:color="auto"/>
            </w:tcBorders>
            <w:hideMark/>
          </w:tcPr>
          <w:p w14:paraId="53D1E4FF" w14:textId="77777777" w:rsidR="002D7A18" w:rsidRDefault="002D7A18" w:rsidP="00575A4F">
            <w:pPr>
              <w:pStyle w:val="BodyText"/>
              <w:rPr>
                <w:rFonts w:cs="Calibri"/>
                <w:sz w:val="20"/>
              </w:rPr>
            </w:pPr>
            <w:r>
              <w:rPr>
                <w:rFonts w:cs="Calibri"/>
                <w:sz w:val="20"/>
              </w:rPr>
              <w:t>Semester &amp; Mode of Study</w:t>
            </w:r>
          </w:p>
        </w:tc>
        <w:tc>
          <w:tcPr>
            <w:tcW w:w="4230" w:type="dxa"/>
            <w:gridSpan w:val="2"/>
            <w:vMerge w:val="restart"/>
            <w:tcBorders>
              <w:top w:val="single" w:sz="12" w:space="0" w:color="auto"/>
              <w:left w:val="single" w:sz="2" w:space="0" w:color="auto"/>
              <w:bottom w:val="nil"/>
              <w:right w:val="single" w:sz="12" w:space="0" w:color="auto"/>
            </w:tcBorders>
            <w:hideMark/>
          </w:tcPr>
          <w:p w14:paraId="364AF3B0" w14:textId="77777777" w:rsidR="002D7A18" w:rsidRDefault="002D7A18" w:rsidP="00575A4F">
            <w:pPr>
              <w:pStyle w:val="BodyText"/>
              <w:rPr>
                <w:rFonts w:cs="Calibri"/>
                <w:sz w:val="20"/>
              </w:rPr>
            </w:pPr>
            <w:r>
              <w:rPr>
                <w:rFonts w:cs="Calibri"/>
                <w:sz w:val="20"/>
              </w:rPr>
              <w:t xml:space="preserve">2 </w:t>
            </w:r>
          </w:p>
          <w:p w14:paraId="747373BC" w14:textId="77777777" w:rsidR="002D7A18" w:rsidRDefault="002D7A18" w:rsidP="00575A4F">
            <w:pPr>
              <w:pStyle w:val="BodyText"/>
              <w:rPr>
                <w:rFonts w:cs="Calibri"/>
                <w:sz w:val="20"/>
              </w:rPr>
            </w:pPr>
            <w:r>
              <w:rPr>
                <w:rFonts w:cs="Calibri"/>
                <w:sz w:val="20"/>
              </w:rPr>
              <w:t>Online</w:t>
            </w:r>
          </w:p>
        </w:tc>
        <w:tc>
          <w:tcPr>
            <w:tcW w:w="1713" w:type="dxa"/>
            <w:gridSpan w:val="5"/>
            <w:tcBorders>
              <w:top w:val="nil"/>
              <w:left w:val="single" w:sz="12" w:space="0" w:color="auto"/>
              <w:bottom w:val="nil"/>
              <w:right w:val="single" w:sz="12" w:space="0" w:color="auto"/>
            </w:tcBorders>
            <w:hideMark/>
          </w:tcPr>
          <w:p w14:paraId="0C2BFA79" w14:textId="77777777" w:rsidR="002D7A18" w:rsidRDefault="002D7A18" w:rsidP="00575A4F">
            <w:pPr>
              <w:rPr>
                <w:rFonts w:cs="Calibri"/>
                <w:sz w:val="20"/>
              </w:rPr>
            </w:pPr>
            <w:r>
              <w:rPr>
                <w:rFonts w:cs="Calibri"/>
              </w:rPr>
              <w:t xml:space="preserve">Credit Rating </w:t>
            </w:r>
          </w:p>
        </w:tc>
      </w:tr>
      <w:tr w:rsidR="002D7A18" w14:paraId="6E6178C0" w14:textId="77777777" w:rsidTr="00575A4F">
        <w:trPr>
          <w:cantSplit/>
        </w:trPr>
        <w:tc>
          <w:tcPr>
            <w:tcW w:w="1031" w:type="dxa"/>
            <w:gridSpan w:val="3"/>
            <w:tcBorders>
              <w:top w:val="nil"/>
              <w:left w:val="single" w:sz="12" w:space="0" w:color="auto"/>
              <w:bottom w:val="nil"/>
              <w:right w:val="single" w:sz="2" w:space="0" w:color="auto"/>
            </w:tcBorders>
            <w:hideMark/>
          </w:tcPr>
          <w:p w14:paraId="1330B435" w14:textId="77777777" w:rsidR="002D7A18" w:rsidRDefault="002D7A18" w:rsidP="00575A4F">
            <w:pPr>
              <w:rPr>
                <w:rFonts w:cs="Calibri"/>
              </w:rPr>
            </w:pPr>
            <w:r>
              <w:rPr>
                <w:rFonts w:cs="Calibri"/>
              </w:rPr>
              <w:t>SCQF Level</w:t>
            </w:r>
          </w:p>
        </w:tc>
        <w:tc>
          <w:tcPr>
            <w:tcW w:w="1399" w:type="dxa"/>
            <w:tcBorders>
              <w:top w:val="nil"/>
              <w:left w:val="single" w:sz="2" w:space="0" w:color="auto"/>
              <w:bottom w:val="nil"/>
              <w:right w:val="single" w:sz="12" w:space="0" w:color="auto"/>
            </w:tcBorders>
            <w:hideMark/>
          </w:tcPr>
          <w:p w14:paraId="4E7E1FF5" w14:textId="77777777" w:rsidR="002D7A18" w:rsidRDefault="002D7A18" w:rsidP="00575A4F">
            <w:pPr>
              <w:rPr>
                <w:rFonts w:cs="Calibri"/>
              </w:rPr>
            </w:pPr>
            <w:r>
              <w:rPr>
                <w:rFonts w:cs="Calibri"/>
              </w:rPr>
              <w:t>11</w:t>
            </w:r>
          </w:p>
        </w:tc>
        <w:tc>
          <w:tcPr>
            <w:tcW w:w="7773" w:type="dxa"/>
            <w:vMerge/>
            <w:tcBorders>
              <w:top w:val="single" w:sz="12" w:space="0" w:color="auto"/>
              <w:left w:val="single" w:sz="12" w:space="0" w:color="auto"/>
              <w:bottom w:val="nil"/>
              <w:right w:val="single" w:sz="2" w:space="0" w:color="auto"/>
            </w:tcBorders>
            <w:vAlign w:val="center"/>
            <w:hideMark/>
          </w:tcPr>
          <w:p w14:paraId="579CD783" w14:textId="77777777" w:rsidR="002D7A18" w:rsidRDefault="002D7A18" w:rsidP="00575A4F">
            <w:pPr>
              <w:rPr>
                <w:rFonts w:cs="Calibri"/>
                <w:sz w:val="20"/>
                <w:lang w:eastAsia="en-US"/>
              </w:rPr>
            </w:pPr>
          </w:p>
        </w:tc>
        <w:tc>
          <w:tcPr>
            <w:tcW w:w="5940" w:type="dxa"/>
            <w:gridSpan w:val="2"/>
            <w:vMerge/>
            <w:tcBorders>
              <w:top w:val="single" w:sz="12" w:space="0" w:color="auto"/>
              <w:left w:val="single" w:sz="2" w:space="0" w:color="auto"/>
              <w:bottom w:val="nil"/>
              <w:right w:val="single" w:sz="12" w:space="0" w:color="auto"/>
            </w:tcBorders>
            <w:vAlign w:val="center"/>
            <w:hideMark/>
          </w:tcPr>
          <w:p w14:paraId="3704B0CE" w14:textId="77777777" w:rsidR="002D7A18" w:rsidRDefault="002D7A18" w:rsidP="00575A4F">
            <w:pPr>
              <w:rPr>
                <w:rFonts w:cs="Calibri"/>
                <w:sz w:val="20"/>
                <w:lang w:eastAsia="en-US"/>
              </w:rPr>
            </w:pPr>
          </w:p>
        </w:tc>
        <w:tc>
          <w:tcPr>
            <w:tcW w:w="1713" w:type="dxa"/>
            <w:gridSpan w:val="5"/>
            <w:tcBorders>
              <w:top w:val="nil"/>
              <w:left w:val="single" w:sz="12" w:space="0" w:color="auto"/>
              <w:bottom w:val="nil"/>
              <w:right w:val="single" w:sz="12" w:space="0" w:color="auto"/>
            </w:tcBorders>
            <w:hideMark/>
          </w:tcPr>
          <w:p w14:paraId="49FF9E1C" w14:textId="77777777" w:rsidR="002D7A18" w:rsidRDefault="002D7A18" w:rsidP="00575A4F">
            <w:pPr>
              <w:rPr>
                <w:rFonts w:cs="Calibri"/>
              </w:rPr>
            </w:pPr>
            <w:r>
              <w:rPr>
                <w:rFonts w:cs="Calibri"/>
              </w:rPr>
              <w:t>20</w:t>
            </w:r>
          </w:p>
        </w:tc>
      </w:tr>
      <w:tr w:rsidR="002D7A18" w14:paraId="512D4F5B"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2C626320" w14:textId="77777777" w:rsidR="002D7A18" w:rsidRDefault="002D7A18" w:rsidP="00575A4F">
            <w:pPr>
              <w:rPr>
                <w:rFonts w:cs="Calibri"/>
              </w:rPr>
            </w:pPr>
            <w:r>
              <w:rPr>
                <w:rFonts w:cs="Calibri"/>
              </w:rPr>
              <w:t>Module Co-ordinator</w:t>
            </w:r>
          </w:p>
          <w:p w14:paraId="55818263" w14:textId="77777777" w:rsidR="002D7A18" w:rsidRDefault="002D7A18" w:rsidP="00575A4F">
            <w:pPr>
              <w:rPr>
                <w:rFonts w:cs="Calibri"/>
              </w:rPr>
            </w:pPr>
          </w:p>
        </w:tc>
        <w:tc>
          <w:tcPr>
            <w:tcW w:w="7473" w:type="dxa"/>
            <w:gridSpan w:val="8"/>
            <w:tcBorders>
              <w:top w:val="single" w:sz="12" w:space="0" w:color="auto"/>
              <w:left w:val="single" w:sz="2" w:space="0" w:color="auto"/>
              <w:bottom w:val="single" w:sz="12" w:space="0" w:color="auto"/>
              <w:right w:val="single" w:sz="12" w:space="0" w:color="auto"/>
            </w:tcBorders>
            <w:hideMark/>
          </w:tcPr>
          <w:p w14:paraId="6473FFE8" w14:textId="327D01C1" w:rsidR="002D7A18" w:rsidRDefault="004A4271" w:rsidP="00575A4F">
            <w:pPr>
              <w:rPr>
                <w:rFonts w:cs="Calibri"/>
              </w:rPr>
            </w:pPr>
            <w:r>
              <w:rPr>
                <w:rFonts w:cs="Calibri"/>
                <w:szCs w:val="22"/>
              </w:rPr>
              <w:t>Kristina Mountain with Dr Sarah Haywood as Art Psychotherapy Pathway Lead</w:t>
            </w:r>
          </w:p>
        </w:tc>
      </w:tr>
      <w:tr w:rsidR="002D7A18" w14:paraId="2239CA1E"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524A3B5C" w14:textId="77777777" w:rsidR="002D7A18" w:rsidRDefault="002D7A18" w:rsidP="00575A4F">
            <w:pPr>
              <w:rPr>
                <w:rFonts w:cs="Calibri"/>
              </w:rPr>
            </w:pPr>
            <w:r>
              <w:rPr>
                <w:rFonts w:cs="Calibri"/>
              </w:rPr>
              <w:t>Module Team</w:t>
            </w:r>
          </w:p>
          <w:p w14:paraId="04D42872" w14:textId="77777777" w:rsidR="002D7A18" w:rsidRDefault="002D7A18" w:rsidP="00575A4F">
            <w:pPr>
              <w:rPr>
                <w:rFonts w:cs="Calibri"/>
              </w:rPr>
            </w:pPr>
          </w:p>
        </w:tc>
        <w:tc>
          <w:tcPr>
            <w:tcW w:w="7473" w:type="dxa"/>
            <w:gridSpan w:val="8"/>
            <w:tcBorders>
              <w:top w:val="single" w:sz="12" w:space="0" w:color="auto"/>
              <w:left w:val="single" w:sz="2" w:space="0" w:color="auto"/>
              <w:bottom w:val="single" w:sz="12" w:space="0" w:color="auto"/>
              <w:right w:val="single" w:sz="12" w:space="0" w:color="auto"/>
            </w:tcBorders>
            <w:hideMark/>
          </w:tcPr>
          <w:p w14:paraId="5A203FBB" w14:textId="58484A47" w:rsidR="002D7A18" w:rsidRDefault="004A4271" w:rsidP="00575A4F">
            <w:pPr>
              <w:rPr>
                <w:rFonts w:cs="Calibri"/>
                <w:szCs w:val="22"/>
              </w:rPr>
            </w:pPr>
            <w:r>
              <w:rPr>
                <w:rFonts w:cs="Calibri"/>
              </w:rPr>
              <w:t>Adrienne McDermid-Thomas, Dr Jane Burns, Dr Paolo Plotegher, Bridget Grant, Lesley Hill, Maro McNab, Marcela Andrade Del Corro, Catherine Chalmers, Dr Patricia Watts</w:t>
            </w:r>
          </w:p>
        </w:tc>
      </w:tr>
      <w:tr w:rsidR="002D7A18" w14:paraId="35E16D57"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hideMark/>
          </w:tcPr>
          <w:p w14:paraId="1E0BAAEE" w14:textId="77777777" w:rsidR="002D7A18" w:rsidRDefault="002D7A18" w:rsidP="00575A4F">
            <w:pPr>
              <w:rPr>
                <w:rFonts w:cs="Calibri"/>
                <w:sz w:val="20"/>
              </w:rPr>
            </w:pPr>
            <w:r>
              <w:rPr>
                <w:rFonts w:cs="Calibri"/>
              </w:rPr>
              <w:t xml:space="preserve">Pre-requisites </w:t>
            </w:r>
          </w:p>
        </w:tc>
        <w:tc>
          <w:tcPr>
            <w:tcW w:w="7473" w:type="dxa"/>
            <w:gridSpan w:val="8"/>
            <w:tcBorders>
              <w:top w:val="single" w:sz="12" w:space="0" w:color="auto"/>
              <w:left w:val="single" w:sz="2" w:space="0" w:color="auto"/>
              <w:bottom w:val="single" w:sz="12" w:space="0" w:color="auto"/>
              <w:right w:val="single" w:sz="12" w:space="0" w:color="auto"/>
            </w:tcBorders>
            <w:hideMark/>
          </w:tcPr>
          <w:p w14:paraId="40A9319F" w14:textId="77777777" w:rsidR="002D7A18" w:rsidRDefault="002D7A18" w:rsidP="00575A4F">
            <w:pPr>
              <w:rPr>
                <w:rFonts w:cs="Calibri"/>
                <w:szCs w:val="22"/>
              </w:rPr>
            </w:pPr>
            <w:r>
              <w:rPr>
                <w:rFonts w:cs="Calibri"/>
                <w:szCs w:val="22"/>
              </w:rPr>
              <w:t>Nil</w:t>
            </w:r>
          </w:p>
        </w:tc>
      </w:tr>
      <w:tr w:rsidR="002D7A18" w14:paraId="08877CB9"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hideMark/>
          </w:tcPr>
          <w:p w14:paraId="242C6E83" w14:textId="77777777" w:rsidR="002D7A18" w:rsidRDefault="002D7A18" w:rsidP="00575A4F">
            <w:pPr>
              <w:rPr>
                <w:rFonts w:cs="Calibri"/>
                <w:sz w:val="20"/>
              </w:rPr>
            </w:pPr>
            <w:r>
              <w:rPr>
                <w:rFonts w:cs="Calibri"/>
              </w:rPr>
              <w:t>Co-requisites</w:t>
            </w:r>
          </w:p>
        </w:tc>
        <w:tc>
          <w:tcPr>
            <w:tcW w:w="7473" w:type="dxa"/>
            <w:gridSpan w:val="8"/>
            <w:tcBorders>
              <w:top w:val="single" w:sz="12" w:space="0" w:color="auto"/>
              <w:left w:val="single" w:sz="2" w:space="0" w:color="auto"/>
              <w:bottom w:val="single" w:sz="12" w:space="0" w:color="auto"/>
              <w:right w:val="single" w:sz="12" w:space="0" w:color="auto"/>
            </w:tcBorders>
            <w:hideMark/>
          </w:tcPr>
          <w:p w14:paraId="57984B24" w14:textId="77777777" w:rsidR="002D7A18" w:rsidRDefault="002D7A18" w:rsidP="00575A4F">
            <w:pPr>
              <w:rPr>
                <w:rFonts w:cs="Calibri"/>
              </w:rPr>
            </w:pPr>
            <w:r>
              <w:rPr>
                <w:rFonts w:cs="Calibri"/>
              </w:rPr>
              <w:t>Nil</w:t>
            </w:r>
          </w:p>
        </w:tc>
      </w:tr>
      <w:tr w:rsidR="002D7A18" w14:paraId="731E45F1"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hideMark/>
          </w:tcPr>
          <w:p w14:paraId="50C8741D" w14:textId="77777777" w:rsidR="002D7A18" w:rsidRDefault="002D7A18" w:rsidP="00575A4F">
            <w:pPr>
              <w:rPr>
                <w:rFonts w:cs="Calibri"/>
              </w:rPr>
            </w:pPr>
            <w:r>
              <w:rPr>
                <w:rFonts w:cs="Calibri"/>
              </w:rPr>
              <w:t>Prohibited Combinations</w:t>
            </w:r>
          </w:p>
        </w:tc>
        <w:tc>
          <w:tcPr>
            <w:tcW w:w="7473" w:type="dxa"/>
            <w:gridSpan w:val="8"/>
            <w:tcBorders>
              <w:top w:val="single" w:sz="12" w:space="0" w:color="auto"/>
              <w:left w:val="single" w:sz="2" w:space="0" w:color="auto"/>
              <w:bottom w:val="single" w:sz="12" w:space="0" w:color="auto"/>
              <w:right w:val="single" w:sz="12" w:space="0" w:color="auto"/>
            </w:tcBorders>
            <w:hideMark/>
          </w:tcPr>
          <w:p w14:paraId="351B4B23" w14:textId="77777777" w:rsidR="002D7A18" w:rsidRDefault="002D7A18" w:rsidP="00575A4F">
            <w:pPr>
              <w:rPr>
                <w:rFonts w:cs="Calibri"/>
              </w:rPr>
            </w:pPr>
            <w:r>
              <w:rPr>
                <w:rFonts w:cs="Calibri"/>
              </w:rPr>
              <w:t>Nil</w:t>
            </w:r>
          </w:p>
        </w:tc>
      </w:tr>
      <w:tr w:rsidR="002D7A18" w14:paraId="7D99ED22" w14:textId="77777777" w:rsidTr="00575A4F">
        <w:trPr>
          <w:cantSplit/>
          <w:trHeight w:val="283"/>
        </w:trPr>
        <w:tc>
          <w:tcPr>
            <w:tcW w:w="9903" w:type="dxa"/>
            <w:gridSpan w:val="12"/>
            <w:tcBorders>
              <w:top w:val="single" w:sz="12" w:space="0" w:color="auto"/>
              <w:left w:val="single" w:sz="12" w:space="0" w:color="auto"/>
              <w:bottom w:val="nil"/>
              <w:right w:val="single" w:sz="12" w:space="0" w:color="auto"/>
            </w:tcBorders>
            <w:hideMark/>
          </w:tcPr>
          <w:p w14:paraId="6B6E32A6" w14:textId="77777777" w:rsidR="002D7A18" w:rsidRDefault="002D7A18" w:rsidP="00575A4F">
            <w:pPr>
              <w:pStyle w:val="Heading1"/>
              <w:numPr>
                <w:ilvl w:val="0"/>
                <w:numId w:val="0"/>
              </w:numPr>
              <w:tabs>
                <w:tab w:val="left" w:pos="720"/>
              </w:tabs>
              <w:rPr>
                <w:rFonts w:cs="Calibri"/>
              </w:rPr>
            </w:pPr>
            <w:bookmarkStart w:id="297" w:name="_Toc45365836"/>
            <w:r>
              <w:rPr>
                <w:rFonts w:cs="Calibri"/>
              </w:rPr>
              <w:t>Aims</w:t>
            </w:r>
            <w:bookmarkEnd w:id="297"/>
          </w:p>
        </w:tc>
      </w:tr>
      <w:tr w:rsidR="002D7A18" w14:paraId="32B781C0" w14:textId="77777777" w:rsidTr="00575A4F">
        <w:trPr>
          <w:cantSplit/>
          <w:trHeight w:val="898"/>
        </w:trPr>
        <w:tc>
          <w:tcPr>
            <w:tcW w:w="9903" w:type="dxa"/>
            <w:gridSpan w:val="12"/>
            <w:tcBorders>
              <w:top w:val="nil"/>
              <w:left w:val="single" w:sz="12" w:space="0" w:color="auto"/>
              <w:bottom w:val="single" w:sz="12" w:space="0" w:color="auto"/>
              <w:right w:val="single" w:sz="12" w:space="0" w:color="auto"/>
            </w:tcBorders>
            <w:hideMark/>
          </w:tcPr>
          <w:p w14:paraId="152B21AC" w14:textId="77777777" w:rsidR="002D7A18" w:rsidRDefault="002D7A18" w:rsidP="00575A4F">
            <w:pPr>
              <w:spacing w:after="60"/>
              <w:rPr>
                <w:rFonts w:cs="Calibri"/>
                <w:szCs w:val="22"/>
              </w:rPr>
            </w:pPr>
            <w:r>
              <w:rPr>
                <w:rFonts w:eastAsia="Calibri"/>
                <w:szCs w:val="22"/>
                <w:lang w:val="en-US"/>
              </w:rPr>
              <w:t>To lead and innovate collaborative ways of working that are consistent with the values of person-</w:t>
            </w:r>
            <w:proofErr w:type="spellStart"/>
            <w:r>
              <w:rPr>
                <w:rFonts w:eastAsia="Calibri"/>
                <w:szCs w:val="22"/>
                <w:lang w:val="en-US"/>
              </w:rPr>
              <w:t>centredness</w:t>
            </w:r>
            <w:proofErr w:type="spellEnd"/>
            <w:r>
              <w:rPr>
                <w:rFonts w:eastAsia="Calibri"/>
                <w:szCs w:val="22"/>
                <w:lang w:val="en-US"/>
              </w:rPr>
              <w:t xml:space="preserve">, evidence generation and implementation of health and wellbeing approaches for healthful cultures. </w:t>
            </w:r>
          </w:p>
        </w:tc>
      </w:tr>
      <w:tr w:rsidR="002D7A18" w14:paraId="56203BCE" w14:textId="77777777" w:rsidTr="00575A4F">
        <w:trPr>
          <w:cantSplit/>
          <w:trHeight w:val="301"/>
        </w:trPr>
        <w:tc>
          <w:tcPr>
            <w:tcW w:w="6750" w:type="dxa"/>
            <w:gridSpan w:val="6"/>
            <w:tcBorders>
              <w:top w:val="single" w:sz="12" w:space="0" w:color="auto"/>
              <w:left w:val="single" w:sz="12" w:space="0" w:color="auto"/>
              <w:bottom w:val="nil"/>
              <w:right w:val="single" w:sz="12" w:space="0" w:color="auto"/>
            </w:tcBorders>
            <w:hideMark/>
          </w:tcPr>
          <w:p w14:paraId="44F97A6B" w14:textId="77777777" w:rsidR="002D7A18" w:rsidRDefault="002D7A18" w:rsidP="00575A4F">
            <w:pPr>
              <w:pStyle w:val="Header"/>
              <w:tabs>
                <w:tab w:val="left" w:pos="720"/>
              </w:tabs>
              <w:rPr>
                <w:rFonts w:cs="Calibri"/>
                <w:b/>
                <w:sz w:val="20"/>
              </w:rPr>
            </w:pPr>
            <w:r>
              <w:rPr>
                <w:rFonts w:cs="Calibri"/>
                <w:b/>
              </w:rPr>
              <w:t xml:space="preserve">Learning Outcomes </w:t>
            </w:r>
          </w:p>
          <w:p w14:paraId="31DA2247" w14:textId="77777777" w:rsidR="002D7A18" w:rsidRDefault="002D7A18" w:rsidP="00575A4F">
            <w:pPr>
              <w:pStyle w:val="Header"/>
              <w:tabs>
                <w:tab w:val="left" w:pos="720"/>
              </w:tabs>
              <w:rPr>
                <w:rFonts w:cs="Calibri"/>
              </w:rPr>
            </w:pPr>
            <w:r>
              <w:rPr>
                <w:rFonts w:cs="Calibri"/>
              </w:rPr>
              <w:t xml:space="preserve">On successful completion of the </w:t>
            </w:r>
            <w:proofErr w:type="gramStart"/>
            <w:r>
              <w:rPr>
                <w:rFonts w:cs="Calibri"/>
              </w:rPr>
              <w:t>module</w:t>
            </w:r>
            <w:proofErr w:type="gramEnd"/>
            <w:r>
              <w:rPr>
                <w:rFonts w:cs="Calibri"/>
              </w:rPr>
              <w:t xml:space="preserve"> you will be able to:</w:t>
            </w:r>
          </w:p>
        </w:tc>
        <w:tc>
          <w:tcPr>
            <w:tcW w:w="1710" w:type="dxa"/>
            <w:gridSpan w:val="2"/>
            <w:tcBorders>
              <w:top w:val="single" w:sz="12" w:space="0" w:color="auto"/>
              <w:left w:val="single" w:sz="12" w:space="0" w:color="auto"/>
              <w:bottom w:val="nil"/>
              <w:right w:val="single" w:sz="12" w:space="0" w:color="auto"/>
            </w:tcBorders>
            <w:hideMark/>
          </w:tcPr>
          <w:p w14:paraId="1861DB9B" w14:textId="77777777" w:rsidR="002D7A18" w:rsidRDefault="002D7A18" w:rsidP="00575A4F">
            <w:pPr>
              <w:pStyle w:val="Header"/>
              <w:tabs>
                <w:tab w:val="left" w:pos="720"/>
              </w:tabs>
              <w:jc w:val="center"/>
              <w:rPr>
                <w:rFonts w:cs="Calibri"/>
                <w:sz w:val="16"/>
              </w:rPr>
            </w:pPr>
            <w:r>
              <w:rPr>
                <w:rFonts w:cs="Calibri"/>
                <w:sz w:val="16"/>
              </w:rPr>
              <w:t>Assessed in this module</w:t>
            </w:r>
          </w:p>
        </w:tc>
        <w:tc>
          <w:tcPr>
            <w:tcW w:w="360" w:type="dxa"/>
            <w:tcBorders>
              <w:top w:val="single" w:sz="12" w:space="0" w:color="auto"/>
              <w:left w:val="single" w:sz="12" w:space="0" w:color="auto"/>
              <w:bottom w:val="nil"/>
              <w:right w:val="single" w:sz="12" w:space="0" w:color="auto"/>
            </w:tcBorders>
            <w:hideMark/>
          </w:tcPr>
          <w:p w14:paraId="7D328CAA" w14:textId="77777777" w:rsidR="002D7A18" w:rsidRDefault="002D7A18" w:rsidP="00575A4F">
            <w:pPr>
              <w:tabs>
                <w:tab w:val="left" w:pos="162"/>
              </w:tabs>
              <w:jc w:val="center"/>
              <w:rPr>
                <w:rFonts w:cs="Calibri"/>
                <w:sz w:val="20"/>
              </w:rPr>
            </w:pPr>
            <w:r>
              <w:rPr>
                <w:rFonts w:cs="Calibri"/>
              </w:rPr>
              <w:t>A</w:t>
            </w:r>
          </w:p>
        </w:tc>
        <w:tc>
          <w:tcPr>
            <w:tcW w:w="360" w:type="dxa"/>
            <w:tcBorders>
              <w:top w:val="single" w:sz="12" w:space="0" w:color="auto"/>
              <w:left w:val="single" w:sz="12" w:space="0" w:color="auto"/>
              <w:bottom w:val="nil"/>
              <w:right w:val="single" w:sz="12" w:space="0" w:color="auto"/>
            </w:tcBorders>
            <w:hideMark/>
          </w:tcPr>
          <w:p w14:paraId="174B6147" w14:textId="77777777" w:rsidR="002D7A18" w:rsidRDefault="002D7A18" w:rsidP="00575A4F">
            <w:pPr>
              <w:ind w:hanging="108"/>
              <w:jc w:val="center"/>
              <w:rPr>
                <w:rFonts w:cs="Calibri"/>
              </w:rPr>
            </w:pPr>
            <w:r>
              <w:rPr>
                <w:rFonts w:cs="Calibri"/>
              </w:rPr>
              <w:t>B</w:t>
            </w:r>
          </w:p>
        </w:tc>
        <w:tc>
          <w:tcPr>
            <w:tcW w:w="360" w:type="dxa"/>
            <w:tcBorders>
              <w:top w:val="single" w:sz="12" w:space="0" w:color="auto"/>
              <w:left w:val="single" w:sz="12" w:space="0" w:color="auto"/>
              <w:bottom w:val="nil"/>
              <w:right w:val="single" w:sz="12" w:space="0" w:color="auto"/>
            </w:tcBorders>
            <w:hideMark/>
          </w:tcPr>
          <w:p w14:paraId="41DF9CA9" w14:textId="77777777" w:rsidR="002D7A18" w:rsidRDefault="002D7A18" w:rsidP="00575A4F">
            <w:pPr>
              <w:jc w:val="center"/>
              <w:rPr>
                <w:rFonts w:cs="Calibri"/>
              </w:rPr>
            </w:pPr>
            <w:r>
              <w:rPr>
                <w:rFonts w:cs="Calibri"/>
              </w:rPr>
              <w:t>C</w:t>
            </w:r>
          </w:p>
        </w:tc>
        <w:tc>
          <w:tcPr>
            <w:tcW w:w="363" w:type="dxa"/>
            <w:tcBorders>
              <w:top w:val="single" w:sz="12" w:space="0" w:color="auto"/>
              <w:left w:val="single" w:sz="12" w:space="0" w:color="auto"/>
              <w:bottom w:val="nil"/>
              <w:right w:val="single" w:sz="12" w:space="0" w:color="auto"/>
            </w:tcBorders>
            <w:hideMark/>
          </w:tcPr>
          <w:p w14:paraId="3A89DE41" w14:textId="77777777" w:rsidR="002D7A18" w:rsidRDefault="002D7A18" w:rsidP="00575A4F">
            <w:pPr>
              <w:jc w:val="center"/>
              <w:rPr>
                <w:rFonts w:cs="Calibri"/>
              </w:rPr>
            </w:pPr>
            <w:r>
              <w:rPr>
                <w:rFonts w:cs="Calibri"/>
              </w:rPr>
              <w:t>D</w:t>
            </w:r>
          </w:p>
        </w:tc>
      </w:tr>
      <w:tr w:rsidR="002D7A18" w14:paraId="5BF48742" w14:textId="77777777" w:rsidTr="00575A4F">
        <w:trPr>
          <w:cantSplit/>
          <w:trHeight w:val="960"/>
        </w:trPr>
        <w:tc>
          <w:tcPr>
            <w:tcW w:w="630" w:type="dxa"/>
            <w:tcBorders>
              <w:top w:val="single" w:sz="12" w:space="0" w:color="auto"/>
              <w:left w:val="single" w:sz="12" w:space="0" w:color="auto"/>
              <w:bottom w:val="single" w:sz="2" w:space="0" w:color="auto"/>
              <w:right w:val="single" w:sz="2" w:space="0" w:color="auto"/>
            </w:tcBorders>
            <w:hideMark/>
          </w:tcPr>
          <w:p w14:paraId="2DA31FA9" w14:textId="77777777" w:rsidR="002D7A18" w:rsidRDefault="002D7A18" w:rsidP="00575A4F">
            <w:pPr>
              <w:pStyle w:val="Header"/>
              <w:tabs>
                <w:tab w:val="left" w:pos="720"/>
              </w:tabs>
              <w:rPr>
                <w:rFonts w:cs="Calibri"/>
              </w:rPr>
            </w:pPr>
            <w:r>
              <w:rPr>
                <w:rFonts w:cs="Calibri"/>
              </w:rPr>
              <w:t>L1</w:t>
            </w:r>
          </w:p>
        </w:tc>
        <w:tc>
          <w:tcPr>
            <w:tcW w:w="6120" w:type="dxa"/>
            <w:gridSpan w:val="5"/>
            <w:tcBorders>
              <w:top w:val="single" w:sz="12" w:space="0" w:color="auto"/>
              <w:left w:val="single" w:sz="2" w:space="0" w:color="auto"/>
              <w:bottom w:val="single" w:sz="2" w:space="0" w:color="auto"/>
              <w:right w:val="single" w:sz="2" w:space="0" w:color="auto"/>
            </w:tcBorders>
            <w:hideMark/>
          </w:tcPr>
          <w:p w14:paraId="6602575B" w14:textId="77777777" w:rsidR="002D7A18" w:rsidRDefault="002D7A18" w:rsidP="00575A4F">
            <w:pPr>
              <w:rPr>
                <w:rFonts w:cs="Calibri"/>
                <w:szCs w:val="22"/>
              </w:rPr>
            </w:pPr>
            <w:r>
              <w:rPr>
                <w:rFonts w:cs="Arial"/>
                <w:szCs w:val="22"/>
              </w:rPr>
              <w:t>Demonstrate critical understanding of processes for developing self and others through facilitative approaches to learning, development and leadership.</w:t>
            </w:r>
          </w:p>
        </w:tc>
        <w:tc>
          <w:tcPr>
            <w:tcW w:w="1710" w:type="dxa"/>
            <w:gridSpan w:val="2"/>
            <w:tcBorders>
              <w:top w:val="single" w:sz="12" w:space="0" w:color="auto"/>
              <w:left w:val="single" w:sz="2" w:space="0" w:color="auto"/>
              <w:bottom w:val="single" w:sz="2" w:space="0" w:color="auto"/>
              <w:right w:val="single" w:sz="2" w:space="0" w:color="auto"/>
            </w:tcBorders>
          </w:tcPr>
          <w:p w14:paraId="02DE2A69" w14:textId="77777777" w:rsidR="002D7A18" w:rsidRDefault="002D7A18" w:rsidP="00575A4F">
            <w:pPr>
              <w:pStyle w:val="Header"/>
              <w:tabs>
                <w:tab w:val="left" w:pos="720"/>
              </w:tabs>
              <w:rPr>
                <w:rFonts w:cs="Calibri"/>
                <w:sz w:val="20"/>
              </w:rPr>
            </w:pPr>
          </w:p>
        </w:tc>
        <w:tc>
          <w:tcPr>
            <w:tcW w:w="360" w:type="dxa"/>
            <w:tcBorders>
              <w:top w:val="single" w:sz="12" w:space="0" w:color="auto"/>
              <w:left w:val="single" w:sz="2" w:space="0" w:color="auto"/>
              <w:bottom w:val="single" w:sz="2" w:space="0" w:color="auto"/>
              <w:right w:val="single" w:sz="2" w:space="0" w:color="auto"/>
            </w:tcBorders>
            <w:hideMark/>
          </w:tcPr>
          <w:p w14:paraId="200DA449" w14:textId="77777777" w:rsidR="002D7A18" w:rsidRDefault="002D7A18" w:rsidP="00575A4F">
            <w:pPr>
              <w:pStyle w:val="Header"/>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hideMark/>
          </w:tcPr>
          <w:p w14:paraId="46644975" w14:textId="77777777" w:rsidR="002D7A18" w:rsidRDefault="002D7A18" w:rsidP="00575A4F">
            <w:pPr>
              <w:tabs>
                <w:tab w:val="left" w:pos="162"/>
              </w:tabs>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tcPr>
          <w:p w14:paraId="1062DC2F" w14:textId="77777777" w:rsidR="002D7A18" w:rsidRDefault="002D7A18" w:rsidP="00575A4F">
            <w:pPr>
              <w:tabs>
                <w:tab w:val="left" w:pos="162"/>
              </w:tabs>
              <w:rPr>
                <w:rFonts w:cs="Calibri"/>
              </w:rPr>
            </w:pPr>
          </w:p>
        </w:tc>
        <w:tc>
          <w:tcPr>
            <w:tcW w:w="363" w:type="dxa"/>
            <w:tcBorders>
              <w:top w:val="single" w:sz="12" w:space="0" w:color="auto"/>
              <w:left w:val="single" w:sz="2" w:space="0" w:color="auto"/>
              <w:bottom w:val="single" w:sz="2" w:space="0" w:color="auto"/>
              <w:right w:val="single" w:sz="12" w:space="0" w:color="auto"/>
            </w:tcBorders>
            <w:hideMark/>
          </w:tcPr>
          <w:p w14:paraId="3BA59FE9" w14:textId="77777777" w:rsidR="002D7A18" w:rsidRDefault="002D7A18" w:rsidP="00575A4F">
            <w:pPr>
              <w:tabs>
                <w:tab w:val="left" w:pos="162"/>
              </w:tabs>
              <w:rPr>
                <w:rFonts w:cs="Calibri"/>
              </w:rPr>
            </w:pPr>
            <w:r>
              <w:rPr>
                <w:rFonts w:cs="Calibri"/>
              </w:rPr>
              <w:t>√</w:t>
            </w:r>
          </w:p>
        </w:tc>
      </w:tr>
      <w:tr w:rsidR="002D7A18" w14:paraId="6A29E803"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hideMark/>
          </w:tcPr>
          <w:p w14:paraId="4EF5D21B" w14:textId="77777777" w:rsidR="002D7A18" w:rsidRDefault="002D7A18" w:rsidP="00575A4F">
            <w:pPr>
              <w:rPr>
                <w:rFonts w:cs="Calibri"/>
              </w:rPr>
            </w:pPr>
            <w:r>
              <w:rPr>
                <w:rFonts w:cs="Calibri"/>
              </w:rPr>
              <w:t>L2</w:t>
            </w:r>
          </w:p>
        </w:tc>
        <w:tc>
          <w:tcPr>
            <w:tcW w:w="6120" w:type="dxa"/>
            <w:gridSpan w:val="5"/>
            <w:tcBorders>
              <w:top w:val="single" w:sz="2" w:space="0" w:color="auto"/>
              <w:left w:val="single" w:sz="2" w:space="0" w:color="auto"/>
              <w:bottom w:val="single" w:sz="2" w:space="0" w:color="auto"/>
              <w:right w:val="single" w:sz="2" w:space="0" w:color="auto"/>
            </w:tcBorders>
            <w:hideMark/>
          </w:tcPr>
          <w:p w14:paraId="478A3B90" w14:textId="77777777" w:rsidR="002D7A18" w:rsidRDefault="002D7A18" w:rsidP="00575A4F">
            <w:pPr>
              <w:spacing w:after="200"/>
              <w:contextualSpacing/>
              <w:rPr>
                <w:rFonts w:eastAsia="Calibri"/>
                <w:szCs w:val="22"/>
                <w:lang w:val="en-US"/>
              </w:rPr>
            </w:pPr>
            <w:r>
              <w:rPr>
                <w:szCs w:val="22"/>
              </w:rPr>
              <w:t xml:space="preserve">Examine person-centred approaches to leadership and the potential to facilitate transformation of practice in different contexts.  </w:t>
            </w:r>
          </w:p>
        </w:tc>
        <w:tc>
          <w:tcPr>
            <w:tcW w:w="1710" w:type="dxa"/>
            <w:gridSpan w:val="2"/>
            <w:tcBorders>
              <w:top w:val="single" w:sz="2" w:space="0" w:color="auto"/>
              <w:left w:val="single" w:sz="2" w:space="0" w:color="auto"/>
              <w:bottom w:val="single" w:sz="2" w:space="0" w:color="auto"/>
              <w:right w:val="single" w:sz="2" w:space="0" w:color="auto"/>
            </w:tcBorders>
          </w:tcPr>
          <w:p w14:paraId="1D1BD06B" w14:textId="77777777" w:rsidR="002D7A18" w:rsidRDefault="002D7A18" w:rsidP="00575A4F">
            <w:pPr>
              <w:rPr>
                <w:rFonts w:eastAsia="Times New Roman" w:cs="Calibri"/>
                <w:sz w:val="20"/>
              </w:rPr>
            </w:pPr>
          </w:p>
        </w:tc>
        <w:tc>
          <w:tcPr>
            <w:tcW w:w="360" w:type="dxa"/>
            <w:tcBorders>
              <w:top w:val="single" w:sz="12" w:space="0" w:color="auto"/>
              <w:left w:val="single" w:sz="2" w:space="0" w:color="auto"/>
              <w:bottom w:val="single" w:sz="2" w:space="0" w:color="auto"/>
              <w:right w:val="single" w:sz="2" w:space="0" w:color="auto"/>
            </w:tcBorders>
            <w:hideMark/>
          </w:tcPr>
          <w:p w14:paraId="4F1748D3" w14:textId="77777777" w:rsidR="002D7A18" w:rsidRDefault="002D7A18" w:rsidP="00575A4F">
            <w:pPr>
              <w:pStyle w:val="Header"/>
              <w:rPr>
                <w:rFonts w:cs="Calibri"/>
                <w:lang w:eastAsia="en-US"/>
              </w:rPr>
            </w:pPr>
            <w:r>
              <w:rPr>
                <w:rFonts w:cs="Calibri"/>
              </w:rPr>
              <w:t>√</w:t>
            </w:r>
          </w:p>
        </w:tc>
        <w:tc>
          <w:tcPr>
            <w:tcW w:w="360" w:type="dxa"/>
            <w:tcBorders>
              <w:top w:val="single" w:sz="12" w:space="0" w:color="auto"/>
              <w:left w:val="single" w:sz="2" w:space="0" w:color="auto"/>
              <w:bottom w:val="single" w:sz="2" w:space="0" w:color="auto"/>
              <w:right w:val="single" w:sz="2" w:space="0" w:color="auto"/>
            </w:tcBorders>
            <w:hideMark/>
          </w:tcPr>
          <w:p w14:paraId="4B51AA15" w14:textId="77777777" w:rsidR="002D7A18" w:rsidRDefault="002D7A18" w:rsidP="00575A4F">
            <w:pPr>
              <w:tabs>
                <w:tab w:val="left" w:pos="162"/>
              </w:tabs>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tcPr>
          <w:p w14:paraId="16F6C2E5" w14:textId="77777777" w:rsidR="002D7A18" w:rsidRDefault="002D7A18" w:rsidP="00575A4F">
            <w:pPr>
              <w:tabs>
                <w:tab w:val="left" w:pos="162"/>
              </w:tabs>
              <w:rPr>
                <w:rFonts w:cs="Calibri"/>
              </w:rPr>
            </w:pPr>
          </w:p>
        </w:tc>
        <w:tc>
          <w:tcPr>
            <w:tcW w:w="363" w:type="dxa"/>
            <w:tcBorders>
              <w:top w:val="single" w:sz="12" w:space="0" w:color="auto"/>
              <w:left w:val="single" w:sz="2" w:space="0" w:color="auto"/>
              <w:bottom w:val="single" w:sz="2" w:space="0" w:color="auto"/>
              <w:right w:val="single" w:sz="12" w:space="0" w:color="auto"/>
            </w:tcBorders>
            <w:hideMark/>
          </w:tcPr>
          <w:p w14:paraId="139F87D0" w14:textId="77777777" w:rsidR="002D7A18" w:rsidRDefault="002D7A18" w:rsidP="00575A4F">
            <w:pPr>
              <w:tabs>
                <w:tab w:val="left" w:pos="162"/>
              </w:tabs>
              <w:rPr>
                <w:rFonts w:cs="Calibri"/>
              </w:rPr>
            </w:pPr>
            <w:r>
              <w:rPr>
                <w:rFonts w:cs="Calibri"/>
              </w:rPr>
              <w:t>√</w:t>
            </w:r>
          </w:p>
        </w:tc>
      </w:tr>
      <w:tr w:rsidR="002D7A18" w14:paraId="118D282D"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hideMark/>
          </w:tcPr>
          <w:p w14:paraId="64B6B6CB" w14:textId="77777777" w:rsidR="002D7A18" w:rsidRDefault="002D7A18" w:rsidP="00575A4F">
            <w:pPr>
              <w:rPr>
                <w:rFonts w:cs="Calibri"/>
              </w:rPr>
            </w:pPr>
            <w:r>
              <w:rPr>
                <w:rFonts w:cs="Calibri"/>
              </w:rPr>
              <w:t>L3</w:t>
            </w:r>
          </w:p>
        </w:tc>
        <w:tc>
          <w:tcPr>
            <w:tcW w:w="6120" w:type="dxa"/>
            <w:gridSpan w:val="5"/>
            <w:tcBorders>
              <w:top w:val="single" w:sz="2" w:space="0" w:color="auto"/>
              <w:left w:val="single" w:sz="2" w:space="0" w:color="auto"/>
              <w:bottom w:val="single" w:sz="2" w:space="0" w:color="auto"/>
              <w:right w:val="single" w:sz="2" w:space="0" w:color="auto"/>
            </w:tcBorders>
            <w:hideMark/>
          </w:tcPr>
          <w:p w14:paraId="508F85AD" w14:textId="77777777" w:rsidR="002D7A18" w:rsidRDefault="002D7A18" w:rsidP="00575A4F">
            <w:pPr>
              <w:rPr>
                <w:rFonts w:cs="Calibri"/>
                <w:szCs w:val="22"/>
              </w:rPr>
            </w:pPr>
            <w:r>
              <w:rPr>
                <w:rFonts w:cs="Calibri"/>
              </w:rPr>
              <w:t xml:space="preserve"> Appraise research and evaluation methodologies to inform ongoing knowledge generation and implementation, practice and policy development.</w:t>
            </w:r>
          </w:p>
        </w:tc>
        <w:tc>
          <w:tcPr>
            <w:tcW w:w="1710" w:type="dxa"/>
            <w:gridSpan w:val="2"/>
            <w:tcBorders>
              <w:top w:val="single" w:sz="2" w:space="0" w:color="auto"/>
              <w:left w:val="single" w:sz="2" w:space="0" w:color="auto"/>
              <w:bottom w:val="single" w:sz="2" w:space="0" w:color="auto"/>
              <w:right w:val="single" w:sz="2" w:space="0" w:color="auto"/>
            </w:tcBorders>
          </w:tcPr>
          <w:p w14:paraId="2D082852" w14:textId="77777777" w:rsidR="002D7A18" w:rsidRDefault="002D7A18" w:rsidP="00575A4F">
            <w:pPr>
              <w:rPr>
                <w:rFonts w:cs="Calibri"/>
                <w:sz w:val="20"/>
              </w:rPr>
            </w:pPr>
          </w:p>
        </w:tc>
        <w:tc>
          <w:tcPr>
            <w:tcW w:w="360" w:type="dxa"/>
            <w:tcBorders>
              <w:top w:val="single" w:sz="12" w:space="0" w:color="auto"/>
              <w:left w:val="single" w:sz="2" w:space="0" w:color="auto"/>
              <w:bottom w:val="single" w:sz="2" w:space="0" w:color="auto"/>
              <w:right w:val="single" w:sz="2" w:space="0" w:color="auto"/>
            </w:tcBorders>
            <w:hideMark/>
          </w:tcPr>
          <w:p w14:paraId="2CFFAFE7" w14:textId="77777777" w:rsidR="002D7A18" w:rsidRDefault="002D7A18" w:rsidP="00575A4F">
            <w:pPr>
              <w:pStyle w:val="Header"/>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hideMark/>
          </w:tcPr>
          <w:p w14:paraId="680BE9C9" w14:textId="77777777" w:rsidR="002D7A18" w:rsidRDefault="002D7A18" w:rsidP="00575A4F">
            <w:pPr>
              <w:tabs>
                <w:tab w:val="left" w:pos="162"/>
              </w:tabs>
              <w:rPr>
                <w:rFonts w:cs="Calibri"/>
              </w:rPr>
            </w:pPr>
            <w:r>
              <w:rPr>
                <w:rFonts w:cs="Calibri"/>
              </w:rPr>
              <w:t>√</w:t>
            </w:r>
          </w:p>
        </w:tc>
        <w:tc>
          <w:tcPr>
            <w:tcW w:w="360" w:type="dxa"/>
            <w:tcBorders>
              <w:top w:val="single" w:sz="12" w:space="0" w:color="auto"/>
              <w:left w:val="single" w:sz="2" w:space="0" w:color="auto"/>
              <w:bottom w:val="single" w:sz="2" w:space="0" w:color="auto"/>
              <w:right w:val="single" w:sz="2" w:space="0" w:color="auto"/>
            </w:tcBorders>
          </w:tcPr>
          <w:p w14:paraId="2C14BF0E" w14:textId="77777777" w:rsidR="002D7A18" w:rsidRDefault="002D7A18" w:rsidP="00575A4F">
            <w:pPr>
              <w:tabs>
                <w:tab w:val="left" w:pos="162"/>
              </w:tabs>
              <w:rPr>
                <w:rFonts w:cs="Calibri"/>
              </w:rPr>
            </w:pPr>
          </w:p>
        </w:tc>
        <w:tc>
          <w:tcPr>
            <w:tcW w:w="363" w:type="dxa"/>
            <w:tcBorders>
              <w:top w:val="single" w:sz="12" w:space="0" w:color="auto"/>
              <w:left w:val="single" w:sz="2" w:space="0" w:color="auto"/>
              <w:bottom w:val="single" w:sz="2" w:space="0" w:color="auto"/>
              <w:right w:val="single" w:sz="12" w:space="0" w:color="auto"/>
            </w:tcBorders>
            <w:hideMark/>
          </w:tcPr>
          <w:p w14:paraId="32F2394E" w14:textId="77777777" w:rsidR="002D7A18" w:rsidRDefault="002D7A18" w:rsidP="00575A4F">
            <w:pPr>
              <w:tabs>
                <w:tab w:val="left" w:pos="162"/>
              </w:tabs>
              <w:rPr>
                <w:rFonts w:cs="Calibri"/>
              </w:rPr>
            </w:pPr>
            <w:r>
              <w:rPr>
                <w:rFonts w:cs="Calibri"/>
              </w:rPr>
              <w:t>√</w:t>
            </w:r>
          </w:p>
        </w:tc>
      </w:tr>
      <w:tr w:rsidR="002D7A18" w14:paraId="30DB3002"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6F4AFAB8" w14:textId="77777777" w:rsidR="002D7A18" w:rsidRDefault="002D7A18" w:rsidP="00575A4F">
            <w:pPr>
              <w:rPr>
                <w:rFonts w:cs="Calibri"/>
              </w:rPr>
            </w:pPr>
            <w:r>
              <w:rPr>
                <w:rFonts w:cs="Calibri"/>
              </w:rPr>
              <w:t>L4</w:t>
            </w:r>
          </w:p>
          <w:p w14:paraId="2A8163C6" w14:textId="77777777" w:rsidR="002D7A18" w:rsidRDefault="002D7A18" w:rsidP="00575A4F">
            <w:pPr>
              <w:rPr>
                <w:rFonts w:cs="Calibri"/>
              </w:rPr>
            </w:pPr>
          </w:p>
        </w:tc>
        <w:tc>
          <w:tcPr>
            <w:tcW w:w="6120" w:type="dxa"/>
            <w:gridSpan w:val="5"/>
            <w:tcBorders>
              <w:top w:val="single" w:sz="2" w:space="0" w:color="auto"/>
              <w:left w:val="single" w:sz="2" w:space="0" w:color="auto"/>
              <w:bottom w:val="single" w:sz="2" w:space="0" w:color="auto"/>
              <w:right w:val="single" w:sz="2" w:space="0" w:color="auto"/>
            </w:tcBorders>
            <w:hideMark/>
          </w:tcPr>
          <w:p w14:paraId="40DD7161" w14:textId="77777777" w:rsidR="002D7A18" w:rsidRDefault="002D7A18" w:rsidP="00575A4F">
            <w:pPr>
              <w:pStyle w:val="Header"/>
              <w:tabs>
                <w:tab w:val="left" w:pos="720"/>
              </w:tabs>
              <w:rPr>
                <w:rFonts w:cs="Calibri"/>
                <w:szCs w:val="22"/>
              </w:rPr>
            </w:pPr>
            <w:r>
              <w:rPr>
                <w:rFonts w:eastAsia="Calibri"/>
                <w:szCs w:val="22"/>
                <w:lang w:val="en-US"/>
              </w:rPr>
              <w:t>Devise person-</w:t>
            </w:r>
            <w:proofErr w:type="spellStart"/>
            <w:r>
              <w:rPr>
                <w:rFonts w:eastAsia="Calibri"/>
                <w:szCs w:val="22"/>
                <w:lang w:val="en-US"/>
              </w:rPr>
              <w:t>centred</w:t>
            </w:r>
            <w:proofErr w:type="spellEnd"/>
            <w:r>
              <w:rPr>
                <w:rFonts w:eastAsia="Calibri"/>
                <w:szCs w:val="22"/>
                <w:lang w:val="en-US"/>
              </w:rPr>
              <w:t xml:space="preserve"> approaches that promote health and wellbeing when working with the person, people &amp; populations. </w:t>
            </w:r>
          </w:p>
        </w:tc>
        <w:tc>
          <w:tcPr>
            <w:tcW w:w="1710" w:type="dxa"/>
            <w:gridSpan w:val="2"/>
            <w:tcBorders>
              <w:top w:val="single" w:sz="2" w:space="0" w:color="auto"/>
              <w:left w:val="single" w:sz="2" w:space="0" w:color="auto"/>
              <w:bottom w:val="single" w:sz="2" w:space="0" w:color="auto"/>
              <w:right w:val="single" w:sz="2" w:space="0" w:color="auto"/>
            </w:tcBorders>
          </w:tcPr>
          <w:p w14:paraId="0A5376E6" w14:textId="77777777" w:rsidR="002D7A18" w:rsidRDefault="002D7A18" w:rsidP="00575A4F">
            <w:pPr>
              <w:rPr>
                <w:rFonts w:cs="Calibri"/>
                <w:sz w:val="20"/>
              </w:rPr>
            </w:pPr>
          </w:p>
        </w:tc>
        <w:tc>
          <w:tcPr>
            <w:tcW w:w="360" w:type="dxa"/>
            <w:tcBorders>
              <w:top w:val="single" w:sz="2" w:space="0" w:color="auto"/>
              <w:left w:val="single" w:sz="2" w:space="0" w:color="auto"/>
              <w:bottom w:val="single" w:sz="2" w:space="0" w:color="auto"/>
              <w:right w:val="single" w:sz="2" w:space="0" w:color="auto"/>
            </w:tcBorders>
            <w:hideMark/>
          </w:tcPr>
          <w:p w14:paraId="3F05152B" w14:textId="77777777" w:rsidR="002D7A18" w:rsidRDefault="002D7A18" w:rsidP="00575A4F">
            <w:pPr>
              <w:tabs>
                <w:tab w:val="left" w:pos="162"/>
              </w:tabs>
              <w:rPr>
                <w:rFonts w:cs="Calibri"/>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4109F4A1" w14:textId="77777777" w:rsidR="002D7A18" w:rsidRDefault="002D7A18" w:rsidP="00575A4F">
            <w:pPr>
              <w:tabs>
                <w:tab w:val="left" w:pos="0"/>
              </w:tabs>
              <w:rPr>
                <w:rFonts w:cs="Calibri"/>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35FA8E72" w14:textId="77777777" w:rsidR="002D7A18" w:rsidRDefault="002D7A18" w:rsidP="00575A4F">
            <w:pPr>
              <w:rPr>
                <w:rFonts w:cs="Calibri"/>
              </w:rPr>
            </w:pPr>
            <w:r>
              <w:rPr>
                <w:rFonts w:cs="Calibri"/>
              </w:rPr>
              <w:t>√</w:t>
            </w:r>
          </w:p>
        </w:tc>
        <w:tc>
          <w:tcPr>
            <w:tcW w:w="363" w:type="dxa"/>
            <w:tcBorders>
              <w:top w:val="single" w:sz="2" w:space="0" w:color="auto"/>
              <w:left w:val="single" w:sz="2" w:space="0" w:color="auto"/>
              <w:bottom w:val="single" w:sz="2" w:space="0" w:color="auto"/>
              <w:right w:val="single" w:sz="12" w:space="0" w:color="auto"/>
            </w:tcBorders>
            <w:hideMark/>
          </w:tcPr>
          <w:p w14:paraId="6837699A" w14:textId="77777777" w:rsidR="002D7A18" w:rsidRDefault="002D7A18" w:rsidP="00575A4F">
            <w:pPr>
              <w:rPr>
                <w:rFonts w:cs="Calibri"/>
              </w:rPr>
            </w:pPr>
            <w:r>
              <w:rPr>
                <w:rFonts w:cs="Calibri"/>
              </w:rPr>
              <w:t>√</w:t>
            </w:r>
          </w:p>
        </w:tc>
      </w:tr>
      <w:tr w:rsidR="002D7A18" w14:paraId="7C1241FC"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hideMark/>
          </w:tcPr>
          <w:p w14:paraId="63CD8841" w14:textId="77777777" w:rsidR="002D7A18" w:rsidRDefault="002D7A18" w:rsidP="00575A4F">
            <w:pPr>
              <w:rPr>
                <w:rFonts w:cs="Calibri"/>
              </w:rPr>
            </w:pPr>
            <w:r>
              <w:rPr>
                <w:rFonts w:cs="Calibri"/>
              </w:rPr>
              <w:t>L5</w:t>
            </w:r>
          </w:p>
        </w:tc>
        <w:tc>
          <w:tcPr>
            <w:tcW w:w="6120" w:type="dxa"/>
            <w:gridSpan w:val="5"/>
            <w:tcBorders>
              <w:top w:val="single" w:sz="2" w:space="0" w:color="auto"/>
              <w:left w:val="single" w:sz="2" w:space="0" w:color="auto"/>
              <w:bottom w:val="single" w:sz="2" w:space="0" w:color="auto"/>
              <w:right w:val="single" w:sz="2" w:space="0" w:color="auto"/>
            </w:tcBorders>
            <w:hideMark/>
          </w:tcPr>
          <w:p w14:paraId="5EF1030C" w14:textId="77777777" w:rsidR="002D7A18" w:rsidRDefault="002D7A18" w:rsidP="00575A4F">
            <w:pPr>
              <w:rPr>
                <w:rFonts w:cs="Calibri"/>
                <w:szCs w:val="22"/>
              </w:rPr>
            </w:pPr>
            <w:r>
              <w:rPr>
                <w:rFonts w:cs="Calibri"/>
                <w:szCs w:val="22"/>
              </w:rPr>
              <w:t xml:space="preserve">Develop, through reflexivity and discourse, an understanding of what it means to become and to be a person-centred practitioner and leader.   </w:t>
            </w:r>
          </w:p>
        </w:tc>
        <w:tc>
          <w:tcPr>
            <w:tcW w:w="1710" w:type="dxa"/>
            <w:gridSpan w:val="2"/>
            <w:tcBorders>
              <w:top w:val="single" w:sz="2" w:space="0" w:color="auto"/>
              <w:left w:val="single" w:sz="2" w:space="0" w:color="auto"/>
              <w:bottom w:val="single" w:sz="2" w:space="0" w:color="auto"/>
              <w:right w:val="single" w:sz="2" w:space="0" w:color="auto"/>
            </w:tcBorders>
          </w:tcPr>
          <w:p w14:paraId="5F0ED09A" w14:textId="77777777" w:rsidR="002D7A18" w:rsidRDefault="002D7A18" w:rsidP="00575A4F">
            <w:pPr>
              <w:rPr>
                <w:rFonts w:cs="Calibri"/>
                <w:sz w:val="20"/>
              </w:rPr>
            </w:pPr>
          </w:p>
        </w:tc>
        <w:tc>
          <w:tcPr>
            <w:tcW w:w="360" w:type="dxa"/>
            <w:tcBorders>
              <w:top w:val="single" w:sz="2" w:space="0" w:color="auto"/>
              <w:left w:val="single" w:sz="2" w:space="0" w:color="auto"/>
              <w:bottom w:val="single" w:sz="2" w:space="0" w:color="auto"/>
              <w:right w:val="single" w:sz="2" w:space="0" w:color="auto"/>
            </w:tcBorders>
            <w:hideMark/>
          </w:tcPr>
          <w:p w14:paraId="56659DB4" w14:textId="77777777" w:rsidR="002D7A18" w:rsidRDefault="002D7A18" w:rsidP="00575A4F">
            <w:pPr>
              <w:tabs>
                <w:tab w:val="left" w:pos="162"/>
              </w:tabs>
              <w:rPr>
                <w:rFonts w:cs="Calibri"/>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135FE29A" w14:textId="77777777" w:rsidR="002D7A18" w:rsidRDefault="002D7A18" w:rsidP="00575A4F">
            <w:pPr>
              <w:tabs>
                <w:tab w:val="left" w:pos="0"/>
              </w:tabs>
              <w:rPr>
                <w:rFonts w:cs="Calibri"/>
              </w:rPr>
            </w:pPr>
            <w:r>
              <w:rPr>
                <w:rFonts w:cs="Calibri"/>
              </w:rPr>
              <w:t>√</w:t>
            </w:r>
          </w:p>
        </w:tc>
        <w:tc>
          <w:tcPr>
            <w:tcW w:w="360" w:type="dxa"/>
            <w:tcBorders>
              <w:top w:val="single" w:sz="2" w:space="0" w:color="auto"/>
              <w:left w:val="single" w:sz="2" w:space="0" w:color="auto"/>
              <w:bottom w:val="single" w:sz="2" w:space="0" w:color="auto"/>
              <w:right w:val="single" w:sz="2" w:space="0" w:color="auto"/>
            </w:tcBorders>
            <w:hideMark/>
          </w:tcPr>
          <w:p w14:paraId="6084EA1C" w14:textId="77777777" w:rsidR="002D7A18" w:rsidRDefault="002D7A18" w:rsidP="00575A4F">
            <w:pPr>
              <w:rPr>
                <w:rFonts w:cs="Calibri"/>
              </w:rPr>
            </w:pPr>
            <w:r>
              <w:rPr>
                <w:rFonts w:cs="Calibri"/>
              </w:rPr>
              <w:t>√</w:t>
            </w:r>
          </w:p>
        </w:tc>
        <w:tc>
          <w:tcPr>
            <w:tcW w:w="363" w:type="dxa"/>
            <w:tcBorders>
              <w:top w:val="single" w:sz="2" w:space="0" w:color="auto"/>
              <w:left w:val="single" w:sz="2" w:space="0" w:color="auto"/>
              <w:bottom w:val="single" w:sz="2" w:space="0" w:color="auto"/>
              <w:right w:val="single" w:sz="12" w:space="0" w:color="auto"/>
            </w:tcBorders>
            <w:hideMark/>
          </w:tcPr>
          <w:p w14:paraId="66162EE7" w14:textId="77777777" w:rsidR="002D7A18" w:rsidRDefault="002D7A18" w:rsidP="00575A4F">
            <w:pPr>
              <w:rPr>
                <w:rFonts w:cs="Calibri"/>
              </w:rPr>
            </w:pPr>
            <w:r>
              <w:rPr>
                <w:rFonts w:cs="Calibri"/>
              </w:rPr>
              <w:t>√</w:t>
            </w:r>
          </w:p>
        </w:tc>
      </w:tr>
    </w:tbl>
    <w:p w14:paraId="637A5A3B" w14:textId="77777777" w:rsidR="002D7A18" w:rsidRDefault="002D7A18" w:rsidP="002D7A18">
      <w:pPr>
        <w:rPr>
          <w:rFonts w:cs="Calibri"/>
          <w:sz w:val="18"/>
          <w:lang w:eastAsia="en-US"/>
        </w:rPr>
      </w:pPr>
      <w:r>
        <w:rPr>
          <w:rFonts w:cs="Calibri"/>
          <w:sz w:val="18"/>
        </w:rPr>
        <w:t xml:space="preserve">A – Knowledge and Understanding; B – Intellectual </w:t>
      </w:r>
      <w:proofErr w:type="gramStart"/>
      <w:r>
        <w:rPr>
          <w:rFonts w:cs="Calibri"/>
          <w:sz w:val="18"/>
        </w:rPr>
        <w:t>Skills;  C</w:t>
      </w:r>
      <w:proofErr w:type="gramEnd"/>
      <w:r>
        <w:rPr>
          <w:rFonts w:cs="Calibri"/>
          <w:sz w:val="18"/>
        </w:rPr>
        <w:t xml:space="preserve"> – Practical Skills;  D – Transferable Skills</w:t>
      </w:r>
    </w:p>
    <w:p w14:paraId="67E462AC" w14:textId="77777777" w:rsidR="002D7A18" w:rsidRDefault="002D7A18" w:rsidP="002D7A18">
      <w:pPr>
        <w:rPr>
          <w:rFonts w:cs="Calibri"/>
          <w:sz w:val="18"/>
        </w:rPr>
      </w:pPr>
    </w:p>
    <w:p w14:paraId="3FAA4723" w14:textId="77777777" w:rsidR="002D7A18" w:rsidRDefault="002D7A18" w:rsidP="002D7A18">
      <w:pPr>
        <w:rPr>
          <w:rFonts w:cs="Calibri"/>
          <w:sz w:val="18"/>
        </w:rPr>
      </w:pPr>
    </w:p>
    <w:p w14:paraId="0277DDB7" w14:textId="77777777" w:rsidR="002D7A18" w:rsidRDefault="002D7A18" w:rsidP="002D7A18">
      <w:pPr>
        <w:rPr>
          <w:rFonts w:cs="Calibri"/>
          <w:sz w:val="18"/>
        </w:rPr>
      </w:pPr>
    </w:p>
    <w:p w14:paraId="4B815A58" w14:textId="77777777" w:rsidR="002D7A18" w:rsidRDefault="002D7A18" w:rsidP="002D7A18">
      <w:pPr>
        <w:rPr>
          <w:rFonts w:cs="Calibri"/>
          <w:sz w:val="18"/>
        </w:rPr>
      </w:pPr>
    </w:p>
    <w:p w14:paraId="3C73C9E6" w14:textId="77777777" w:rsidR="002D7A18" w:rsidRDefault="002D7A18" w:rsidP="002D7A18">
      <w:pPr>
        <w:rPr>
          <w:rFonts w:cs="Calibri"/>
          <w:sz w:val="18"/>
        </w:rPr>
      </w:pPr>
    </w:p>
    <w:p w14:paraId="41154490" w14:textId="77777777" w:rsidR="002D7A18" w:rsidRDefault="002D7A18" w:rsidP="002D7A18">
      <w:pPr>
        <w:rPr>
          <w:rFonts w:cs="Calibri"/>
          <w:sz w:val="18"/>
        </w:rPr>
      </w:pPr>
    </w:p>
    <w:p w14:paraId="67F41124" w14:textId="77777777" w:rsidR="002D7A18" w:rsidRDefault="002D7A18" w:rsidP="002D7A18">
      <w:pPr>
        <w:rPr>
          <w:rFonts w:cs="Calibri"/>
          <w:sz w:val="18"/>
        </w:rPr>
      </w:pPr>
    </w:p>
    <w:p w14:paraId="19428133" w14:textId="77777777" w:rsidR="002D7A18" w:rsidRDefault="002D7A18" w:rsidP="002D7A18">
      <w:pPr>
        <w:rPr>
          <w:rFonts w:cs="Calibri"/>
          <w:sz w:val="18"/>
        </w:rPr>
      </w:pPr>
    </w:p>
    <w:p w14:paraId="27634351" w14:textId="77777777" w:rsidR="002D7A18" w:rsidRDefault="002D7A18" w:rsidP="002D7A18">
      <w:pPr>
        <w:rPr>
          <w:rFonts w:cs="Calibri"/>
          <w:sz w:val="18"/>
        </w:rPr>
      </w:pPr>
    </w:p>
    <w:tbl>
      <w:tblPr>
        <w:tblW w:w="9990" w:type="dxa"/>
        <w:tblInd w:w="-72" w:type="dxa"/>
        <w:tblLayout w:type="fixed"/>
        <w:tblLook w:val="04A0" w:firstRow="1" w:lastRow="0" w:firstColumn="1" w:lastColumn="0" w:noHBand="0" w:noVBand="1"/>
      </w:tblPr>
      <w:tblGrid>
        <w:gridCol w:w="9990"/>
      </w:tblGrid>
      <w:tr w:rsidR="002D7A18" w14:paraId="4E48E359" w14:textId="77777777" w:rsidTr="00575A4F">
        <w:trPr>
          <w:cantSplit/>
          <w:trHeight w:val="508"/>
        </w:trPr>
        <w:tc>
          <w:tcPr>
            <w:tcW w:w="9990" w:type="dxa"/>
            <w:tcBorders>
              <w:top w:val="single" w:sz="12" w:space="0" w:color="auto"/>
              <w:left w:val="single" w:sz="12" w:space="0" w:color="auto"/>
              <w:bottom w:val="nil"/>
              <w:right w:val="single" w:sz="12" w:space="0" w:color="auto"/>
            </w:tcBorders>
            <w:hideMark/>
          </w:tcPr>
          <w:p w14:paraId="261A4056" w14:textId="77777777" w:rsidR="002D7A18" w:rsidRDefault="002D7A18" w:rsidP="00575A4F">
            <w:pPr>
              <w:spacing w:before="240"/>
              <w:rPr>
                <w:rFonts w:cs="Calibri"/>
                <w:b/>
                <w:szCs w:val="22"/>
              </w:rPr>
            </w:pPr>
            <w:r>
              <w:rPr>
                <w:rFonts w:cs="Calibri"/>
                <w:b/>
                <w:szCs w:val="22"/>
              </w:rPr>
              <w:t xml:space="preserve">Learning Experiences  </w:t>
            </w:r>
          </w:p>
          <w:p w14:paraId="5822E8C6" w14:textId="77777777" w:rsidR="002D7A18" w:rsidRDefault="002D7A18" w:rsidP="00575A4F">
            <w:pPr>
              <w:rPr>
                <w:rFonts w:cs="Calibri"/>
                <w:b/>
                <w:szCs w:val="22"/>
              </w:rPr>
            </w:pPr>
            <w:r>
              <w:rPr>
                <w:rFonts w:cs="Calibri"/>
                <w:szCs w:val="22"/>
              </w:rPr>
              <w:t>The module will engage you in the following types of online learning experiences:</w:t>
            </w:r>
          </w:p>
        </w:tc>
      </w:tr>
      <w:tr w:rsidR="002D7A18" w14:paraId="21D06571" w14:textId="77777777" w:rsidTr="00575A4F">
        <w:trPr>
          <w:cantSplit/>
          <w:trHeight w:val="1933"/>
        </w:trPr>
        <w:tc>
          <w:tcPr>
            <w:tcW w:w="9990" w:type="dxa"/>
            <w:tcBorders>
              <w:top w:val="nil"/>
              <w:left w:val="single" w:sz="12" w:space="0" w:color="auto"/>
              <w:bottom w:val="single" w:sz="4" w:space="0" w:color="auto"/>
              <w:right w:val="single" w:sz="12" w:space="0" w:color="auto"/>
            </w:tcBorders>
            <w:hideMark/>
          </w:tcPr>
          <w:p w14:paraId="5D46AAFE" w14:textId="77777777" w:rsidR="002D7A18" w:rsidRDefault="002D7A18" w:rsidP="00575A4F">
            <w:pPr>
              <w:autoSpaceDE w:val="0"/>
              <w:autoSpaceDN w:val="0"/>
              <w:adjustRightInd w:val="0"/>
              <w:spacing w:after="80"/>
              <w:jc w:val="both"/>
              <w:rPr>
                <w:rFonts w:cs="Arial"/>
                <w:szCs w:val="22"/>
              </w:rPr>
            </w:pPr>
            <w:r>
              <w:rPr>
                <w:rFonts w:cs="Arial"/>
                <w:color w:val="000000"/>
                <w:szCs w:val="22"/>
              </w:rPr>
              <w:t xml:space="preserve">Interactive lectures, pre-reading, workshops, group work, seminars, discussions </w:t>
            </w:r>
            <w:r>
              <w:rPr>
                <w:rFonts w:cs="Arial"/>
                <w:szCs w:val="22"/>
              </w:rPr>
              <w:t>and debates, person account/narrative analyses through critical reflection, critical-creative learning, facilitated active learning, online work on HUB@QMU and Collaborate.</w:t>
            </w:r>
          </w:p>
          <w:p w14:paraId="7B1AAE0F" w14:textId="77777777" w:rsidR="002D7A18" w:rsidRDefault="002D7A18" w:rsidP="00575A4F">
            <w:pPr>
              <w:autoSpaceDE w:val="0"/>
              <w:autoSpaceDN w:val="0"/>
              <w:adjustRightInd w:val="0"/>
              <w:spacing w:after="80"/>
              <w:jc w:val="both"/>
              <w:rPr>
                <w:rFonts w:cs="Arial"/>
                <w:szCs w:val="22"/>
              </w:rPr>
            </w:pPr>
            <w:r>
              <w:rPr>
                <w:rFonts w:cs="Arial"/>
                <w:szCs w:val="22"/>
              </w:rPr>
              <w:t>This module will take an online interactive learning approach:</w:t>
            </w:r>
          </w:p>
          <w:p w14:paraId="499462D8" w14:textId="77777777" w:rsidR="002D7A18" w:rsidRDefault="002D7A18" w:rsidP="00575A4F">
            <w:pPr>
              <w:spacing w:after="120"/>
              <w:rPr>
                <w:rFonts w:cs="Calibri"/>
                <w:szCs w:val="22"/>
              </w:rPr>
            </w:pPr>
            <w:r>
              <w:rPr>
                <w:rFonts w:cs="Arial"/>
                <w:szCs w:val="22"/>
              </w:rPr>
              <w:t xml:space="preserve">Contact hours: </w:t>
            </w:r>
            <w:r>
              <w:rPr>
                <w:rFonts w:cs="Calibri"/>
                <w:szCs w:val="22"/>
              </w:rPr>
              <w:t xml:space="preserve">20 hours </w:t>
            </w:r>
            <w:r>
              <w:rPr>
                <w:rFonts w:cs="Calibri"/>
                <w:color w:val="222222"/>
                <w:szCs w:val="22"/>
                <w:shd w:val="clear" w:color="auto" w:fill="FFFFFF"/>
              </w:rPr>
              <w:t>synchronous</w:t>
            </w:r>
            <w:r>
              <w:rPr>
                <w:rFonts w:cs="Calibri"/>
                <w:szCs w:val="22"/>
              </w:rPr>
              <w:t xml:space="preserve"> contact hours (online).  This will include Collaborate presentations and discussions/debates including visiting speakers, small group activities facilitated by learners, shared presentations from group activities; 180 hours guided independent learning.</w:t>
            </w:r>
          </w:p>
          <w:p w14:paraId="5CA0D9CD" w14:textId="77777777" w:rsidR="002D7A18" w:rsidRDefault="002D7A18" w:rsidP="00575A4F">
            <w:pPr>
              <w:rPr>
                <w:rFonts w:cs="Calibri"/>
                <w:szCs w:val="22"/>
              </w:rPr>
            </w:pPr>
            <w:r>
              <w:rPr>
                <w:rFonts w:cs="Calibri"/>
              </w:rPr>
              <w:t>*Full time students who require a tier 4 visa will be expected to attend pathway specific seminars and tutorials.</w:t>
            </w:r>
          </w:p>
        </w:tc>
      </w:tr>
      <w:tr w:rsidR="002D7A18" w14:paraId="1E8B636C" w14:textId="77777777" w:rsidTr="00575A4F">
        <w:trPr>
          <w:cantSplit/>
          <w:trHeight w:val="238"/>
        </w:trPr>
        <w:tc>
          <w:tcPr>
            <w:tcW w:w="9990" w:type="dxa"/>
            <w:tcBorders>
              <w:top w:val="single" w:sz="12" w:space="0" w:color="auto"/>
              <w:left w:val="single" w:sz="12" w:space="0" w:color="auto"/>
              <w:bottom w:val="nil"/>
              <w:right w:val="single" w:sz="12" w:space="0" w:color="auto"/>
            </w:tcBorders>
            <w:hideMark/>
          </w:tcPr>
          <w:p w14:paraId="52D05CF7" w14:textId="77777777" w:rsidR="002D7A18" w:rsidRDefault="002D7A18" w:rsidP="00575A4F">
            <w:pPr>
              <w:rPr>
                <w:rFonts w:cs="Calibri"/>
                <w:b/>
                <w:szCs w:val="22"/>
              </w:rPr>
            </w:pPr>
            <w:r>
              <w:rPr>
                <w:rFonts w:cs="Calibri"/>
                <w:b/>
                <w:szCs w:val="22"/>
              </w:rPr>
              <w:t>Assessment Pattern</w:t>
            </w:r>
          </w:p>
        </w:tc>
      </w:tr>
      <w:tr w:rsidR="002D7A18" w14:paraId="34A75B33" w14:textId="77777777" w:rsidTr="00575A4F">
        <w:trPr>
          <w:cantSplit/>
          <w:trHeight w:val="2158"/>
        </w:trPr>
        <w:tc>
          <w:tcPr>
            <w:tcW w:w="9990" w:type="dxa"/>
            <w:tcBorders>
              <w:top w:val="nil"/>
              <w:left w:val="single" w:sz="12" w:space="0" w:color="auto"/>
              <w:bottom w:val="nil"/>
              <w:right w:val="single" w:sz="12" w:space="0" w:color="auto"/>
            </w:tcBorders>
            <w:hideMark/>
          </w:tcPr>
          <w:p w14:paraId="6471EB17" w14:textId="77777777" w:rsidR="002D7A18" w:rsidRDefault="002D7A18" w:rsidP="00575A4F">
            <w:pPr>
              <w:jc w:val="both"/>
              <w:rPr>
                <w:szCs w:val="22"/>
              </w:rPr>
            </w:pPr>
            <w:r>
              <w:rPr>
                <w:rFonts w:eastAsia="Calibri"/>
                <w:b/>
                <w:szCs w:val="22"/>
                <w:lang w:val="en-US"/>
              </w:rPr>
              <w:t>Formative</w:t>
            </w:r>
            <w:r>
              <w:rPr>
                <w:rFonts w:eastAsia="Calibri"/>
                <w:szCs w:val="22"/>
                <w:lang w:val="en-US"/>
              </w:rPr>
              <w:t xml:space="preserve">:  </w:t>
            </w:r>
            <w:r>
              <w:rPr>
                <w:szCs w:val="22"/>
              </w:rPr>
              <w:t>Online group patchwork activity which will be posted on the HUB@QMU for discussion relating to specific aspects of leadership and facilitation.  This will create a resource to support the development of the summative assessment.</w:t>
            </w:r>
          </w:p>
          <w:p w14:paraId="0154CECA" w14:textId="77777777" w:rsidR="002D7A18" w:rsidRDefault="002D7A18" w:rsidP="00575A4F">
            <w:pPr>
              <w:spacing w:after="200"/>
              <w:contextualSpacing/>
              <w:rPr>
                <w:rFonts w:eastAsia="Calibri"/>
                <w:szCs w:val="22"/>
                <w:lang w:val="en-US"/>
              </w:rPr>
            </w:pPr>
            <w:r>
              <w:rPr>
                <w:rFonts w:eastAsia="Calibri"/>
                <w:b/>
                <w:szCs w:val="22"/>
                <w:lang w:val="en-US"/>
              </w:rPr>
              <w:t>Summative</w:t>
            </w:r>
            <w:r>
              <w:rPr>
                <w:rFonts w:eastAsia="Calibri"/>
                <w:szCs w:val="22"/>
                <w:lang w:val="en-US"/>
              </w:rPr>
              <w:t xml:space="preserve">:  An innovation in practice proposal and critically reflexive commentary (3000 words) applying a concept, </w:t>
            </w:r>
            <w:proofErr w:type="gramStart"/>
            <w:r>
              <w:rPr>
                <w:rFonts w:eastAsia="Calibri"/>
                <w:szCs w:val="22"/>
                <w:lang w:val="en-US"/>
              </w:rPr>
              <w:t>theory</w:t>
            </w:r>
            <w:proofErr w:type="gramEnd"/>
            <w:r>
              <w:rPr>
                <w:rFonts w:eastAsia="Calibri"/>
                <w:szCs w:val="22"/>
                <w:lang w:val="en-US"/>
              </w:rPr>
              <w:t xml:space="preserve"> or principle of person-</w:t>
            </w:r>
            <w:proofErr w:type="spellStart"/>
            <w:r>
              <w:rPr>
                <w:rFonts w:eastAsia="Calibri"/>
                <w:szCs w:val="22"/>
                <w:lang w:val="en-US"/>
              </w:rPr>
              <w:t>centredness</w:t>
            </w:r>
            <w:proofErr w:type="spellEnd"/>
            <w:r>
              <w:rPr>
                <w:rFonts w:eastAsia="Calibri"/>
                <w:szCs w:val="22"/>
                <w:lang w:val="en-US"/>
              </w:rPr>
              <w:t xml:space="preserve"> in a particular person and/or health and wellbeing setting that connects to your specific context of practice.  This will be aligned to, and build on, the assignment from Theory and Practice of Person-</w:t>
            </w:r>
            <w:proofErr w:type="spellStart"/>
            <w:r>
              <w:rPr>
                <w:rFonts w:eastAsia="Calibri"/>
                <w:szCs w:val="22"/>
                <w:lang w:val="en-US"/>
              </w:rPr>
              <w:t>centred</w:t>
            </w:r>
            <w:proofErr w:type="spellEnd"/>
            <w:r>
              <w:rPr>
                <w:rFonts w:eastAsia="Calibri"/>
                <w:szCs w:val="22"/>
                <w:lang w:val="en-US"/>
              </w:rPr>
              <w:t xml:space="preserve"> Health and Wellbeing.</w:t>
            </w:r>
          </w:p>
          <w:p w14:paraId="2D8DD168" w14:textId="77777777" w:rsidR="002D7A18" w:rsidRDefault="002D7A18" w:rsidP="00575A4F">
            <w:pPr>
              <w:pStyle w:val="Header"/>
              <w:tabs>
                <w:tab w:val="left" w:pos="720"/>
              </w:tabs>
              <w:rPr>
                <w:rFonts w:eastAsia="Times New Roman" w:cs="Calibri"/>
                <w:sz w:val="20"/>
              </w:rPr>
            </w:pPr>
            <w:r>
              <w:rPr>
                <w:rFonts w:eastAsia="Calibri" w:cs="Calibri"/>
                <w:bCs/>
                <w:szCs w:val="22"/>
                <w:lang w:val="en-US"/>
              </w:rPr>
              <w:t>For students requiring NMC Specialist Practice Qualification both core modules must be passed.</w:t>
            </w:r>
          </w:p>
        </w:tc>
      </w:tr>
      <w:tr w:rsidR="002D7A18" w14:paraId="44BE08F1" w14:textId="77777777" w:rsidTr="00575A4F">
        <w:trPr>
          <w:cantSplit/>
          <w:trHeight w:val="268"/>
        </w:trPr>
        <w:tc>
          <w:tcPr>
            <w:tcW w:w="9990" w:type="dxa"/>
            <w:tcBorders>
              <w:top w:val="single" w:sz="2" w:space="0" w:color="auto"/>
              <w:left w:val="single" w:sz="12" w:space="0" w:color="auto"/>
              <w:bottom w:val="nil"/>
              <w:right w:val="single" w:sz="12" w:space="0" w:color="auto"/>
            </w:tcBorders>
            <w:hideMark/>
          </w:tcPr>
          <w:p w14:paraId="13627F65" w14:textId="77777777" w:rsidR="002D7A18" w:rsidRDefault="002D7A18" w:rsidP="00575A4F">
            <w:pPr>
              <w:rPr>
                <w:rFonts w:cs="Calibri"/>
                <w:lang w:eastAsia="en-US"/>
              </w:rPr>
            </w:pPr>
            <w:r>
              <w:rPr>
                <w:rFonts w:cs="Calibri"/>
                <w:b/>
              </w:rPr>
              <w:t xml:space="preserve">Can this Module be Anonymously marked?        </w:t>
            </w:r>
            <w:r>
              <w:rPr>
                <w:rFonts w:cs="Calibri"/>
                <w:b/>
                <w:strike/>
              </w:rPr>
              <w:t>Yes/</w:t>
            </w:r>
            <w:r>
              <w:rPr>
                <w:rFonts w:cs="Calibri"/>
                <w:b/>
              </w:rPr>
              <w:t>No                If No please provide an explanation.</w:t>
            </w:r>
          </w:p>
        </w:tc>
      </w:tr>
      <w:tr w:rsidR="002D7A18" w14:paraId="7AED00A8" w14:textId="77777777" w:rsidTr="00575A4F">
        <w:trPr>
          <w:cantSplit/>
          <w:trHeight w:val="399"/>
        </w:trPr>
        <w:tc>
          <w:tcPr>
            <w:tcW w:w="9990" w:type="dxa"/>
            <w:tcBorders>
              <w:top w:val="nil"/>
              <w:left w:val="single" w:sz="12" w:space="0" w:color="auto"/>
              <w:bottom w:val="nil"/>
              <w:right w:val="single" w:sz="12" w:space="0" w:color="auto"/>
            </w:tcBorders>
            <w:hideMark/>
          </w:tcPr>
          <w:p w14:paraId="4969CD12" w14:textId="77777777" w:rsidR="002D7A18" w:rsidRDefault="002D7A18" w:rsidP="00575A4F">
            <w:pPr>
              <w:rPr>
                <w:rFonts w:cs="Calibri"/>
                <w:szCs w:val="22"/>
              </w:rPr>
            </w:pPr>
            <w:r>
              <w:rPr>
                <w:rFonts w:cs="Calibri"/>
                <w:szCs w:val="22"/>
              </w:rPr>
              <w:t>The person will be identifiable in the critically reflexive commentary and context of practice.</w:t>
            </w:r>
          </w:p>
        </w:tc>
      </w:tr>
      <w:tr w:rsidR="002D7A18" w14:paraId="3F03A82B" w14:textId="77777777" w:rsidTr="00575A4F">
        <w:trPr>
          <w:cantSplit/>
          <w:trHeight w:val="3220"/>
        </w:trPr>
        <w:tc>
          <w:tcPr>
            <w:tcW w:w="9990" w:type="dxa"/>
            <w:tcBorders>
              <w:top w:val="single" w:sz="12" w:space="0" w:color="auto"/>
              <w:left w:val="single" w:sz="12" w:space="0" w:color="auto"/>
              <w:bottom w:val="nil"/>
              <w:right w:val="single" w:sz="12" w:space="0" w:color="auto"/>
            </w:tcBorders>
            <w:hideMark/>
          </w:tcPr>
          <w:p w14:paraId="713F140E" w14:textId="77777777" w:rsidR="002D7A18" w:rsidRDefault="002D7A18" w:rsidP="00575A4F">
            <w:pPr>
              <w:rPr>
                <w:rFonts w:cs="Calibri"/>
                <w:b/>
                <w:sz w:val="20"/>
              </w:rPr>
            </w:pPr>
            <w:r>
              <w:rPr>
                <w:rFonts w:cs="Calibri"/>
                <w:b/>
              </w:rPr>
              <w:lastRenderedPageBreak/>
              <w:t>Content</w:t>
            </w:r>
          </w:p>
          <w:p w14:paraId="1BF15400" w14:textId="77777777" w:rsidR="002D7A18" w:rsidRDefault="002D7A18" w:rsidP="001119FA">
            <w:pPr>
              <w:numPr>
                <w:ilvl w:val="0"/>
                <w:numId w:val="61"/>
              </w:numPr>
              <w:autoSpaceDE w:val="0"/>
              <w:autoSpaceDN w:val="0"/>
              <w:adjustRightInd w:val="0"/>
              <w:spacing w:line="240" w:lineRule="auto"/>
              <w:ind w:left="397" w:hanging="340"/>
              <w:rPr>
                <w:rFonts w:cs="Arial"/>
                <w:szCs w:val="22"/>
              </w:rPr>
            </w:pPr>
            <w:r>
              <w:rPr>
                <w:rFonts w:cs="Arial"/>
                <w:szCs w:val="22"/>
              </w:rPr>
              <w:t>Understanding ‘self’ as person and what it means to practise as a person-centred practitioner (relational aspects of service, care, judgement, ethical/moral decision-making, leadership and the development of expertise</w:t>
            </w:r>
            <w:proofErr w:type="gramStart"/>
            <w:r>
              <w:rPr>
                <w:rFonts w:cs="Arial"/>
                <w:szCs w:val="22"/>
              </w:rPr>
              <w:t>);</w:t>
            </w:r>
            <w:proofErr w:type="gramEnd"/>
          </w:p>
          <w:p w14:paraId="143041AB" w14:textId="77777777" w:rsidR="002D7A18" w:rsidRDefault="002D7A18" w:rsidP="001119FA">
            <w:pPr>
              <w:numPr>
                <w:ilvl w:val="0"/>
                <w:numId w:val="61"/>
              </w:numPr>
              <w:autoSpaceDE w:val="0"/>
              <w:autoSpaceDN w:val="0"/>
              <w:adjustRightInd w:val="0"/>
              <w:spacing w:line="240" w:lineRule="auto"/>
              <w:ind w:left="397" w:hanging="340"/>
              <w:rPr>
                <w:rFonts w:cs="Arial"/>
                <w:szCs w:val="22"/>
              </w:rPr>
            </w:pPr>
            <w:r>
              <w:rPr>
                <w:rFonts w:cs="Arial"/>
                <w:szCs w:val="22"/>
              </w:rPr>
              <w:t xml:space="preserve">Wellbeing, </w:t>
            </w:r>
            <w:proofErr w:type="spellStart"/>
            <w:r>
              <w:rPr>
                <w:rFonts w:cs="Arial"/>
                <w:szCs w:val="22"/>
              </w:rPr>
              <w:t>salutogenesis</w:t>
            </w:r>
            <w:proofErr w:type="spellEnd"/>
            <w:r>
              <w:rPr>
                <w:rFonts w:cs="Arial"/>
                <w:szCs w:val="22"/>
              </w:rPr>
              <w:t>, healthfulness, flourishing, thriving, and experiences of these in health, social care and 3</w:t>
            </w:r>
            <w:r>
              <w:rPr>
                <w:rFonts w:cs="Arial"/>
                <w:szCs w:val="22"/>
                <w:vertAlign w:val="superscript"/>
              </w:rPr>
              <w:t>rd</w:t>
            </w:r>
            <w:r>
              <w:rPr>
                <w:rFonts w:cs="Arial"/>
                <w:szCs w:val="22"/>
              </w:rPr>
              <w:t xml:space="preserve"> Sector </w:t>
            </w:r>
            <w:proofErr w:type="gramStart"/>
            <w:r>
              <w:rPr>
                <w:rFonts w:cs="Arial"/>
                <w:szCs w:val="22"/>
              </w:rPr>
              <w:t>systems;</w:t>
            </w:r>
            <w:proofErr w:type="gramEnd"/>
          </w:p>
          <w:p w14:paraId="1A540368" w14:textId="77777777" w:rsidR="002D7A18" w:rsidRDefault="002D7A18" w:rsidP="001119FA">
            <w:pPr>
              <w:numPr>
                <w:ilvl w:val="0"/>
                <w:numId w:val="61"/>
              </w:numPr>
              <w:autoSpaceDE w:val="0"/>
              <w:autoSpaceDN w:val="0"/>
              <w:adjustRightInd w:val="0"/>
              <w:spacing w:line="240" w:lineRule="auto"/>
              <w:ind w:left="397" w:hanging="340"/>
              <w:rPr>
                <w:rFonts w:cs="Arial"/>
                <w:szCs w:val="22"/>
              </w:rPr>
            </w:pPr>
            <w:r>
              <w:rPr>
                <w:rFonts w:cs="Arial"/>
                <w:szCs w:val="22"/>
              </w:rPr>
              <w:t xml:space="preserve">Research and development methodologies connected with different world-views (rationalism, empiricism, interpretivism, constructivism) and contributing to knowledge </w:t>
            </w:r>
            <w:proofErr w:type="gramStart"/>
            <w:r>
              <w:rPr>
                <w:rFonts w:cs="Arial"/>
                <w:szCs w:val="22"/>
              </w:rPr>
              <w:t>generation ;</w:t>
            </w:r>
            <w:proofErr w:type="gramEnd"/>
          </w:p>
          <w:p w14:paraId="24136ECC" w14:textId="77777777" w:rsidR="002D7A18" w:rsidRDefault="002D7A18" w:rsidP="001119FA">
            <w:pPr>
              <w:numPr>
                <w:ilvl w:val="0"/>
                <w:numId w:val="61"/>
              </w:numPr>
              <w:autoSpaceDE w:val="0"/>
              <w:autoSpaceDN w:val="0"/>
              <w:adjustRightInd w:val="0"/>
              <w:spacing w:line="240" w:lineRule="auto"/>
              <w:ind w:left="397" w:hanging="340"/>
              <w:rPr>
                <w:rFonts w:cs="Arial"/>
                <w:szCs w:val="22"/>
              </w:rPr>
            </w:pPr>
            <w:r>
              <w:rPr>
                <w:rFonts w:cs="Arial"/>
                <w:szCs w:val="22"/>
              </w:rPr>
              <w:t xml:space="preserve">Use of evidence in practice including methods of dissemination, implementation, translation of evidence into practice, and strategies for evaluating processes and outcomes in person-centred </w:t>
            </w:r>
            <w:proofErr w:type="gramStart"/>
            <w:r>
              <w:rPr>
                <w:rFonts w:cs="Arial"/>
                <w:szCs w:val="22"/>
              </w:rPr>
              <w:t>practice;</w:t>
            </w:r>
            <w:proofErr w:type="gramEnd"/>
          </w:p>
          <w:p w14:paraId="188E3C90" w14:textId="77777777" w:rsidR="002D7A18" w:rsidRDefault="002D7A18" w:rsidP="001119FA">
            <w:pPr>
              <w:numPr>
                <w:ilvl w:val="0"/>
                <w:numId w:val="61"/>
              </w:numPr>
              <w:autoSpaceDE w:val="0"/>
              <w:autoSpaceDN w:val="0"/>
              <w:adjustRightInd w:val="0"/>
              <w:spacing w:line="240" w:lineRule="auto"/>
              <w:ind w:left="397" w:hanging="340"/>
              <w:rPr>
                <w:rFonts w:cs="Arial"/>
                <w:szCs w:val="22"/>
              </w:rPr>
            </w:pPr>
            <w:r>
              <w:rPr>
                <w:rFonts w:cs="Arial"/>
                <w:szCs w:val="22"/>
              </w:rPr>
              <w:t>Person-centred research principles and methods</w:t>
            </w:r>
          </w:p>
          <w:p w14:paraId="23B6197C" w14:textId="77777777" w:rsidR="002D7A18" w:rsidRDefault="002D7A18" w:rsidP="001119FA">
            <w:pPr>
              <w:numPr>
                <w:ilvl w:val="0"/>
                <w:numId w:val="61"/>
              </w:numPr>
              <w:autoSpaceDE w:val="0"/>
              <w:autoSpaceDN w:val="0"/>
              <w:adjustRightInd w:val="0"/>
              <w:spacing w:line="240" w:lineRule="auto"/>
              <w:ind w:left="397" w:hanging="340"/>
              <w:rPr>
                <w:rFonts w:cs="Arial"/>
                <w:szCs w:val="22"/>
              </w:rPr>
            </w:pPr>
            <w:r>
              <w:rPr>
                <w:szCs w:val="22"/>
              </w:rPr>
              <w:t xml:space="preserve">Person-centred approaches to leadership and </w:t>
            </w:r>
            <w:proofErr w:type="gramStart"/>
            <w:r>
              <w:rPr>
                <w:szCs w:val="22"/>
              </w:rPr>
              <w:t>facilitation;</w:t>
            </w:r>
            <w:proofErr w:type="gramEnd"/>
          </w:p>
          <w:p w14:paraId="1BFC743A" w14:textId="77777777" w:rsidR="002D7A18" w:rsidRDefault="002D7A18" w:rsidP="001119FA">
            <w:pPr>
              <w:numPr>
                <w:ilvl w:val="0"/>
                <w:numId w:val="61"/>
              </w:numPr>
              <w:autoSpaceDE w:val="0"/>
              <w:autoSpaceDN w:val="0"/>
              <w:adjustRightInd w:val="0"/>
              <w:spacing w:line="240" w:lineRule="auto"/>
              <w:ind w:left="397" w:hanging="340"/>
              <w:rPr>
                <w:rFonts w:cs="Calibri"/>
                <w:b/>
                <w:sz w:val="20"/>
              </w:rPr>
            </w:pPr>
            <w:r>
              <w:rPr>
                <w:szCs w:val="22"/>
              </w:rPr>
              <w:t>Engaging with, and facilitating, approaches to critical creativity and reflexivity.</w:t>
            </w:r>
          </w:p>
        </w:tc>
      </w:tr>
      <w:tr w:rsidR="002D7A18" w14:paraId="5F1C7BE6" w14:textId="77777777" w:rsidTr="00575A4F">
        <w:trPr>
          <w:cantSplit/>
          <w:trHeight w:val="1650"/>
        </w:trPr>
        <w:tc>
          <w:tcPr>
            <w:tcW w:w="9990" w:type="dxa"/>
            <w:tcBorders>
              <w:top w:val="nil"/>
              <w:left w:val="single" w:sz="12" w:space="0" w:color="auto"/>
              <w:bottom w:val="single" w:sz="12" w:space="0" w:color="auto"/>
              <w:right w:val="single" w:sz="12" w:space="0" w:color="auto"/>
            </w:tcBorders>
            <w:hideMark/>
          </w:tcPr>
          <w:p w14:paraId="0A573DF6" w14:textId="77777777" w:rsidR="002D7A18" w:rsidRDefault="002D7A18" w:rsidP="00575A4F">
            <w:pPr>
              <w:rPr>
                <w:rFonts w:cs="Calibri"/>
                <w:b/>
                <w:color w:val="000000"/>
              </w:rPr>
            </w:pPr>
            <w:r>
              <w:rPr>
                <w:rFonts w:cs="Calibri"/>
                <w:b/>
                <w:color w:val="000000"/>
              </w:rPr>
              <w:t>A short paragraph to summarise the module content which will be held in ISIS</w:t>
            </w:r>
          </w:p>
          <w:p w14:paraId="4FF0ACA8" w14:textId="77777777" w:rsidR="002D7A18" w:rsidRDefault="002D7A18" w:rsidP="00575A4F">
            <w:pPr>
              <w:spacing w:after="160" w:line="254" w:lineRule="auto"/>
              <w:rPr>
                <w:rFonts w:cs="Calibri"/>
              </w:rPr>
            </w:pPr>
            <w:r>
              <w:rPr>
                <w:rFonts w:eastAsia="Calibri"/>
                <w:szCs w:val="22"/>
                <w:lang w:val="en-US"/>
              </w:rPr>
              <w:t xml:space="preserve">The learner will gain a wider understanding of how different sources of evidence and knowledge contribute to the development, delivery and evaluation of innovative health and wellbeing practice when working with the person, </w:t>
            </w:r>
            <w:proofErr w:type="gramStart"/>
            <w:r>
              <w:rPr>
                <w:rFonts w:eastAsia="Calibri"/>
                <w:szCs w:val="22"/>
                <w:lang w:val="en-US"/>
              </w:rPr>
              <w:t>families</w:t>
            </w:r>
            <w:proofErr w:type="gramEnd"/>
            <w:r>
              <w:rPr>
                <w:rFonts w:eastAsia="Calibri"/>
                <w:szCs w:val="22"/>
                <w:lang w:val="en-US"/>
              </w:rPr>
              <w:t xml:space="preserve"> and communities, and of contemporary research consistent with the values of person-</w:t>
            </w:r>
            <w:proofErr w:type="spellStart"/>
            <w:r>
              <w:rPr>
                <w:rFonts w:eastAsia="Calibri"/>
                <w:szCs w:val="22"/>
                <w:lang w:val="en-US"/>
              </w:rPr>
              <w:t>centredness</w:t>
            </w:r>
            <w:proofErr w:type="spellEnd"/>
            <w:r>
              <w:rPr>
                <w:rFonts w:eastAsia="Calibri"/>
                <w:szCs w:val="22"/>
                <w:lang w:val="en-US"/>
              </w:rPr>
              <w:t>.   There will be a focus on leadership and collaborative ways of working, evidence generation and implementation of health and wellbeing approaches for healthful cultures.</w:t>
            </w:r>
          </w:p>
        </w:tc>
      </w:tr>
      <w:tr w:rsidR="002D7A18" w14:paraId="09889B8D" w14:textId="77777777" w:rsidTr="00575A4F">
        <w:trPr>
          <w:cantSplit/>
          <w:trHeight w:val="211"/>
        </w:trPr>
        <w:tc>
          <w:tcPr>
            <w:tcW w:w="9990" w:type="dxa"/>
            <w:tcBorders>
              <w:top w:val="single" w:sz="12" w:space="0" w:color="auto"/>
              <w:left w:val="single" w:sz="12" w:space="0" w:color="auto"/>
              <w:bottom w:val="single" w:sz="4" w:space="0" w:color="auto"/>
              <w:right w:val="single" w:sz="12" w:space="0" w:color="auto"/>
            </w:tcBorders>
            <w:hideMark/>
          </w:tcPr>
          <w:p w14:paraId="62CA22B6" w14:textId="77777777" w:rsidR="002D7A18" w:rsidRDefault="002D7A18" w:rsidP="00575A4F">
            <w:pPr>
              <w:rPr>
                <w:rFonts w:cs="Calibri"/>
                <w:b/>
              </w:rPr>
            </w:pPr>
            <w:r>
              <w:rPr>
                <w:rFonts w:cs="Calibri"/>
                <w:b/>
              </w:rPr>
              <w:t>Main Texts</w:t>
            </w:r>
          </w:p>
          <w:p w14:paraId="7FA27921" w14:textId="77777777" w:rsidR="002D7A18" w:rsidRDefault="002D7A18" w:rsidP="001119FA">
            <w:pPr>
              <w:pStyle w:val="Heading2"/>
              <w:numPr>
                <w:ilvl w:val="1"/>
                <w:numId w:val="56"/>
              </w:numPr>
              <w:shd w:val="clear" w:color="auto" w:fill="FFFFFF"/>
              <w:rPr>
                <w:rFonts w:cs="Calibri"/>
                <w:b w:val="0"/>
                <w:szCs w:val="22"/>
              </w:rPr>
            </w:pPr>
            <w:bookmarkStart w:id="298" w:name="_Toc45365837"/>
            <w:r>
              <w:rPr>
                <w:rFonts w:eastAsia="Calibri" w:cs="Calibri"/>
                <w:b w:val="0"/>
                <w:i/>
                <w:szCs w:val="22"/>
                <w:lang w:val="en-US"/>
              </w:rPr>
              <w:t>DEWING, J., MCCORMACK, B. AND TITCHEN, A. (eds)</w:t>
            </w:r>
            <w:r>
              <w:rPr>
                <w:rFonts w:eastAsia="Calibri" w:cs="Calibri"/>
                <w:b w:val="0"/>
                <w:szCs w:val="22"/>
                <w:lang w:val="en-US"/>
              </w:rPr>
              <w:t xml:space="preserve"> 2014. </w:t>
            </w:r>
            <w:hyperlink r:id="rId106" w:history="1">
              <w:r>
                <w:rPr>
                  <w:rStyle w:val="a-size-medium"/>
                  <w:rFonts w:cs="Calibri"/>
                  <w:b w:val="0"/>
                  <w:szCs w:val="22"/>
                </w:rPr>
                <w:t>Practice Development Workbook for Nursing, Health and Social Care Teams</w:t>
              </w:r>
            </w:hyperlink>
            <w:r>
              <w:rPr>
                <w:rStyle w:val="a-size-medium"/>
                <w:rFonts w:cs="Calibri"/>
                <w:b w:val="0"/>
                <w:szCs w:val="22"/>
              </w:rPr>
              <w:t>.</w:t>
            </w:r>
            <w:r>
              <w:rPr>
                <w:rFonts w:cs="Calibri"/>
                <w:b w:val="0"/>
                <w:szCs w:val="22"/>
              </w:rPr>
              <w:t xml:space="preserve"> Oxford: Wiley.</w:t>
            </w:r>
            <w:bookmarkEnd w:id="298"/>
          </w:p>
          <w:p w14:paraId="170DDF1A" w14:textId="77777777" w:rsidR="002D7A18" w:rsidRDefault="002D7A18" w:rsidP="00575A4F">
            <w:pPr>
              <w:rPr>
                <w:rFonts w:cs="Calibri"/>
                <w:szCs w:val="22"/>
              </w:rPr>
            </w:pPr>
            <w:proofErr w:type="spellStart"/>
            <w:r>
              <w:rPr>
                <w:rFonts w:cs="Calibri"/>
                <w:szCs w:val="22"/>
              </w:rPr>
              <w:t>McCORMACK</w:t>
            </w:r>
            <w:proofErr w:type="spellEnd"/>
            <w:r>
              <w:rPr>
                <w:rFonts w:cs="Calibri"/>
                <w:szCs w:val="22"/>
              </w:rPr>
              <w:t xml:space="preserve">, B., Van DULMEN, S., EIDE, H., EIDE, T., &amp; SKOVDAHL, K.-I. 2017. </w:t>
            </w:r>
            <w:r>
              <w:rPr>
                <w:rFonts w:cs="Calibri"/>
                <w:i/>
                <w:szCs w:val="22"/>
              </w:rPr>
              <w:t>Person-centred Healthcare Research</w:t>
            </w:r>
            <w:r>
              <w:rPr>
                <w:rFonts w:cs="Calibri"/>
                <w:szCs w:val="22"/>
              </w:rPr>
              <w:t>. Oxford, UK: John Wiley.</w:t>
            </w:r>
          </w:p>
          <w:p w14:paraId="0A34A285" w14:textId="77777777" w:rsidR="002D7A18" w:rsidRDefault="002D7A18" w:rsidP="00575A4F">
            <w:pPr>
              <w:pStyle w:val="Body"/>
              <w:rPr>
                <w:rFonts w:ascii="Calibri" w:eastAsia="Calibri" w:hAnsi="Calibri" w:cs="Calibri"/>
                <w:sz w:val="22"/>
                <w:szCs w:val="22"/>
                <w:lang w:val="en-US"/>
              </w:rPr>
            </w:pPr>
            <w:r>
              <w:rPr>
                <w:rFonts w:ascii="Calibri" w:eastAsia="Calibri" w:hAnsi="Calibri" w:cs="Calibri"/>
                <w:sz w:val="22"/>
                <w:szCs w:val="22"/>
                <w:lang w:val="en-US"/>
              </w:rPr>
              <w:t xml:space="preserve">HERON, J. 2007.  </w:t>
            </w:r>
            <w:r>
              <w:rPr>
                <w:rFonts w:ascii="Calibri" w:eastAsia="Calibri" w:hAnsi="Calibri" w:cs="Calibri"/>
                <w:i/>
                <w:sz w:val="22"/>
                <w:szCs w:val="22"/>
                <w:lang w:val="en-US"/>
              </w:rPr>
              <w:t>The Complete Facilitator’s Handbook</w:t>
            </w:r>
            <w:r>
              <w:rPr>
                <w:rFonts w:ascii="Calibri" w:eastAsia="Calibri" w:hAnsi="Calibri" w:cs="Calibri"/>
                <w:sz w:val="22"/>
                <w:szCs w:val="22"/>
                <w:lang w:val="en-US"/>
              </w:rPr>
              <w:t>. London:  Kogan Page.</w:t>
            </w:r>
          </w:p>
          <w:p w14:paraId="204B7307" w14:textId="77777777" w:rsidR="002D7A18" w:rsidRDefault="002D7A18" w:rsidP="00575A4F">
            <w:pPr>
              <w:pStyle w:val="Body"/>
              <w:rPr>
                <w:rFonts w:ascii="Calibri" w:hAnsi="Calibri" w:cs="Calibri"/>
                <w:color w:val="auto"/>
                <w:sz w:val="22"/>
                <w:szCs w:val="22"/>
                <w:shd w:val="clear" w:color="auto" w:fill="FFFFFF"/>
              </w:rPr>
            </w:pPr>
            <w:r>
              <w:rPr>
                <w:rStyle w:val="Strong"/>
                <w:rFonts w:ascii="Calibri" w:hAnsi="Calibri" w:cs="Calibri"/>
                <w:b w:val="0"/>
                <w:sz w:val="22"/>
                <w:szCs w:val="22"/>
                <w:shd w:val="clear" w:color="auto" w:fill="FFFFFF"/>
              </w:rPr>
              <w:t xml:space="preserve">SMITH, C. 2015. </w:t>
            </w:r>
            <w:r>
              <w:rPr>
                <w:rStyle w:val="Strong"/>
                <w:rFonts w:ascii="Calibri" w:hAnsi="Calibri" w:cs="Calibri"/>
                <w:b w:val="0"/>
                <w:i/>
                <w:sz w:val="22"/>
                <w:szCs w:val="22"/>
                <w:shd w:val="clear" w:color="auto" w:fill="FFFFFF"/>
              </w:rPr>
              <w:t xml:space="preserve">To flourish or </w:t>
            </w:r>
            <w:proofErr w:type="gramStart"/>
            <w:r>
              <w:rPr>
                <w:rStyle w:val="Strong"/>
                <w:rFonts w:ascii="Calibri" w:hAnsi="Calibri" w:cs="Calibri"/>
                <w:b w:val="0"/>
                <w:i/>
                <w:sz w:val="22"/>
                <w:szCs w:val="22"/>
                <w:shd w:val="clear" w:color="auto" w:fill="FFFFFF"/>
              </w:rPr>
              <w:t>destruction :</w:t>
            </w:r>
            <w:proofErr w:type="gramEnd"/>
            <w:r>
              <w:rPr>
                <w:rStyle w:val="Strong"/>
                <w:rFonts w:ascii="Calibri" w:hAnsi="Calibri" w:cs="Calibri"/>
                <w:b w:val="0"/>
                <w:i/>
                <w:sz w:val="22"/>
                <w:szCs w:val="22"/>
                <w:shd w:val="clear" w:color="auto" w:fill="FFFFFF"/>
              </w:rPr>
              <w:t xml:space="preserve"> a personalist theory of human goods, motivations, failure, and evil</w:t>
            </w:r>
            <w:r>
              <w:rPr>
                <w:rStyle w:val="Strong"/>
                <w:rFonts w:ascii="Calibri" w:hAnsi="Calibri" w:cs="Calibri"/>
                <w:sz w:val="22"/>
                <w:szCs w:val="22"/>
                <w:shd w:val="clear" w:color="auto" w:fill="FFFFFF"/>
              </w:rPr>
              <w:t xml:space="preserve">. </w:t>
            </w:r>
            <w:r>
              <w:rPr>
                <w:rFonts w:ascii="Calibri" w:eastAsia="Calibri" w:hAnsi="Calibri" w:cs="Calibri"/>
                <w:color w:val="auto"/>
                <w:sz w:val="22"/>
                <w:szCs w:val="22"/>
                <w:lang w:val="en-US"/>
              </w:rPr>
              <w:t xml:space="preserve"> </w:t>
            </w:r>
            <w:proofErr w:type="gramStart"/>
            <w:r>
              <w:rPr>
                <w:rFonts w:ascii="Calibri" w:hAnsi="Calibri" w:cs="Calibri"/>
                <w:sz w:val="22"/>
                <w:szCs w:val="22"/>
                <w:shd w:val="clear" w:color="auto" w:fill="FFFFFF"/>
              </w:rPr>
              <w:t>Chicago :</w:t>
            </w:r>
            <w:proofErr w:type="gramEnd"/>
            <w:r>
              <w:rPr>
                <w:rFonts w:ascii="Calibri" w:hAnsi="Calibri" w:cs="Calibri"/>
                <w:sz w:val="22"/>
                <w:szCs w:val="22"/>
                <w:shd w:val="clear" w:color="auto" w:fill="FFFFFF"/>
              </w:rPr>
              <w:t xml:space="preserve"> The University of Chicago Press.</w:t>
            </w:r>
          </w:p>
        </w:tc>
      </w:tr>
    </w:tbl>
    <w:p w14:paraId="58C4390D" w14:textId="77777777" w:rsidR="002D7A18" w:rsidRDefault="002D7A18" w:rsidP="002D7A18">
      <w:pPr>
        <w:rPr>
          <w:rFonts w:cs="Calibri"/>
          <w:sz w:val="20"/>
          <w:lang w:eastAsia="en-US"/>
        </w:rPr>
      </w:pPr>
    </w:p>
    <w:p w14:paraId="7ACD96D7" w14:textId="77777777" w:rsidR="002D7A18" w:rsidRDefault="002D7A18" w:rsidP="002D7A18">
      <w:pPr>
        <w:rPr>
          <w:rFonts w:cs="Calibri"/>
        </w:rPr>
      </w:pPr>
    </w:p>
    <w:p w14:paraId="3C209E42" w14:textId="77777777" w:rsidR="002D7A18" w:rsidRDefault="002D7A18" w:rsidP="002D7A18">
      <w:pPr>
        <w:rPr>
          <w:rFonts w:cs="Calibri"/>
        </w:rPr>
      </w:pPr>
    </w:p>
    <w:p w14:paraId="4A641009" w14:textId="77777777" w:rsidR="002D7A18" w:rsidRDefault="002D7A18" w:rsidP="002D7A18">
      <w:pPr>
        <w:rPr>
          <w:rFonts w:cs="Calibri"/>
        </w:rPr>
      </w:pPr>
    </w:p>
    <w:tbl>
      <w:tblPr>
        <w:tblW w:w="9990" w:type="dxa"/>
        <w:tblInd w:w="-72" w:type="dxa"/>
        <w:tblLayout w:type="fixed"/>
        <w:tblLook w:val="04A0" w:firstRow="1" w:lastRow="0" w:firstColumn="1" w:lastColumn="0" w:noHBand="0" w:noVBand="1"/>
      </w:tblPr>
      <w:tblGrid>
        <w:gridCol w:w="7199"/>
        <w:gridCol w:w="2791"/>
      </w:tblGrid>
      <w:tr w:rsidR="002D7A18" w14:paraId="743E0415" w14:textId="77777777" w:rsidTr="00575A4F">
        <w:trPr>
          <w:cantSplit/>
          <w:trHeight w:val="1579"/>
        </w:trPr>
        <w:tc>
          <w:tcPr>
            <w:tcW w:w="9990" w:type="dxa"/>
            <w:gridSpan w:val="2"/>
            <w:tcBorders>
              <w:top w:val="single" w:sz="4" w:space="0" w:color="auto"/>
              <w:left w:val="single" w:sz="12" w:space="0" w:color="auto"/>
              <w:bottom w:val="nil"/>
              <w:right w:val="single" w:sz="12" w:space="0" w:color="auto"/>
            </w:tcBorders>
          </w:tcPr>
          <w:p w14:paraId="7BC7FCBC" w14:textId="77777777" w:rsidR="002D7A18" w:rsidRDefault="002D7A18" w:rsidP="00575A4F">
            <w:pPr>
              <w:pStyle w:val="Body"/>
              <w:rPr>
                <w:rFonts w:ascii="Calibri" w:hAnsi="Calibri" w:cs="Calibri"/>
                <w:color w:val="auto"/>
                <w:sz w:val="22"/>
                <w:szCs w:val="22"/>
                <w:shd w:val="clear" w:color="auto" w:fill="FFFFFF"/>
              </w:rPr>
            </w:pPr>
            <w:r>
              <w:rPr>
                <w:rStyle w:val="Strong"/>
                <w:rFonts w:ascii="Calibri" w:hAnsi="Calibri" w:cs="Calibri"/>
                <w:b w:val="0"/>
                <w:sz w:val="22"/>
                <w:szCs w:val="22"/>
                <w:shd w:val="clear" w:color="auto" w:fill="FFFFFF"/>
              </w:rPr>
              <w:t>STURMBERG, J. 2019</w:t>
            </w:r>
            <w:r>
              <w:rPr>
                <w:rStyle w:val="Strong"/>
                <w:rFonts w:ascii="Calibri" w:hAnsi="Calibri" w:cs="Calibri"/>
                <w:b w:val="0"/>
                <w:i/>
                <w:sz w:val="22"/>
                <w:szCs w:val="22"/>
                <w:shd w:val="clear" w:color="auto" w:fill="FFFFFF"/>
              </w:rPr>
              <w:t>. Embracing Complexity in Health: The Transformation of Science, Practice, and Policy.</w:t>
            </w:r>
            <w:r>
              <w:rPr>
                <w:rStyle w:val="Strong"/>
                <w:rFonts w:ascii="Calibri" w:hAnsi="Calibri" w:cs="Calibri"/>
                <w:b w:val="0"/>
                <w:sz w:val="22"/>
                <w:szCs w:val="22"/>
                <w:shd w:val="clear" w:color="auto" w:fill="FFFFFF"/>
              </w:rPr>
              <w:t xml:space="preserve"> C</w:t>
            </w:r>
            <w:r>
              <w:rPr>
                <w:rFonts w:ascii="Calibri" w:hAnsi="Calibri" w:cs="Calibri"/>
                <w:sz w:val="22"/>
                <w:szCs w:val="22"/>
                <w:shd w:val="clear" w:color="auto" w:fill="FFFFFF"/>
              </w:rPr>
              <w:t>ham: Springer International Publishing</w:t>
            </w:r>
            <w:r>
              <w:rPr>
                <w:rStyle w:val="Strong"/>
                <w:rFonts w:ascii="Calibri" w:hAnsi="Calibri" w:cs="Calibri"/>
                <w:b w:val="0"/>
                <w:sz w:val="22"/>
                <w:szCs w:val="22"/>
                <w:shd w:val="clear" w:color="auto" w:fill="FFFFFF"/>
              </w:rPr>
              <w:t xml:space="preserve"> SMITH, C. 2015. </w:t>
            </w:r>
            <w:r>
              <w:rPr>
                <w:rStyle w:val="Strong"/>
                <w:rFonts w:ascii="Calibri" w:hAnsi="Calibri" w:cs="Calibri"/>
                <w:b w:val="0"/>
                <w:i/>
                <w:sz w:val="22"/>
                <w:szCs w:val="22"/>
                <w:shd w:val="clear" w:color="auto" w:fill="FFFFFF"/>
              </w:rPr>
              <w:t xml:space="preserve">To flourish or </w:t>
            </w:r>
            <w:proofErr w:type="gramStart"/>
            <w:r>
              <w:rPr>
                <w:rStyle w:val="Strong"/>
                <w:rFonts w:ascii="Calibri" w:hAnsi="Calibri" w:cs="Calibri"/>
                <w:b w:val="0"/>
                <w:i/>
                <w:sz w:val="22"/>
                <w:szCs w:val="22"/>
                <w:shd w:val="clear" w:color="auto" w:fill="FFFFFF"/>
              </w:rPr>
              <w:t>destruction :</w:t>
            </w:r>
            <w:proofErr w:type="gramEnd"/>
            <w:r>
              <w:rPr>
                <w:rStyle w:val="Strong"/>
                <w:rFonts w:ascii="Calibri" w:hAnsi="Calibri" w:cs="Calibri"/>
                <w:b w:val="0"/>
                <w:i/>
                <w:sz w:val="22"/>
                <w:szCs w:val="22"/>
                <w:shd w:val="clear" w:color="auto" w:fill="FFFFFF"/>
              </w:rPr>
              <w:t xml:space="preserve"> a personalist theory of human goods, motivations, failure, and evil</w:t>
            </w:r>
            <w:r>
              <w:rPr>
                <w:rStyle w:val="Strong"/>
                <w:rFonts w:ascii="Calibri" w:hAnsi="Calibri" w:cs="Calibri"/>
                <w:sz w:val="22"/>
                <w:szCs w:val="22"/>
                <w:shd w:val="clear" w:color="auto" w:fill="FFFFFF"/>
              </w:rPr>
              <w:t xml:space="preserve">. </w:t>
            </w:r>
            <w:r>
              <w:rPr>
                <w:rFonts w:ascii="Calibri" w:eastAsia="Calibri" w:hAnsi="Calibri" w:cs="Calibri"/>
                <w:color w:val="auto"/>
                <w:sz w:val="22"/>
                <w:szCs w:val="22"/>
                <w:lang w:val="en-US"/>
              </w:rPr>
              <w:t xml:space="preserve"> </w:t>
            </w:r>
            <w:proofErr w:type="gramStart"/>
            <w:r>
              <w:rPr>
                <w:rFonts w:ascii="Calibri" w:hAnsi="Calibri" w:cs="Calibri"/>
                <w:sz w:val="22"/>
                <w:szCs w:val="22"/>
                <w:shd w:val="clear" w:color="auto" w:fill="FFFFFF"/>
              </w:rPr>
              <w:t>Chicago :</w:t>
            </w:r>
            <w:proofErr w:type="gramEnd"/>
            <w:r>
              <w:rPr>
                <w:rFonts w:ascii="Calibri" w:hAnsi="Calibri" w:cs="Calibri"/>
                <w:sz w:val="22"/>
                <w:szCs w:val="22"/>
                <w:shd w:val="clear" w:color="auto" w:fill="FFFFFF"/>
              </w:rPr>
              <w:t xml:space="preserve"> The University of Chicago Press.</w:t>
            </w:r>
          </w:p>
          <w:p w14:paraId="4237C5D6" w14:textId="77777777" w:rsidR="002D7A18" w:rsidRDefault="002D7A18" w:rsidP="00575A4F">
            <w:pPr>
              <w:pStyle w:val="Body"/>
              <w:rPr>
                <w:rFonts w:ascii="Calibri" w:hAnsi="Calibri" w:cs="Calibri"/>
                <w:color w:val="auto"/>
                <w:sz w:val="22"/>
                <w:szCs w:val="22"/>
                <w:shd w:val="clear" w:color="auto" w:fill="FFFFFF"/>
              </w:rPr>
            </w:pPr>
            <w:r>
              <w:rPr>
                <w:rStyle w:val="Strong"/>
                <w:rFonts w:ascii="Calibri" w:hAnsi="Calibri" w:cs="Calibri"/>
                <w:b w:val="0"/>
                <w:sz w:val="22"/>
                <w:szCs w:val="22"/>
                <w:shd w:val="clear" w:color="auto" w:fill="FFFFFF"/>
              </w:rPr>
              <w:t>STURMBERG, J. 2019</w:t>
            </w:r>
            <w:r>
              <w:rPr>
                <w:rStyle w:val="Strong"/>
                <w:rFonts w:ascii="Calibri" w:hAnsi="Calibri" w:cs="Calibri"/>
                <w:b w:val="0"/>
                <w:i/>
                <w:sz w:val="22"/>
                <w:szCs w:val="22"/>
                <w:shd w:val="clear" w:color="auto" w:fill="FFFFFF"/>
              </w:rPr>
              <w:t>. Embracing Complexity in Health: The Transformation of Science, Practice, and Policy.</w:t>
            </w:r>
            <w:r>
              <w:rPr>
                <w:rStyle w:val="Strong"/>
                <w:rFonts w:ascii="Calibri" w:hAnsi="Calibri" w:cs="Calibri"/>
                <w:b w:val="0"/>
                <w:sz w:val="22"/>
                <w:szCs w:val="22"/>
                <w:shd w:val="clear" w:color="auto" w:fill="FFFFFF"/>
              </w:rPr>
              <w:t xml:space="preserve"> C</w:t>
            </w:r>
            <w:r>
              <w:rPr>
                <w:rFonts w:ascii="Calibri" w:hAnsi="Calibri" w:cs="Calibri"/>
                <w:sz w:val="22"/>
                <w:szCs w:val="22"/>
                <w:shd w:val="clear" w:color="auto" w:fill="FFFFFF"/>
              </w:rPr>
              <w:t>ham: Springer International Publishing</w:t>
            </w:r>
          </w:p>
          <w:p w14:paraId="70AD8139" w14:textId="77777777" w:rsidR="002D7A18" w:rsidRDefault="002D7A18" w:rsidP="00575A4F">
            <w:pPr>
              <w:rPr>
                <w:rFonts w:cs="Calibri"/>
                <w:b/>
                <w:i/>
                <w:sz w:val="20"/>
              </w:rPr>
            </w:pPr>
            <w:r>
              <w:rPr>
                <w:rFonts w:cs="Calibri"/>
                <w:i/>
              </w:rPr>
              <w:t xml:space="preserve">There will be a comprehensive list of articles from a range of professional journals, and texts available in the </w:t>
            </w:r>
            <w:proofErr w:type="spellStart"/>
            <w:r>
              <w:rPr>
                <w:rFonts w:cs="Calibri"/>
                <w:i/>
              </w:rPr>
              <w:t>BlackBoard</w:t>
            </w:r>
            <w:proofErr w:type="spellEnd"/>
            <w:r>
              <w:rPr>
                <w:rFonts w:cs="Calibri"/>
                <w:i/>
              </w:rPr>
              <w:t xml:space="preserve"> </w:t>
            </w:r>
            <w:proofErr w:type="spellStart"/>
            <w:r>
              <w:rPr>
                <w:rFonts w:cs="Calibri"/>
                <w:i/>
              </w:rPr>
              <w:t>HUB@QMU</w:t>
            </w:r>
            <w:proofErr w:type="spellEnd"/>
            <w:r>
              <w:rPr>
                <w:rFonts w:cs="Calibri"/>
                <w:i/>
              </w:rPr>
              <w:t xml:space="preserve"> area for this module</w:t>
            </w:r>
            <w:r>
              <w:rPr>
                <w:rFonts w:cs="Calibri"/>
                <w:b/>
                <w:i/>
              </w:rPr>
              <w:t>.</w:t>
            </w:r>
          </w:p>
          <w:p w14:paraId="4B4369C8" w14:textId="77777777" w:rsidR="002D7A18" w:rsidRDefault="002D7A18" w:rsidP="00575A4F">
            <w:pPr>
              <w:rPr>
                <w:rFonts w:cs="Calibri"/>
              </w:rPr>
            </w:pPr>
          </w:p>
        </w:tc>
      </w:tr>
      <w:tr w:rsidR="002D7A18" w14:paraId="5B2B205E" w14:textId="77777777" w:rsidTr="00575A4F">
        <w:trPr>
          <w:cantSplit/>
          <w:trHeight w:val="193"/>
        </w:trPr>
        <w:tc>
          <w:tcPr>
            <w:tcW w:w="9990" w:type="dxa"/>
            <w:gridSpan w:val="2"/>
            <w:tcBorders>
              <w:top w:val="single" w:sz="12" w:space="0" w:color="auto"/>
              <w:left w:val="single" w:sz="12" w:space="0" w:color="auto"/>
              <w:bottom w:val="nil"/>
              <w:right w:val="single" w:sz="12" w:space="0" w:color="auto"/>
            </w:tcBorders>
            <w:hideMark/>
          </w:tcPr>
          <w:p w14:paraId="0A2F7F16" w14:textId="77777777" w:rsidR="002D7A18" w:rsidRDefault="002D7A18" w:rsidP="00575A4F">
            <w:pPr>
              <w:rPr>
                <w:rFonts w:cs="Calibri"/>
                <w:b/>
              </w:rPr>
            </w:pPr>
            <w:r>
              <w:rPr>
                <w:rFonts w:cs="Calibri"/>
                <w:b/>
              </w:rPr>
              <w:t>Other relevant details</w:t>
            </w:r>
          </w:p>
        </w:tc>
      </w:tr>
      <w:tr w:rsidR="002D7A18" w14:paraId="6BFBACCA"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2085AAE4" w14:textId="77777777" w:rsidR="002D7A18" w:rsidRDefault="002D7A18" w:rsidP="00575A4F">
            <w:pPr>
              <w:rPr>
                <w:rFonts w:cs="Calibri"/>
              </w:rPr>
            </w:pPr>
            <w:r>
              <w:rPr>
                <w:rFonts w:cs="Calibri"/>
              </w:rPr>
              <w:t>Completed by the module team</w:t>
            </w:r>
          </w:p>
          <w:p w14:paraId="42F9A027" w14:textId="77777777" w:rsidR="002D7A18" w:rsidRDefault="002D7A18" w:rsidP="00575A4F">
            <w:pPr>
              <w:rPr>
                <w:rFonts w:cs="Calibri"/>
              </w:rPr>
            </w:pPr>
          </w:p>
        </w:tc>
        <w:tc>
          <w:tcPr>
            <w:tcW w:w="2791" w:type="dxa"/>
            <w:tcBorders>
              <w:top w:val="single" w:sz="12" w:space="0" w:color="auto"/>
              <w:left w:val="single" w:sz="12" w:space="0" w:color="auto"/>
              <w:bottom w:val="single" w:sz="12" w:space="0" w:color="auto"/>
              <w:right w:val="single" w:sz="12" w:space="0" w:color="auto"/>
            </w:tcBorders>
          </w:tcPr>
          <w:p w14:paraId="7D81E243" w14:textId="77777777" w:rsidR="002D7A18" w:rsidRDefault="002D7A18" w:rsidP="00575A4F">
            <w:pPr>
              <w:rPr>
                <w:rFonts w:cs="Calibri"/>
              </w:rPr>
            </w:pPr>
            <w:r>
              <w:rPr>
                <w:rFonts w:cs="Calibri"/>
              </w:rPr>
              <w:t>Date: 04/06/2020</w:t>
            </w:r>
          </w:p>
          <w:p w14:paraId="7AD22C55" w14:textId="77777777" w:rsidR="002D7A18" w:rsidRDefault="002D7A18" w:rsidP="00575A4F">
            <w:pPr>
              <w:rPr>
                <w:rFonts w:cs="Calibri"/>
              </w:rPr>
            </w:pPr>
          </w:p>
        </w:tc>
      </w:tr>
    </w:tbl>
    <w:p w14:paraId="1BF931A7" w14:textId="77777777" w:rsidR="002D7A18" w:rsidRDefault="002D7A18" w:rsidP="004A4271">
      <w:pPr>
        <w:rPr>
          <w:rFonts w:cs="Calibri"/>
          <w:b/>
          <w:sz w:val="32"/>
        </w:rPr>
      </w:pPr>
    </w:p>
    <w:p w14:paraId="41F28FD6" w14:textId="77777777" w:rsidR="002D7A18" w:rsidRDefault="002D7A18" w:rsidP="002D7A18">
      <w:pPr>
        <w:ind w:left="2880" w:hanging="2880"/>
        <w:jc w:val="center"/>
        <w:rPr>
          <w:rFonts w:cs="Calibri"/>
          <w:b/>
          <w:sz w:val="32"/>
        </w:rPr>
      </w:pPr>
    </w:p>
    <w:p w14:paraId="1184D91D" w14:textId="77777777" w:rsidR="002D7A18" w:rsidRPr="00BA3959" w:rsidRDefault="002D7A18" w:rsidP="002D7A18">
      <w:pPr>
        <w:ind w:left="2880" w:hanging="2880"/>
        <w:jc w:val="center"/>
        <w:rPr>
          <w:rFonts w:cs="Calibri"/>
          <w:b/>
          <w:sz w:val="32"/>
        </w:rPr>
      </w:pPr>
    </w:p>
    <w:p w14:paraId="3089F53E" w14:textId="77777777" w:rsidR="002D7A18" w:rsidRDefault="002D7A18" w:rsidP="002D7A18">
      <w:pPr>
        <w:jc w:val="center"/>
      </w:pPr>
      <w:r w:rsidRPr="00BC29DA">
        <w:rPr>
          <w:noProof/>
        </w:rPr>
        <w:drawing>
          <wp:inline distT="0" distB="0" distL="0" distR="0" wp14:anchorId="22582C66" wp14:editId="2BAC16CE">
            <wp:extent cx="1552575" cy="914400"/>
            <wp:effectExtent l="0" t="0" r="0" b="0"/>
            <wp:docPr id="40" name="Picture 40"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_mon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p w14:paraId="37921ED8" w14:textId="77777777" w:rsidR="002D7A18" w:rsidRDefault="002D7A18" w:rsidP="002D7A18"/>
    <w:p w14:paraId="7BB61DB4" w14:textId="77777777" w:rsidR="002D7A18" w:rsidRPr="00A959A4" w:rsidRDefault="002D7A18" w:rsidP="002D7A18">
      <w:pPr>
        <w:jc w:val="center"/>
        <w:rPr>
          <w:b/>
        </w:rPr>
      </w:pPr>
      <w:r>
        <w:rPr>
          <w:b/>
        </w:rPr>
        <w:t>Module Descriptor</w:t>
      </w:r>
    </w:p>
    <w:p w14:paraId="149E8F69" w14:textId="77777777" w:rsidR="002D7A18" w:rsidRPr="00AF6F17" w:rsidRDefault="002D7A18" w:rsidP="002D7A18">
      <w:pPr>
        <w:jc w:val="center"/>
      </w:pPr>
    </w:p>
    <w:tbl>
      <w:tblPr>
        <w:tblW w:w="9903" w:type="dxa"/>
        <w:tblInd w:w="-72" w:type="dxa"/>
        <w:tblLayout w:type="fixed"/>
        <w:tblLook w:val="0000" w:firstRow="0" w:lastRow="0" w:firstColumn="0" w:lastColumn="0" w:noHBand="0" w:noVBand="0"/>
      </w:tblPr>
      <w:tblGrid>
        <w:gridCol w:w="630"/>
        <w:gridCol w:w="90"/>
        <w:gridCol w:w="311"/>
        <w:gridCol w:w="1399"/>
        <w:gridCol w:w="1530"/>
        <w:gridCol w:w="2790"/>
        <w:gridCol w:w="1440"/>
        <w:gridCol w:w="270"/>
        <w:gridCol w:w="360"/>
        <w:gridCol w:w="360"/>
        <w:gridCol w:w="360"/>
        <w:gridCol w:w="363"/>
      </w:tblGrid>
      <w:tr w:rsidR="002D7A18" w:rsidRPr="007123C2" w14:paraId="0F50914C" w14:textId="77777777" w:rsidTr="00575A4F">
        <w:trPr>
          <w:cantSplit/>
          <w:trHeight w:val="193"/>
        </w:trPr>
        <w:tc>
          <w:tcPr>
            <w:tcW w:w="720" w:type="dxa"/>
            <w:gridSpan w:val="2"/>
            <w:vMerge w:val="restart"/>
            <w:tcBorders>
              <w:top w:val="single" w:sz="12" w:space="0" w:color="auto"/>
              <w:left w:val="single" w:sz="12" w:space="0" w:color="auto"/>
              <w:right w:val="single" w:sz="2" w:space="0" w:color="auto"/>
            </w:tcBorders>
          </w:tcPr>
          <w:p w14:paraId="21F05CEE" w14:textId="77777777" w:rsidR="002D7A18" w:rsidRPr="007123C2" w:rsidRDefault="002D7A18" w:rsidP="00575A4F">
            <w:pPr>
              <w:rPr>
                <w:szCs w:val="22"/>
              </w:rPr>
            </w:pPr>
            <w:r w:rsidRPr="007123C2">
              <w:rPr>
                <w:szCs w:val="22"/>
              </w:rPr>
              <w:t xml:space="preserve">Title </w:t>
            </w:r>
          </w:p>
        </w:tc>
        <w:tc>
          <w:tcPr>
            <w:tcW w:w="7470" w:type="dxa"/>
            <w:gridSpan w:val="5"/>
            <w:vMerge w:val="restart"/>
            <w:tcBorders>
              <w:top w:val="single" w:sz="12" w:space="0" w:color="auto"/>
              <w:left w:val="single" w:sz="2" w:space="0" w:color="auto"/>
            </w:tcBorders>
          </w:tcPr>
          <w:p w14:paraId="1D29C944" w14:textId="77777777" w:rsidR="002D7A18" w:rsidRPr="007123C2" w:rsidRDefault="002D7A18" w:rsidP="00575A4F">
            <w:pPr>
              <w:rPr>
                <w:szCs w:val="22"/>
              </w:rPr>
            </w:pPr>
            <w:r>
              <w:rPr>
                <w:szCs w:val="22"/>
              </w:rPr>
              <w:t xml:space="preserve">Art Psychotherapy Theory and Practice </w:t>
            </w:r>
          </w:p>
        </w:tc>
        <w:tc>
          <w:tcPr>
            <w:tcW w:w="1713" w:type="dxa"/>
            <w:gridSpan w:val="5"/>
            <w:tcBorders>
              <w:top w:val="single" w:sz="12" w:space="0" w:color="auto"/>
              <w:left w:val="single" w:sz="12" w:space="0" w:color="auto"/>
              <w:right w:val="single" w:sz="12" w:space="0" w:color="auto"/>
            </w:tcBorders>
          </w:tcPr>
          <w:p w14:paraId="671AEF05" w14:textId="77777777" w:rsidR="002D7A18" w:rsidRPr="007123C2" w:rsidRDefault="002D7A18" w:rsidP="00575A4F">
            <w:pPr>
              <w:rPr>
                <w:szCs w:val="22"/>
              </w:rPr>
            </w:pPr>
            <w:r>
              <w:rPr>
                <w:szCs w:val="22"/>
              </w:rPr>
              <w:t>Code:OM198</w:t>
            </w:r>
          </w:p>
        </w:tc>
      </w:tr>
      <w:tr w:rsidR="002D7A18" w:rsidRPr="007123C2" w14:paraId="4EEFFF4B" w14:textId="77777777" w:rsidTr="00575A4F">
        <w:trPr>
          <w:cantSplit/>
          <w:trHeight w:val="223"/>
        </w:trPr>
        <w:tc>
          <w:tcPr>
            <w:tcW w:w="720" w:type="dxa"/>
            <w:gridSpan w:val="2"/>
            <w:vMerge/>
            <w:tcBorders>
              <w:top w:val="nil"/>
              <w:left w:val="single" w:sz="12" w:space="0" w:color="auto"/>
              <w:right w:val="single" w:sz="2" w:space="0" w:color="auto"/>
            </w:tcBorders>
          </w:tcPr>
          <w:p w14:paraId="20E2DB77" w14:textId="77777777" w:rsidR="002D7A18" w:rsidRPr="007123C2" w:rsidRDefault="002D7A18" w:rsidP="00575A4F">
            <w:pPr>
              <w:rPr>
                <w:szCs w:val="22"/>
              </w:rPr>
            </w:pPr>
          </w:p>
        </w:tc>
        <w:tc>
          <w:tcPr>
            <w:tcW w:w="7470" w:type="dxa"/>
            <w:gridSpan w:val="5"/>
            <w:vMerge/>
            <w:tcBorders>
              <w:top w:val="nil"/>
              <w:left w:val="single" w:sz="2" w:space="0" w:color="auto"/>
              <w:right w:val="single" w:sz="12" w:space="0" w:color="auto"/>
            </w:tcBorders>
          </w:tcPr>
          <w:p w14:paraId="3A0A2951" w14:textId="77777777" w:rsidR="002D7A18" w:rsidRPr="00E17E2B" w:rsidRDefault="002D7A18" w:rsidP="00575A4F">
            <w:pPr>
              <w:pStyle w:val="BodyText"/>
              <w:rPr>
                <w:b/>
                <w:szCs w:val="22"/>
                <w:lang w:eastAsia="en-US"/>
              </w:rPr>
            </w:pPr>
          </w:p>
        </w:tc>
        <w:tc>
          <w:tcPr>
            <w:tcW w:w="1713" w:type="dxa"/>
            <w:gridSpan w:val="5"/>
            <w:tcBorders>
              <w:left w:val="nil"/>
              <w:bottom w:val="single" w:sz="12" w:space="0" w:color="auto"/>
              <w:right w:val="single" w:sz="12" w:space="0" w:color="auto"/>
            </w:tcBorders>
          </w:tcPr>
          <w:p w14:paraId="32DFCE09" w14:textId="77777777" w:rsidR="002D7A18" w:rsidRPr="00E17E2B" w:rsidRDefault="002D7A18" w:rsidP="00575A4F">
            <w:pPr>
              <w:pStyle w:val="BodyText"/>
              <w:rPr>
                <w:szCs w:val="22"/>
                <w:lang w:eastAsia="en-US"/>
              </w:rPr>
            </w:pPr>
          </w:p>
        </w:tc>
      </w:tr>
      <w:tr w:rsidR="002D7A18" w:rsidRPr="007123C2" w14:paraId="38863EC2" w14:textId="77777777" w:rsidTr="00575A4F">
        <w:trPr>
          <w:cantSplit/>
          <w:trHeight w:val="274"/>
        </w:trPr>
        <w:tc>
          <w:tcPr>
            <w:tcW w:w="1031" w:type="dxa"/>
            <w:gridSpan w:val="3"/>
            <w:tcBorders>
              <w:top w:val="single" w:sz="12" w:space="0" w:color="auto"/>
              <w:left w:val="single" w:sz="12" w:space="0" w:color="auto"/>
              <w:right w:val="single" w:sz="2" w:space="0" w:color="auto"/>
            </w:tcBorders>
            <w:shd w:val="clear" w:color="auto" w:fill="auto"/>
          </w:tcPr>
          <w:p w14:paraId="6821B9C9" w14:textId="77777777" w:rsidR="002D7A18" w:rsidRPr="007123C2" w:rsidRDefault="002D7A18" w:rsidP="00575A4F">
            <w:pPr>
              <w:rPr>
                <w:szCs w:val="22"/>
              </w:rPr>
            </w:pPr>
            <w:r w:rsidRPr="007123C2">
              <w:rPr>
                <w:szCs w:val="22"/>
              </w:rPr>
              <w:t>SHE Level</w:t>
            </w:r>
          </w:p>
        </w:tc>
        <w:tc>
          <w:tcPr>
            <w:tcW w:w="1399" w:type="dxa"/>
            <w:tcBorders>
              <w:top w:val="single" w:sz="12" w:space="0" w:color="auto"/>
              <w:left w:val="single" w:sz="2" w:space="0" w:color="auto"/>
              <w:right w:val="single" w:sz="12" w:space="0" w:color="auto"/>
            </w:tcBorders>
            <w:shd w:val="clear" w:color="auto" w:fill="auto"/>
          </w:tcPr>
          <w:p w14:paraId="70E1302E" w14:textId="77777777" w:rsidR="002D7A18" w:rsidRPr="007123C2" w:rsidRDefault="002D7A18" w:rsidP="00575A4F">
            <w:pPr>
              <w:rPr>
                <w:szCs w:val="22"/>
              </w:rPr>
            </w:pPr>
            <w:r>
              <w:rPr>
                <w:szCs w:val="22"/>
              </w:rPr>
              <w:t>M</w:t>
            </w:r>
          </w:p>
        </w:tc>
        <w:tc>
          <w:tcPr>
            <w:tcW w:w="1530" w:type="dxa"/>
            <w:vMerge w:val="restart"/>
            <w:tcBorders>
              <w:top w:val="single" w:sz="12" w:space="0" w:color="auto"/>
              <w:left w:val="single" w:sz="12" w:space="0" w:color="auto"/>
              <w:right w:val="single" w:sz="2" w:space="0" w:color="auto"/>
            </w:tcBorders>
          </w:tcPr>
          <w:p w14:paraId="0A023E97" w14:textId="77777777" w:rsidR="002D7A18" w:rsidRPr="00E17E2B" w:rsidRDefault="002D7A18" w:rsidP="00575A4F">
            <w:pPr>
              <w:pStyle w:val="BodyText"/>
              <w:rPr>
                <w:szCs w:val="22"/>
                <w:lang w:eastAsia="en-US"/>
              </w:rPr>
            </w:pPr>
            <w:r w:rsidRPr="00E17E2B">
              <w:rPr>
                <w:szCs w:val="22"/>
                <w:lang w:eastAsia="en-US"/>
              </w:rPr>
              <w:t>Semester &amp; Mode of Study</w:t>
            </w:r>
          </w:p>
        </w:tc>
        <w:tc>
          <w:tcPr>
            <w:tcW w:w="4230" w:type="dxa"/>
            <w:gridSpan w:val="2"/>
            <w:vMerge w:val="restart"/>
            <w:tcBorders>
              <w:top w:val="single" w:sz="12" w:space="0" w:color="auto"/>
              <w:left w:val="single" w:sz="2" w:space="0" w:color="auto"/>
              <w:right w:val="single" w:sz="12" w:space="0" w:color="auto"/>
            </w:tcBorders>
          </w:tcPr>
          <w:p w14:paraId="1327CD4C" w14:textId="77777777" w:rsidR="002D7A18" w:rsidRDefault="002D7A18" w:rsidP="00575A4F">
            <w:pPr>
              <w:pStyle w:val="BodyText"/>
              <w:rPr>
                <w:szCs w:val="22"/>
                <w:lang w:eastAsia="en-US"/>
              </w:rPr>
            </w:pPr>
            <w:r>
              <w:rPr>
                <w:szCs w:val="22"/>
                <w:lang w:eastAsia="en-US"/>
              </w:rPr>
              <w:t xml:space="preserve">Level 1, Semesters 1 and 2 </w:t>
            </w:r>
          </w:p>
          <w:p w14:paraId="78FB970D" w14:textId="77777777" w:rsidR="002D7A18" w:rsidRDefault="002D7A18" w:rsidP="00575A4F">
            <w:pPr>
              <w:pStyle w:val="BodyText"/>
              <w:rPr>
                <w:szCs w:val="22"/>
                <w:lang w:eastAsia="en-US"/>
              </w:rPr>
            </w:pPr>
            <w:r>
              <w:rPr>
                <w:szCs w:val="22"/>
                <w:lang w:eastAsia="en-US"/>
              </w:rPr>
              <w:t xml:space="preserve">Full-time route, year 1 </w:t>
            </w:r>
          </w:p>
          <w:p w14:paraId="66DEC1A2" w14:textId="77777777" w:rsidR="002D7A18" w:rsidRPr="00E17E2B" w:rsidRDefault="002D7A18" w:rsidP="00575A4F">
            <w:pPr>
              <w:pStyle w:val="BodyText"/>
              <w:rPr>
                <w:szCs w:val="22"/>
                <w:lang w:eastAsia="en-US"/>
              </w:rPr>
            </w:pPr>
            <w:r>
              <w:rPr>
                <w:szCs w:val="22"/>
                <w:lang w:eastAsia="en-US"/>
              </w:rPr>
              <w:t xml:space="preserve">Part-time route, year 2 </w:t>
            </w:r>
          </w:p>
        </w:tc>
        <w:tc>
          <w:tcPr>
            <w:tcW w:w="1713" w:type="dxa"/>
            <w:gridSpan w:val="5"/>
            <w:tcBorders>
              <w:left w:val="single" w:sz="12" w:space="0" w:color="auto"/>
              <w:right w:val="single" w:sz="12" w:space="0" w:color="auto"/>
            </w:tcBorders>
          </w:tcPr>
          <w:p w14:paraId="0AB7640F" w14:textId="77777777" w:rsidR="002D7A18" w:rsidRPr="007123C2" w:rsidRDefault="002D7A18" w:rsidP="00575A4F">
            <w:pPr>
              <w:rPr>
                <w:szCs w:val="22"/>
              </w:rPr>
            </w:pPr>
            <w:r w:rsidRPr="007123C2">
              <w:rPr>
                <w:szCs w:val="22"/>
              </w:rPr>
              <w:t xml:space="preserve">Credit Rating </w:t>
            </w:r>
          </w:p>
        </w:tc>
      </w:tr>
      <w:tr w:rsidR="002D7A18" w:rsidRPr="007123C2" w14:paraId="6968EDB7" w14:textId="77777777" w:rsidTr="00575A4F">
        <w:trPr>
          <w:cantSplit/>
        </w:trPr>
        <w:tc>
          <w:tcPr>
            <w:tcW w:w="1031" w:type="dxa"/>
            <w:gridSpan w:val="3"/>
            <w:tcBorders>
              <w:left w:val="single" w:sz="12" w:space="0" w:color="auto"/>
              <w:right w:val="single" w:sz="2" w:space="0" w:color="auto"/>
            </w:tcBorders>
            <w:shd w:val="clear" w:color="auto" w:fill="auto"/>
          </w:tcPr>
          <w:p w14:paraId="112271DF" w14:textId="77777777" w:rsidR="002D7A18" w:rsidRPr="007123C2" w:rsidRDefault="002D7A18" w:rsidP="00575A4F">
            <w:pPr>
              <w:rPr>
                <w:szCs w:val="22"/>
              </w:rPr>
            </w:pPr>
            <w:r w:rsidRPr="007123C2">
              <w:rPr>
                <w:szCs w:val="22"/>
              </w:rPr>
              <w:t>SCQF Level</w:t>
            </w:r>
          </w:p>
        </w:tc>
        <w:tc>
          <w:tcPr>
            <w:tcW w:w="1399" w:type="dxa"/>
            <w:tcBorders>
              <w:left w:val="single" w:sz="2" w:space="0" w:color="auto"/>
              <w:right w:val="single" w:sz="12" w:space="0" w:color="auto"/>
            </w:tcBorders>
            <w:shd w:val="clear" w:color="auto" w:fill="auto"/>
          </w:tcPr>
          <w:p w14:paraId="71771FDF" w14:textId="77777777" w:rsidR="002D7A18" w:rsidRPr="007123C2" w:rsidRDefault="002D7A18" w:rsidP="00575A4F">
            <w:pPr>
              <w:rPr>
                <w:szCs w:val="22"/>
              </w:rPr>
            </w:pPr>
            <w:r w:rsidRPr="007123C2">
              <w:rPr>
                <w:szCs w:val="22"/>
              </w:rPr>
              <w:t>11</w:t>
            </w:r>
          </w:p>
        </w:tc>
        <w:tc>
          <w:tcPr>
            <w:tcW w:w="1530" w:type="dxa"/>
            <w:vMerge/>
            <w:tcBorders>
              <w:top w:val="nil"/>
              <w:left w:val="single" w:sz="12" w:space="0" w:color="auto"/>
              <w:right w:val="single" w:sz="2" w:space="0" w:color="auto"/>
            </w:tcBorders>
          </w:tcPr>
          <w:p w14:paraId="020EA022" w14:textId="77777777" w:rsidR="002D7A18" w:rsidRPr="007123C2" w:rsidRDefault="002D7A18" w:rsidP="00575A4F">
            <w:pPr>
              <w:rPr>
                <w:szCs w:val="22"/>
              </w:rPr>
            </w:pPr>
          </w:p>
        </w:tc>
        <w:tc>
          <w:tcPr>
            <w:tcW w:w="4230" w:type="dxa"/>
            <w:gridSpan w:val="2"/>
            <w:vMerge/>
            <w:tcBorders>
              <w:top w:val="nil"/>
              <w:left w:val="single" w:sz="2" w:space="0" w:color="auto"/>
              <w:right w:val="single" w:sz="12" w:space="0" w:color="auto"/>
            </w:tcBorders>
          </w:tcPr>
          <w:p w14:paraId="0621DE0B" w14:textId="77777777" w:rsidR="002D7A18" w:rsidRPr="007123C2" w:rsidRDefault="002D7A18" w:rsidP="00575A4F">
            <w:pPr>
              <w:rPr>
                <w:szCs w:val="22"/>
              </w:rPr>
            </w:pPr>
          </w:p>
        </w:tc>
        <w:tc>
          <w:tcPr>
            <w:tcW w:w="1713" w:type="dxa"/>
            <w:gridSpan w:val="5"/>
            <w:tcBorders>
              <w:left w:val="single" w:sz="12" w:space="0" w:color="auto"/>
              <w:right w:val="single" w:sz="12" w:space="0" w:color="auto"/>
            </w:tcBorders>
          </w:tcPr>
          <w:p w14:paraId="5C500D7C" w14:textId="77777777" w:rsidR="002D7A18" w:rsidRPr="000341B2" w:rsidRDefault="002D7A18" w:rsidP="00575A4F">
            <w:r w:rsidRPr="000341B2">
              <w:t>20 (SCQF)</w:t>
            </w:r>
          </w:p>
          <w:p w14:paraId="06223571" w14:textId="77777777" w:rsidR="002D7A18" w:rsidRPr="007123C2" w:rsidRDefault="002D7A18" w:rsidP="00575A4F">
            <w:r w:rsidRPr="000341B2">
              <w:t>10 (ECTS)</w:t>
            </w:r>
          </w:p>
        </w:tc>
      </w:tr>
      <w:tr w:rsidR="002D7A18" w:rsidRPr="007123C2" w14:paraId="4456AAF8"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79747220" w14:textId="77777777" w:rsidR="002D7A18" w:rsidRPr="007123C2" w:rsidRDefault="002D7A18" w:rsidP="00575A4F">
            <w:pPr>
              <w:rPr>
                <w:szCs w:val="22"/>
              </w:rPr>
            </w:pPr>
            <w:r w:rsidRPr="007123C2">
              <w:rPr>
                <w:szCs w:val="22"/>
              </w:rPr>
              <w:t>Module Co-ordinator</w:t>
            </w:r>
          </w:p>
          <w:p w14:paraId="034B1E01" w14:textId="77777777" w:rsidR="002D7A18" w:rsidRPr="007123C2" w:rsidRDefault="002D7A18" w:rsidP="00575A4F">
            <w:pPr>
              <w:rPr>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73CAC0E3" w14:textId="1E8A8659" w:rsidR="002D7A18" w:rsidRPr="007123C2" w:rsidRDefault="004A4271" w:rsidP="00575A4F">
            <w:pPr>
              <w:rPr>
                <w:szCs w:val="22"/>
              </w:rPr>
            </w:pPr>
            <w:r>
              <w:rPr>
                <w:szCs w:val="22"/>
              </w:rPr>
              <w:t xml:space="preserve">Dr Paolo Plotegher and Bridget Grant </w:t>
            </w:r>
          </w:p>
        </w:tc>
      </w:tr>
      <w:tr w:rsidR="002D7A18" w:rsidRPr="007123C2" w14:paraId="5D7B9A30"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4BE9C93B" w14:textId="77777777" w:rsidR="002D7A18" w:rsidRPr="007123C2" w:rsidRDefault="002D7A18" w:rsidP="00575A4F">
            <w:pPr>
              <w:rPr>
                <w:szCs w:val="22"/>
              </w:rPr>
            </w:pPr>
            <w:r w:rsidRPr="007123C2">
              <w:rPr>
                <w:szCs w:val="22"/>
              </w:rPr>
              <w:t>Module Team</w:t>
            </w:r>
          </w:p>
          <w:p w14:paraId="62D9ADCE" w14:textId="77777777" w:rsidR="002D7A18" w:rsidRPr="007123C2" w:rsidRDefault="002D7A18" w:rsidP="00575A4F">
            <w:pPr>
              <w:rPr>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53ED9BB7" w14:textId="4645DB59" w:rsidR="002D7A18" w:rsidRPr="007123C2" w:rsidRDefault="004A4271" w:rsidP="00575A4F">
            <w:pPr>
              <w:rPr>
                <w:szCs w:val="22"/>
              </w:rPr>
            </w:pPr>
            <w:r>
              <w:rPr>
                <w:rFonts w:cs="Calibri"/>
              </w:rPr>
              <w:t>Adrienne McDermid-Thomas, Dr Jane Burns, Dr Sarah Haywood, Lesley Hill, Maro McNab, Marcela Andrade Del Corro, Catherine Chalmers, Dr Patricia Watts</w:t>
            </w:r>
          </w:p>
        </w:tc>
      </w:tr>
      <w:tr w:rsidR="002D7A18" w:rsidRPr="007123C2" w14:paraId="77359361"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69D7140D" w14:textId="77777777" w:rsidR="002D7A18" w:rsidRPr="007123C2" w:rsidRDefault="002D7A18" w:rsidP="00575A4F">
            <w:pPr>
              <w:rPr>
                <w:szCs w:val="22"/>
              </w:rPr>
            </w:pPr>
            <w:r w:rsidRPr="007123C2">
              <w:rPr>
                <w:szCs w:val="22"/>
              </w:rPr>
              <w:t xml:space="preserve">Pre-requisites </w:t>
            </w:r>
          </w:p>
        </w:tc>
        <w:tc>
          <w:tcPr>
            <w:tcW w:w="7473" w:type="dxa"/>
            <w:gridSpan w:val="8"/>
            <w:tcBorders>
              <w:top w:val="single" w:sz="12" w:space="0" w:color="auto"/>
              <w:left w:val="single" w:sz="2" w:space="0" w:color="auto"/>
              <w:bottom w:val="single" w:sz="12" w:space="0" w:color="auto"/>
              <w:right w:val="single" w:sz="12" w:space="0" w:color="auto"/>
            </w:tcBorders>
          </w:tcPr>
          <w:p w14:paraId="7B293725" w14:textId="77777777" w:rsidR="002D7A18" w:rsidRPr="007123C2" w:rsidRDefault="002D7A18" w:rsidP="00575A4F">
            <w:pPr>
              <w:rPr>
                <w:szCs w:val="22"/>
              </w:rPr>
            </w:pPr>
            <w:r>
              <w:rPr>
                <w:szCs w:val="22"/>
              </w:rPr>
              <w:t>None</w:t>
            </w:r>
          </w:p>
        </w:tc>
      </w:tr>
      <w:tr w:rsidR="002D7A18" w:rsidRPr="007123C2" w14:paraId="47FAF30B"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5D63E3B4" w14:textId="77777777" w:rsidR="002D7A18" w:rsidRPr="007123C2" w:rsidRDefault="002D7A18" w:rsidP="00575A4F">
            <w:pPr>
              <w:rPr>
                <w:szCs w:val="22"/>
              </w:rPr>
            </w:pPr>
            <w:r w:rsidRPr="007123C2">
              <w:rPr>
                <w:szCs w:val="22"/>
              </w:rPr>
              <w:t>Co-requisites</w:t>
            </w:r>
          </w:p>
        </w:tc>
        <w:tc>
          <w:tcPr>
            <w:tcW w:w="7473" w:type="dxa"/>
            <w:gridSpan w:val="8"/>
            <w:tcBorders>
              <w:top w:val="single" w:sz="12" w:space="0" w:color="auto"/>
              <w:left w:val="single" w:sz="2" w:space="0" w:color="auto"/>
              <w:bottom w:val="single" w:sz="12" w:space="0" w:color="auto"/>
              <w:right w:val="single" w:sz="12" w:space="0" w:color="auto"/>
            </w:tcBorders>
          </w:tcPr>
          <w:p w14:paraId="5C2346C8" w14:textId="77777777" w:rsidR="002D7A18" w:rsidRPr="002604E4" w:rsidRDefault="002D7A18" w:rsidP="00575A4F">
            <w:pPr>
              <w:rPr>
                <w:szCs w:val="22"/>
              </w:rPr>
            </w:pPr>
            <w:r w:rsidRPr="002604E4">
              <w:rPr>
                <w:szCs w:val="22"/>
              </w:rPr>
              <w:t>Practice-based Learning 1</w:t>
            </w:r>
          </w:p>
          <w:p w14:paraId="505F510E" w14:textId="77777777" w:rsidR="002D7A18" w:rsidRPr="002604E4" w:rsidRDefault="002D7A18" w:rsidP="00575A4F">
            <w:pPr>
              <w:rPr>
                <w:szCs w:val="22"/>
              </w:rPr>
            </w:pPr>
            <w:r w:rsidRPr="002604E4">
              <w:rPr>
                <w:szCs w:val="22"/>
              </w:rPr>
              <w:t xml:space="preserve">Developmental and Relational Perspectives, </w:t>
            </w:r>
          </w:p>
          <w:p w14:paraId="73B55D3A" w14:textId="77777777" w:rsidR="002D7A18" w:rsidRPr="002604E4" w:rsidRDefault="002D7A18" w:rsidP="00575A4F">
            <w:pPr>
              <w:rPr>
                <w:szCs w:val="22"/>
              </w:rPr>
            </w:pPr>
            <w:r w:rsidRPr="002604E4">
              <w:rPr>
                <w:szCs w:val="22"/>
              </w:rPr>
              <w:t>Theory and Practice of Person-Centred Health and Wellbeing</w:t>
            </w:r>
          </w:p>
          <w:p w14:paraId="0FC65D6E" w14:textId="77777777" w:rsidR="002D7A18" w:rsidRPr="007123C2" w:rsidRDefault="002D7A18" w:rsidP="00575A4F">
            <w:pPr>
              <w:rPr>
                <w:szCs w:val="22"/>
              </w:rPr>
            </w:pPr>
            <w:r w:rsidRPr="002604E4">
              <w:rPr>
                <w:szCs w:val="22"/>
              </w:rPr>
              <w:t>Leading Person-Centred Practice for Health and Wellbeing</w:t>
            </w:r>
          </w:p>
        </w:tc>
      </w:tr>
      <w:tr w:rsidR="002D7A18" w:rsidRPr="007123C2" w14:paraId="67050730"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014ABBAD" w14:textId="77777777" w:rsidR="002D7A18" w:rsidRPr="007123C2" w:rsidRDefault="002D7A18" w:rsidP="00575A4F">
            <w:pPr>
              <w:rPr>
                <w:szCs w:val="22"/>
              </w:rPr>
            </w:pPr>
            <w:r w:rsidRPr="007123C2">
              <w:rPr>
                <w:szCs w:val="22"/>
              </w:rPr>
              <w:t>Prohibited Combinations</w:t>
            </w:r>
          </w:p>
        </w:tc>
        <w:tc>
          <w:tcPr>
            <w:tcW w:w="7473" w:type="dxa"/>
            <w:gridSpan w:val="8"/>
            <w:tcBorders>
              <w:top w:val="single" w:sz="12" w:space="0" w:color="auto"/>
              <w:left w:val="single" w:sz="2" w:space="0" w:color="auto"/>
              <w:bottom w:val="single" w:sz="12" w:space="0" w:color="auto"/>
              <w:right w:val="single" w:sz="12" w:space="0" w:color="auto"/>
            </w:tcBorders>
          </w:tcPr>
          <w:p w14:paraId="2B0E84AF" w14:textId="77777777" w:rsidR="002D7A18" w:rsidRPr="007123C2" w:rsidRDefault="002D7A18" w:rsidP="00575A4F">
            <w:pPr>
              <w:rPr>
                <w:szCs w:val="22"/>
              </w:rPr>
            </w:pPr>
            <w:r>
              <w:rPr>
                <w:szCs w:val="22"/>
              </w:rPr>
              <w:t xml:space="preserve"> </w:t>
            </w:r>
          </w:p>
        </w:tc>
      </w:tr>
      <w:tr w:rsidR="002D7A18" w:rsidRPr="007123C2" w14:paraId="70C42E36" w14:textId="77777777" w:rsidTr="00575A4F">
        <w:trPr>
          <w:cantSplit/>
          <w:trHeight w:val="283"/>
        </w:trPr>
        <w:tc>
          <w:tcPr>
            <w:tcW w:w="9903" w:type="dxa"/>
            <w:gridSpan w:val="12"/>
            <w:tcBorders>
              <w:top w:val="single" w:sz="12" w:space="0" w:color="auto"/>
              <w:left w:val="single" w:sz="12" w:space="0" w:color="auto"/>
              <w:right w:val="single" w:sz="12" w:space="0" w:color="auto"/>
            </w:tcBorders>
          </w:tcPr>
          <w:p w14:paraId="46F1AB12" w14:textId="77777777" w:rsidR="002D7A18" w:rsidRDefault="002D7A18" w:rsidP="00575A4F">
            <w:pPr>
              <w:pStyle w:val="Heading1"/>
              <w:numPr>
                <w:ilvl w:val="0"/>
                <w:numId w:val="0"/>
              </w:numPr>
              <w:rPr>
                <w:rFonts w:cs="Arial"/>
                <w:sz w:val="22"/>
                <w:szCs w:val="22"/>
                <w:lang w:val="en-GB"/>
              </w:rPr>
            </w:pPr>
            <w:bookmarkStart w:id="299" w:name="_Toc37327052"/>
            <w:bookmarkStart w:id="300" w:name="_Toc45365838"/>
            <w:r w:rsidRPr="00E17E2B">
              <w:rPr>
                <w:rFonts w:cs="Arial"/>
                <w:sz w:val="22"/>
                <w:szCs w:val="22"/>
                <w:lang w:val="en-GB"/>
              </w:rPr>
              <w:t>Aims</w:t>
            </w:r>
            <w:bookmarkEnd w:id="299"/>
            <w:bookmarkEnd w:id="300"/>
            <w:r>
              <w:rPr>
                <w:rFonts w:cs="Arial"/>
                <w:sz w:val="22"/>
                <w:szCs w:val="22"/>
                <w:lang w:val="en-GB"/>
              </w:rPr>
              <w:t xml:space="preserve"> </w:t>
            </w:r>
          </w:p>
          <w:p w14:paraId="403C9F9D" w14:textId="77777777" w:rsidR="002D7A18" w:rsidRPr="005865B9" w:rsidRDefault="002D7A18" w:rsidP="00575A4F"/>
        </w:tc>
      </w:tr>
      <w:tr w:rsidR="002D7A18" w:rsidRPr="007123C2" w14:paraId="16A9BC79" w14:textId="77777777" w:rsidTr="00575A4F">
        <w:trPr>
          <w:cantSplit/>
          <w:trHeight w:val="898"/>
        </w:trPr>
        <w:tc>
          <w:tcPr>
            <w:tcW w:w="9903" w:type="dxa"/>
            <w:gridSpan w:val="12"/>
            <w:tcBorders>
              <w:left w:val="single" w:sz="12" w:space="0" w:color="auto"/>
              <w:bottom w:val="single" w:sz="12" w:space="0" w:color="auto"/>
              <w:right w:val="single" w:sz="12" w:space="0" w:color="auto"/>
            </w:tcBorders>
          </w:tcPr>
          <w:p w14:paraId="312DC833" w14:textId="77777777" w:rsidR="002D7A18" w:rsidRDefault="002D7A18" w:rsidP="00575A4F">
            <w:pPr>
              <w:rPr>
                <w:rFonts w:asciiTheme="minorBidi" w:hAnsiTheme="minorBidi" w:cstheme="minorBidi"/>
                <w:color w:val="201F1E"/>
                <w:bdr w:val="none" w:sz="0" w:space="0" w:color="auto" w:frame="1"/>
                <w:lang w:val="en-US"/>
              </w:rPr>
            </w:pPr>
            <w:bookmarkStart w:id="301" w:name="_Hlk37178619"/>
            <w:r>
              <w:rPr>
                <w:rFonts w:asciiTheme="minorBidi" w:hAnsiTheme="minorBidi" w:cstheme="minorBidi"/>
                <w:color w:val="201F1E"/>
                <w:bdr w:val="none" w:sz="0" w:space="0" w:color="auto" w:frame="1"/>
                <w:lang w:val="en-US"/>
              </w:rPr>
              <w:t>To</w:t>
            </w:r>
            <w:r w:rsidRPr="008A41E7">
              <w:rPr>
                <w:rFonts w:asciiTheme="minorBidi" w:hAnsiTheme="minorBidi" w:cstheme="minorBidi"/>
                <w:color w:val="201F1E"/>
                <w:bdr w:val="none" w:sz="0" w:space="0" w:color="auto" w:frame="1"/>
                <w:lang w:val="en-US"/>
              </w:rPr>
              <w:t xml:space="preserve"> </w:t>
            </w:r>
            <w:r>
              <w:rPr>
                <w:rFonts w:asciiTheme="minorBidi" w:hAnsiTheme="minorBidi" w:cstheme="minorBidi"/>
                <w:color w:val="201F1E"/>
                <w:bdr w:val="none" w:sz="0" w:space="0" w:color="auto" w:frame="1"/>
                <w:lang w:val="en-US"/>
              </w:rPr>
              <w:t xml:space="preserve">gain critical understanding of art psychotherapy theory, skills and research and application to practice within a wide </w:t>
            </w:r>
            <w:r w:rsidRPr="00A1553D">
              <w:rPr>
                <w:rFonts w:asciiTheme="minorBidi" w:hAnsiTheme="minorBidi" w:cstheme="minorBidi"/>
                <w:color w:val="201F1E"/>
                <w:bdr w:val="none" w:sz="0" w:space="0" w:color="auto" w:frame="1"/>
                <w:lang w:val="en-US"/>
              </w:rPr>
              <w:t xml:space="preserve">range of </w:t>
            </w:r>
            <w:r>
              <w:rPr>
                <w:rFonts w:asciiTheme="minorBidi" w:hAnsiTheme="minorBidi" w:cstheme="minorBidi"/>
                <w:color w:val="201F1E"/>
                <w:bdr w:val="none" w:sz="0" w:space="0" w:color="auto" w:frame="1"/>
                <w:lang w:val="en-US"/>
              </w:rPr>
              <w:t>contexts.</w:t>
            </w:r>
          </w:p>
          <w:p w14:paraId="44662CA9" w14:textId="77777777" w:rsidR="002D7A18" w:rsidRDefault="002D7A18" w:rsidP="00575A4F">
            <w:pPr>
              <w:pStyle w:val="Heading1"/>
              <w:numPr>
                <w:ilvl w:val="0"/>
                <w:numId w:val="0"/>
              </w:numPr>
              <w:jc w:val="both"/>
              <w:rPr>
                <w:rFonts w:cs="Arial"/>
                <w:b w:val="0"/>
                <w:sz w:val="22"/>
                <w:szCs w:val="22"/>
                <w:lang w:val="en-GB"/>
              </w:rPr>
            </w:pPr>
          </w:p>
          <w:p w14:paraId="1ECC2AF6" w14:textId="77777777" w:rsidR="002D7A18" w:rsidRPr="003028D4" w:rsidRDefault="002D7A18" w:rsidP="00575A4F">
            <w:pPr>
              <w:rPr>
                <w:rFonts w:asciiTheme="minorBidi" w:hAnsiTheme="minorBidi" w:cstheme="minorBidi"/>
                <w:color w:val="201F1E"/>
                <w:bdr w:val="none" w:sz="0" w:space="0" w:color="auto" w:frame="1"/>
                <w:lang w:val="en-US"/>
              </w:rPr>
            </w:pPr>
            <w:r w:rsidRPr="007D0D9B">
              <w:t xml:space="preserve">To </w:t>
            </w:r>
            <w:r>
              <w:t xml:space="preserve">develop a critical awareness of creative </w:t>
            </w:r>
            <w:r w:rsidRPr="007D0D9B">
              <w:t xml:space="preserve">and arts-based </w:t>
            </w:r>
            <w:r>
              <w:t xml:space="preserve">means of inquiry and application within practice, professional development and research. </w:t>
            </w:r>
          </w:p>
          <w:bookmarkEnd w:id="301"/>
          <w:p w14:paraId="1998D17F" w14:textId="77777777" w:rsidR="002D7A18" w:rsidRPr="00951AB8" w:rsidRDefault="002D7A18" w:rsidP="00575A4F">
            <w:pPr>
              <w:pStyle w:val="Heading1"/>
              <w:numPr>
                <w:ilvl w:val="0"/>
                <w:numId w:val="0"/>
              </w:numPr>
              <w:jc w:val="both"/>
              <w:rPr>
                <w:lang w:val="en-GB"/>
              </w:rPr>
            </w:pPr>
          </w:p>
        </w:tc>
      </w:tr>
      <w:tr w:rsidR="002D7A18" w:rsidRPr="007123C2" w14:paraId="2EC12797" w14:textId="77777777" w:rsidTr="00575A4F">
        <w:trPr>
          <w:cantSplit/>
          <w:trHeight w:val="301"/>
        </w:trPr>
        <w:tc>
          <w:tcPr>
            <w:tcW w:w="6750" w:type="dxa"/>
            <w:gridSpan w:val="6"/>
            <w:tcBorders>
              <w:top w:val="single" w:sz="12" w:space="0" w:color="auto"/>
              <w:left w:val="single" w:sz="12" w:space="0" w:color="auto"/>
              <w:right w:val="single" w:sz="12" w:space="0" w:color="auto"/>
            </w:tcBorders>
          </w:tcPr>
          <w:p w14:paraId="08B01E70" w14:textId="77777777" w:rsidR="002D7A18" w:rsidRPr="00E17E2B" w:rsidRDefault="002D7A18" w:rsidP="00575A4F">
            <w:pPr>
              <w:pStyle w:val="Header"/>
              <w:rPr>
                <w:b/>
                <w:szCs w:val="22"/>
              </w:rPr>
            </w:pPr>
            <w:r w:rsidRPr="00E17E2B">
              <w:rPr>
                <w:b/>
                <w:szCs w:val="22"/>
              </w:rPr>
              <w:t xml:space="preserve">Learning Outcomes </w:t>
            </w:r>
          </w:p>
          <w:p w14:paraId="678C762B" w14:textId="77777777" w:rsidR="002D7A18" w:rsidRPr="00E17E2B" w:rsidRDefault="002D7A18" w:rsidP="00575A4F">
            <w:pPr>
              <w:pStyle w:val="Header"/>
              <w:rPr>
                <w:szCs w:val="22"/>
              </w:rPr>
            </w:pPr>
            <w:r w:rsidRPr="00E17E2B">
              <w:rPr>
                <w:szCs w:val="22"/>
              </w:rPr>
              <w:t xml:space="preserve">On successful completion of the </w:t>
            </w:r>
            <w:proofErr w:type="gramStart"/>
            <w:r w:rsidRPr="00E17E2B">
              <w:rPr>
                <w:szCs w:val="22"/>
              </w:rPr>
              <w:t>module</w:t>
            </w:r>
            <w:proofErr w:type="gramEnd"/>
            <w:r w:rsidRPr="00E17E2B">
              <w:rPr>
                <w:szCs w:val="22"/>
              </w:rPr>
              <w:t xml:space="preserve"> </w:t>
            </w:r>
            <w:r>
              <w:rPr>
                <w:szCs w:val="22"/>
              </w:rPr>
              <w:t>you</w:t>
            </w:r>
            <w:r w:rsidRPr="00E17E2B">
              <w:rPr>
                <w:szCs w:val="22"/>
              </w:rPr>
              <w:t xml:space="preserve"> will be able to:</w:t>
            </w:r>
          </w:p>
        </w:tc>
        <w:tc>
          <w:tcPr>
            <w:tcW w:w="1710" w:type="dxa"/>
            <w:gridSpan w:val="2"/>
            <w:tcBorders>
              <w:top w:val="single" w:sz="12" w:space="0" w:color="auto"/>
              <w:left w:val="single" w:sz="12" w:space="0" w:color="auto"/>
              <w:right w:val="single" w:sz="12" w:space="0" w:color="auto"/>
            </w:tcBorders>
          </w:tcPr>
          <w:p w14:paraId="129E3467" w14:textId="77777777" w:rsidR="002D7A18" w:rsidRPr="00E17E2B" w:rsidRDefault="002D7A18" w:rsidP="00575A4F">
            <w:pPr>
              <w:pStyle w:val="Header"/>
              <w:jc w:val="center"/>
              <w:rPr>
                <w:szCs w:val="22"/>
              </w:rPr>
            </w:pPr>
            <w:r w:rsidRPr="00E17E2B">
              <w:rPr>
                <w:szCs w:val="22"/>
              </w:rPr>
              <w:t>Assessed in this module</w:t>
            </w:r>
          </w:p>
        </w:tc>
        <w:tc>
          <w:tcPr>
            <w:tcW w:w="360" w:type="dxa"/>
            <w:tcBorders>
              <w:top w:val="single" w:sz="12" w:space="0" w:color="auto"/>
              <w:left w:val="single" w:sz="12" w:space="0" w:color="auto"/>
              <w:right w:val="single" w:sz="12" w:space="0" w:color="auto"/>
            </w:tcBorders>
          </w:tcPr>
          <w:p w14:paraId="5A4D12A8" w14:textId="77777777" w:rsidR="002D7A18" w:rsidRPr="007123C2" w:rsidRDefault="002D7A18" w:rsidP="00575A4F">
            <w:pPr>
              <w:tabs>
                <w:tab w:val="left" w:pos="162"/>
              </w:tabs>
              <w:jc w:val="center"/>
              <w:rPr>
                <w:szCs w:val="22"/>
              </w:rPr>
            </w:pPr>
            <w:r w:rsidRPr="007123C2">
              <w:rPr>
                <w:szCs w:val="22"/>
              </w:rPr>
              <w:t>A</w:t>
            </w:r>
          </w:p>
        </w:tc>
        <w:tc>
          <w:tcPr>
            <w:tcW w:w="360" w:type="dxa"/>
            <w:tcBorders>
              <w:top w:val="single" w:sz="12" w:space="0" w:color="auto"/>
              <w:left w:val="single" w:sz="12" w:space="0" w:color="auto"/>
              <w:right w:val="single" w:sz="12" w:space="0" w:color="auto"/>
            </w:tcBorders>
          </w:tcPr>
          <w:p w14:paraId="59D19C8F" w14:textId="77777777" w:rsidR="002D7A18" w:rsidRPr="007123C2" w:rsidRDefault="002D7A18" w:rsidP="00575A4F">
            <w:pPr>
              <w:ind w:hanging="108"/>
              <w:jc w:val="center"/>
              <w:rPr>
                <w:szCs w:val="22"/>
              </w:rPr>
            </w:pPr>
            <w:r w:rsidRPr="007123C2">
              <w:rPr>
                <w:szCs w:val="22"/>
              </w:rPr>
              <w:t>B</w:t>
            </w:r>
          </w:p>
        </w:tc>
        <w:tc>
          <w:tcPr>
            <w:tcW w:w="360" w:type="dxa"/>
            <w:tcBorders>
              <w:top w:val="single" w:sz="12" w:space="0" w:color="auto"/>
              <w:left w:val="single" w:sz="12" w:space="0" w:color="auto"/>
              <w:right w:val="single" w:sz="12" w:space="0" w:color="auto"/>
            </w:tcBorders>
          </w:tcPr>
          <w:p w14:paraId="596FF882" w14:textId="77777777" w:rsidR="002D7A18" w:rsidRPr="007123C2" w:rsidRDefault="002D7A18" w:rsidP="00575A4F">
            <w:pPr>
              <w:jc w:val="center"/>
              <w:rPr>
                <w:szCs w:val="22"/>
              </w:rPr>
            </w:pPr>
            <w:r w:rsidRPr="007123C2">
              <w:rPr>
                <w:szCs w:val="22"/>
              </w:rPr>
              <w:t>C</w:t>
            </w:r>
          </w:p>
        </w:tc>
        <w:tc>
          <w:tcPr>
            <w:tcW w:w="363" w:type="dxa"/>
            <w:tcBorders>
              <w:top w:val="single" w:sz="12" w:space="0" w:color="auto"/>
              <w:left w:val="single" w:sz="12" w:space="0" w:color="auto"/>
              <w:right w:val="single" w:sz="12" w:space="0" w:color="auto"/>
            </w:tcBorders>
          </w:tcPr>
          <w:p w14:paraId="379D75E8" w14:textId="77777777" w:rsidR="002D7A18" w:rsidRPr="007123C2" w:rsidRDefault="002D7A18" w:rsidP="00575A4F">
            <w:pPr>
              <w:jc w:val="center"/>
              <w:rPr>
                <w:szCs w:val="22"/>
              </w:rPr>
            </w:pPr>
            <w:r w:rsidRPr="007123C2">
              <w:rPr>
                <w:szCs w:val="22"/>
              </w:rPr>
              <w:t>D</w:t>
            </w:r>
          </w:p>
        </w:tc>
      </w:tr>
      <w:tr w:rsidR="002D7A18" w:rsidRPr="007123C2" w14:paraId="52142564" w14:textId="77777777" w:rsidTr="00575A4F">
        <w:trPr>
          <w:cantSplit/>
          <w:trHeight w:val="960"/>
        </w:trPr>
        <w:tc>
          <w:tcPr>
            <w:tcW w:w="630" w:type="dxa"/>
            <w:tcBorders>
              <w:top w:val="single" w:sz="12" w:space="0" w:color="auto"/>
              <w:left w:val="single" w:sz="12" w:space="0" w:color="auto"/>
              <w:bottom w:val="single" w:sz="2" w:space="0" w:color="auto"/>
              <w:right w:val="single" w:sz="2" w:space="0" w:color="auto"/>
            </w:tcBorders>
          </w:tcPr>
          <w:p w14:paraId="43188B52" w14:textId="77777777" w:rsidR="002D7A18" w:rsidRPr="00E17E2B" w:rsidRDefault="002D7A18" w:rsidP="00575A4F">
            <w:pPr>
              <w:pStyle w:val="Header"/>
              <w:rPr>
                <w:szCs w:val="22"/>
              </w:rPr>
            </w:pPr>
            <w:r w:rsidRPr="00E17E2B">
              <w:rPr>
                <w:szCs w:val="22"/>
              </w:rPr>
              <w:lastRenderedPageBreak/>
              <w:t>L1</w:t>
            </w:r>
          </w:p>
        </w:tc>
        <w:tc>
          <w:tcPr>
            <w:tcW w:w="6120" w:type="dxa"/>
            <w:gridSpan w:val="5"/>
            <w:tcBorders>
              <w:top w:val="single" w:sz="12" w:space="0" w:color="auto"/>
              <w:left w:val="single" w:sz="2" w:space="0" w:color="auto"/>
              <w:bottom w:val="single" w:sz="2" w:space="0" w:color="auto"/>
              <w:right w:val="single" w:sz="2" w:space="0" w:color="auto"/>
            </w:tcBorders>
          </w:tcPr>
          <w:p w14:paraId="1FA59CDC" w14:textId="77777777" w:rsidR="002D7A18" w:rsidRDefault="002D7A18" w:rsidP="00575A4F">
            <w:r>
              <w:t xml:space="preserve">Critically </w:t>
            </w:r>
            <w:r w:rsidRPr="00F44EED">
              <w:t>understan</w:t>
            </w:r>
            <w:r>
              <w:t xml:space="preserve">d, synthesise and evaluate art psychotherapy theory and research and its application within art psychotherapy </w:t>
            </w:r>
            <w:r w:rsidRPr="00F44EED">
              <w:t>practice</w:t>
            </w:r>
            <w:r>
              <w:t>.</w:t>
            </w:r>
          </w:p>
          <w:p w14:paraId="2F7F761F" w14:textId="77777777" w:rsidR="002D7A18" w:rsidRPr="00F44EED" w:rsidRDefault="002D7A18" w:rsidP="00575A4F"/>
        </w:tc>
        <w:tc>
          <w:tcPr>
            <w:tcW w:w="1710" w:type="dxa"/>
            <w:gridSpan w:val="2"/>
            <w:tcBorders>
              <w:top w:val="single" w:sz="12" w:space="0" w:color="auto"/>
              <w:left w:val="single" w:sz="2" w:space="0" w:color="auto"/>
              <w:bottom w:val="single" w:sz="2" w:space="0" w:color="auto"/>
              <w:right w:val="single" w:sz="2" w:space="0" w:color="auto"/>
            </w:tcBorders>
          </w:tcPr>
          <w:p w14:paraId="47E340B4" w14:textId="77777777" w:rsidR="002D7A18" w:rsidRDefault="002D7A18" w:rsidP="00575A4F">
            <w:pPr>
              <w:pStyle w:val="Header"/>
              <w:rPr>
                <w:szCs w:val="22"/>
              </w:rPr>
            </w:pPr>
            <w:r>
              <w:rPr>
                <w:szCs w:val="22"/>
              </w:rPr>
              <w:t>Formative and</w:t>
            </w:r>
          </w:p>
          <w:p w14:paraId="74361121" w14:textId="77777777" w:rsidR="002D7A18" w:rsidRPr="00E17E2B" w:rsidRDefault="002D7A18" w:rsidP="00575A4F">
            <w:pPr>
              <w:pStyle w:val="Header"/>
              <w:rPr>
                <w:szCs w:val="22"/>
              </w:rPr>
            </w:pPr>
            <w:r>
              <w:rPr>
                <w:szCs w:val="22"/>
              </w:rPr>
              <w:t>summative assessment</w:t>
            </w:r>
          </w:p>
        </w:tc>
        <w:tc>
          <w:tcPr>
            <w:tcW w:w="360" w:type="dxa"/>
            <w:tcBorders>
              <w:top w:val="single" w:sz="12" w:space="0" w:color="auto"/>
              <w:left w:val="single" w:sz="2" w:space="0" w:color="auto"/>
              <w:bottom w:val="single" w:sz="2" w:space="0" w:color="auto"/>
              <w:right w:val="single" w:sz="2" w:space="0" w:color="auto"/>
            </w:tcBorders>
          </w:tcPr>
          <w:p w14:paraId="593C13BA" w14:textId="77777777" w:rsidR="002D7A18" w:rsidRPr="00E17E2B" w:rsidRDefault="002D7A18" w:rsidP="00575A4F">
            <w:pPr>
              <w:pStyle w:val="Header"/>
              <w:rPr>
                <w:szCs w:val="22"/>
              </w:rPr>
            </w:pPr>
            <w:r w:rsidRPr="00E17E2B">
              <w:rPr>
                <w:szCs w:val="22"/>
              </w:rPr>
              <w:t>x</w:t>
            </w:r>
          </w:p>
        </w:tc>
        <w:tc>
          <w:tcPr>
            <w:tcW w:w="360" w:type="dxa"/>
            <w:tcBorders>
              <w:top w:val="single" w:sz="12" w:space="0" w:color="auto"/>
              <w:left w:val="single" w:sz="2" w:space="0" w:color="auto"/>
              <w:bottom w:val="single" w:sz="2" w:space="0" w:color="auto"/>
              <w:right w:val="single" w:sz="2" w:space="0" w:color="auto"/>
            </w:tcBorders>
          </w:tcPr>
          <w:p w14:paraId="70CDA068" w14:textId="77777777" w:rsidR="002D7A18" w:rsidRPr="007123C2" w:rsidRDefault="002D7A18" w:rsidP="00575A4F">
            <w:pPr>
              <w:tabs>
                <w:tab w:val="left" w:pos="162"/>
              </w:tabs>
              <w:rPr>
                <w:szCs w:val="22"/>
              </w:rPr>
            </w:pPr>
            <w:r>
              <w:rPr>
                <w:szCs w:val="22"/>
              </w:rPr>
              <w:t>x</w:t>
            </w:r>
          </w:p>
        </w:tc>
        <w:tc>
          <w:tcPr>
            <w:tcW w:w="360" w:type="dxa"/>
            <w:tcBorders>
              <w:top w:val="single" w:sz="12" w:space="0" w:color="auto"/>
              <w:left w:val="single" w:sz="2" w:space="0" w:color="auto"/>
              <w:bottom w:val="single" w:sz="2" w:space="0" w:color="auto"/>
              <w:right w:val="single" w:sz="2" w:space="0" w:color="auto"/>
            </w:tcBorders>
          </w:tcPr>
          <w:p w14:paraId="1B8FADD2" w14:textId="77777777" w:rsidR="002D7A18" w:rsidRPr="007123C2" w:rsidRDefault="002D7A18" w:rsidP="00575A4F">
            <w:pPr>
              <w:tabs>
                <w:tab w:val="left" w:pos="162"/>
              </w:tabs>
              <w:rPr>
                <w:szCs w:val="22"/>
              </w:rPr>
            </w:pPr>
            <w:r>
              <w:rPr>
                <w:szCs w:val="22"/>
              </w:rPr>
              <w:t>x</w:t>
            </w:r>
          </w:p>
        </w:tc>
        <w:tc>
          <w:tcPr>
            <w:tcW w:w="363" w:type="dxa"/>
            <w:tcBorders>
              <w:top w:val="single" w:sz="12" w:space="0" w:color="auto"/>
              <w:left w:val="single" w:sz="2" w:space="0" w:color="auto"/>
              <w:bottom w:val="single" w:sz="2" w:space="0" w:color="auto"/>
              <w:right w:val="single" w:sz="12" w:space="0" w:color="auto"/>
            </w:tcBorders>
          </w:tcPr>
          <w:p w14:paraId="720C0476" w14:textId="77777777" w:rsidR="002D7A18" w:rsidRPr="007123C2" w:rsidRDefault="002D7A18" w:rsidP="00575A4F">
            <w:pPr>
              <w:tabs>
                <w:tab w:val="left" w:pos="162"/>
              </w:tabs>
              <w:rPr>
                <w:szCs w:val="22"/>
              </w:rPr>
            </w:pPr>
            <w:r>
              <w:rPr>
                <w:szCs w:val="22"/>
              </w:rPr>
              <w:t>x</w:t>
            </w:r>
          </w:p>
        </w:tc>
      </w:tr>
      <w:tr w:rsidR="002D7A18" w:rsidRPr="007123C2" w14:paraId="1063B2CD"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69EB5759" w14:textId="77777777" w:rsidR="002D7A18" w:rsidRPr="007123C2" w:rsidRDefault="002D7A18" w:rsidP="00575A4F">
            <w:pPr>
              <w:rPr>
                <w:szCs w:val="22"/>
              </w:rPr>
            </w:pPr>
            <w:r w:rsidRPr="007123C2">
              <w:rPr>
                <w:szCs w:val="22"/>
              </w:rPr>
              <w:t>L2</w:t>
            </w:r>
          </w:p>
        </w:tc>
        <w:tc>
          <w:tcPr>
            <w:tcW w:w="6120" w:type="dxa"/>
            <w:gridSpan w:val="5"/>
            <w:tcBorders>
              <w:top w:val="single" w:sz="2" w:space="0" w:color="auto"/>
              <w:left w:val="single" w:sz="2" w:space="0" w:color="auto"/>
              <w:bottom w:val="single" w:sz="2" w:space="0" w:color="auto"/>
              <w:right w:val="single" w:sz="2" w:space="0" w:color="auto"/>
            </w:tcBorders>
          </w:tcPr>
          <w:p w14:paraId="0482F25D" w14:textId="77777777" w:rsidR="002D7A18" w:rsidRPr="007123C2" w:rsidRDefault="002D7A18" w:rsidP="00575A4F">
            <w:pPr>
              <w:jc w:val="both"/>
              <w:rPr>
                <w:szCs w:val="22"/>
              </w:rPr>
            </w:pPr>
            <w:r>
              <w:rPr>
                <w:szCs w:val="22"/>
              </w:rPr>
              <w:t>Understand the role of art psychotherapy within a wide range of practice settings and how to apply an approach that is responsive and flexible to context.</w:t>
            </w:r>
          </w:p>
        </w:tc>
        <w:tc>
          <w:tcPr>
            <w:tcW w:w="1710" w:type="dxa"/>
            <w:gridSpan w:val="2"/>
            <w:tcBorders>
              <w:top w:val="single" w:sz="2" w:space="0" w:color="auto"/>
              <w:left w:val="single" w:sz="2" w:space="0" w:color="auto"/>
              <w:bottom w:val="single" w:sz="2" w:space="0" w:color="auto"/>
              <w:right w:val="single" w:sz="2" w:space="0" w:color="auto"/>
            </w:tcBorders>
          </w:tcPr>
          <w:p w14:paraId="2E988505" w14:textId="77777777" w:rsidR="002D7A18" w:rsidRDefault="002D7A18" w:rsidP="00575A4F">
            <w:pPr>
              <w:rPr>
                <w:szCs w:val="22"/>
              </w:rPr>
            </w:pPr>
            <w:r>
              <w:rPr>
                <w:szCs w:val="22"/>
              </w:rPr>
              <w:t xml:space="preserve">Formative </w:t>
            </w:r>
          </w:p>
          <w:p w14:paraId="2C33E33D" w14:textId="77777777" w:rsidR="002D7A18" w:rsidRPr="007123C2" w:rsidRDefault="002D7A18" w:rsidP="00575A4F">
            <w:pPr>
              <w:rPr>
                <w:szCs w:val="22"/>
              </w:rPr>
            </w:pPr>
            <w:r>
              <w:rPr>
                <w:szCs w:val="22"/>
              </w:rPr>
              <w:t xml:space="preserve">assessment </w:t>
            </w:r>
          </w:p>
        </w:tc>
        <w:tc>
          <w:tcPr>
            <w:tcW w:w="360" w:type="dxa"/>
            <w:tcBorders>
              <w:top w:val="single" w:sz="2" w:space="0" w:color="auto"/>
              <w:left w:val="single" w:sz="2" w:space="0" w:color="auto"/>
              <w:bottom w:val="single" w:sz="2" w:space="0" w:color="auto"/>
              <w:right w:val="single" w:sz="2" w:space="0" w:color="auto"/>
            </w:tcBorders>
          </w:tcPr>
          <w:p w14:paraId="5DA16D81" w14:textId="77777777" w:rsidR="002D7A18" w:rsidRPr="007123C2" w:rsidRDefault="002D7A18" w:rsidP="00575A4F">
            <w:pPr>
              <w:tabs>
                <w:tab w:val="left" w:pos="162"/>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14F2DF9B" w14:textId="77777777" w:rsidR="002D7A18" w:rsidRPr="007123C2" w:rsidRDefault="002D7A18" w:rsidP="00575A4F">
            <w:pPr>
              <w:tabs>
                <w:tab w:val="left" w:pos="162"/>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44790CCF" w14:textId="77777777" w:rsidR="002D7A18" w:rsidRPr="007123C2" w:rsidRDefault="002D7A18" w:rsidP="00575A4F">
            <w:pPr>
              <w:tabs>
                <w:tab w:val="left" w:pos="162"/>
              </w:tabs>
              <w:rPr>
                <w:szCs w:val="22"/>
              </w:rPr>
            </w:pPr>
            <w:r>
              <w:rPr>
                <w:szCs w:val="22"/>
              </w:rPr>
              <w:t>x</w:t>
            </w:r>
          </w:p>
        </w:tc>
        <w:tc>
          <w:tcPr>
            <w:tcW w:w="363" w:type="dxa"/>
            <w:tcBorders>
              <w:top w:val="single" w:sz="2" w:space="0" w:color="auto"/>
              <w:left w:val="single" w:sz="2" w:space="0" w:color="auto"/>
              <w:bottom w:val="single" w:sz="2" w:space="0" w:color="auto"/>
              <w:right w:val="single" w:sz="12" w:space="0" w:color="auto"/>
            </w:tcBorders>
          </w:tcPr>
          <w:p w14:paraId="72ED3052" w14:textId="77777777" w:rsidR="002D7A18" w:rsidRPr="007123C2" w:rsidRDefault="002D7A18" w:rsidP="00575A4F">
            <w:pPr>
              <w:tabs>
                <w:tab w:val="left" w:pos="162"/>
              </w:tabs>
              <w:rPr>
                <w:szCs w:val="22"/>
              </w:rPr>
            </w:pPr>
            <w:r>
              <w:rPr>
                <w:szCs w:val="22"/>
              </w:rPr>
              <w:t>x</w:t>
            </w:r>
          </w:p>
        </w:tc>
      </w:tr>
      <w:tr w:rsidR="002D7A18" w:rsidRPr="007123C2" w14:paraId="159C0DCE"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5BCF236F" w14:textId="77777777" w:rsidR="002D7A18" w:rsidRPr="007123C2" w:rsidRDefault="002D7A18" w:rsidP="00575A4F">
            <w:pPr>
              <w:rPr>
                <w:szCs w:val="22"/>
              </w:rPr>
            </w:pPr>
            <w:r w:rsidRPr="007123C2">
              <w:rPr>
                <w:szCs w:val="22"/>
              </w:rPr>
              <w:t>L3</w:t>
            </w:r>
          </w:p>
        </w:tc>
        <w:tc>
          <w:tcPr>
            <w:tcW w:w="6120" w:type="dxa"/>
            <w:gridSpan w:val="5"/>
            <w:tcBorders>
              <w:top w:val="single" w:sz="2" w:space="0" w:color="auto"/>
              <w:left w:val="single" w:sz="2" w:space="0" w:color="auto"/>
              <w:bottom w:val="single" w:sz="2" w:space="0" w:color="auto"/>
              <w:right w:val="single" w:sz="2" w:space="0" w:color="auto"/>
            </w:tcBorders>
          </w:tcPr>
          <w:p w14:paraId="348F45AC" w14:textId="77777777" w:rsidR="002D7A18" w:rsidRPr="00973471" w:rsidRDefault="002D7A18" w:rsidP="00575A4F">
            <w:pPr>
              <w:jc w:val="both"/>
              <w:rPr>
                <w:szCs w:val="22"/>
              </w:rPr>
            </w:pPr>
            <w:r>
              <w:rPr>
                <w:szCs w:val="22"/>
              </w:rPr>
              <w:t xml:space="preserve">Critically consider art psychotherapy evidence-based practice and apply a broad range of art psychotherapy skills. </w:t>
            </w:r>
          </w:p>
        </w:tc>
        <w:tc>
          <w:tcPr>
            <w:tcW w:w="1710" w:type="dxa"/>
            <w:gridSpan w:val="2"/>
            <w:tcBorders>
              <w:top w:val="single" w:sz="2" w:space="0" w:color="auto"/>
              <w:left w:val="single" w:sz="2" w:space="0" w:color="auto"/>
              <w:bottom w:val="single" w:sz="2" w:space="0" w:color="auto"/>
              <w:right w:val="single" w:sz="2" w:space="0" w:color="auto"/>
            </w:tcBorders>
          </w:tcPr>
          <w:p w14:paraId="7770A3FC" w14:textId="77777777" w:rsidR="002D7A18" w:rsidRDefault="002D7A18" w:rsidP="00575A4F">
            <w:pPr>
              <w:rPr>
                <w:szCs w:val="22"/>
              </w:rPr>
            </w:pPr>
            <w:r>
              <w:rPr>
                <w:szCs w:val="22"/>
              </w:rPr>
              <w:t>Formative and</w:t>
            </w:r>
          </w:p>
          <w:p w14:paraId="374FE5D8" w14:textId="77777777" w:rsidR="002D7A18" w:rsidRPr="007F17E1" w:rsidRDefault="002D7A18" w:rsidP="00575A4F">
            <w:pPr>
              <w:rPr>
                <w:szCs w:val="22"/>
              </w:rPr>
            </w:pPr>
            <w:r>
              <w:rPr>
                <w:szCs w:val="22"/>
              </w:rPr>
              <w:t>summative assessment</w:t>
            </w:r>
          </w:p>
        </w:tc>
        <w:tc>
          <w:tcPr>
            <w:tcW w:w="360" w:type="dxa"/>
            <w:tcBorders>
              <w:top w:val="single" w:sz="2" w:space="0" w:color="auto"/>
              <w:left w:val="single" w:sz="2" w:space="0" w:color="auto"/>
              <w:bottom w:val="single" w:sz="2" w:space="0" w:color="auto"/>
              <w:right w:val="single" w:sz="2" w:space="0" w:color="auto"/>
            </w:tcBorders>
          </w:tcPr>
          <w:p w14:paraId="0F316D82" w14:textId="77777777" w:rsidR="002D7A18" w:rsidRPr="007123C2" w:rsidRDefault="002D7A18" w:rsidP="00575A4F">
            <w:pPr>
              <w:tabs>
                <w:tab w:val="left" w:pos="162"/>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7642C620" w14:textId="77777777" w:rsidR="002D7A18" w:rsidRPr="007123C2" w:rsidRDefault="002D7A18" w:rsidP="00575A4F">
            <w:pPr>
              <w:tabs>
                <w:tab w:val="left" w:pos="0"/>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7AB7B8C6" w14:textId="77777777" w:rsidR="002D7A18" w:rsidRPr="007123C2" w:rsidRDefault="002D7A18" w:rsidP="00575A4F">
            <w:pPr>
              <w:rPr>
                <w:szCs w:val="22"/>
              </w:rPr>
            </w:pPr>
            <w:r>
              <w:rPr>
                <w:szCs w:val="22"/>
              </w:rPr>
              <w:t>x</w:t>
            </w:r>
          </w:p>
        </w:tc>
        <w:tc>
          <w:tcPr>
            <w:tcW w:w="363" w:type="dxa"/>
            <w:tcBorders>
              <w:top w:val="single" w:sz="2" w:space="0" w:color="auto"/>
              <w:left w:val="single" w:sz="2" w:space="0" w:color="auto"/>
              <w:bottom w:val="single" w:sz="2" w:space="0" w:color="auto"/>
              <w:right w:val="single" w:sz="12" w:space="0" w:color="auto"/>
            </w:tcBorders>
          </w:tcPr>
          <w:p w14:paraId="75388D92" w14:textId="77777777" w:rsidR="002D7A18" w:rsidRPr="007123C2" w:rsidRDefault="002D7A18" w:rsidP="00575A4F">
            <w:pPr>
              <w:rPr>
                <w:szCs w:val="22"/>
              </w:rPr>
            </w:pPr>
            <w:r>
              <w:rPr>
                <w:szCs w:val="22"/>
              </w:rPr>
              <w:t>x</w:t>
            </w:r>
          </w:p>
        </w:tc>
      </w:tr>
      <w:tr w:rsidR="002D7A18" w:rsidRPr="007123C2" w14:paraId="7F24C20B"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1ECA63BE" w14:textId="77777777" w:rsidR="002D7A18" w:rsidRPr="007123C2" w:rsidRDefault="002D7A18" w:rsidP="00575A4F">
            <w:pPr>
              <w:rPr>
                <w:szCs w:val="22"/>
              </w:rPr>
            </w:pPr>
            <w:r>
              <w:rPr>
                <w:szCs w:val="22"/>
              </w:rPr>
              <w:t>L4</w:t>
            </w:r>
          </w:p>
        </w:tc>
        <w:tc>
          <w:tcPr>
            <w:tcW w:w="6120" w:type="dxa"/>
            <w:gridSpan w:val="5"/>
            <w:tcBorders>
              <w:top w:val="single" w:sz="2" w:space="0" w:color="auto"/>
              <w:left w:val="single" w:sz="2" w:space="0" w:color="auto"/>
              <w:bottom w:val="single" w:sz="2" w:space="0" w:color="auto"/>
              <w:right w:val="single" w:sz="2" w:space="0" w:color="auto"/>
            </w:tcBorders>
          </w:tcPr>
          <w:p w14:paraId="55612393" w14:textId="77777777" w:rsidR="002D7A18" w:rsidRPr="00153D7D" w:rsidRDefault="002D7A18" w:rsidP="00575A4F">
            <w:pPr>
              <w:jc w:val="both"/>
              <w:rPr>
                <w:szCs w:val="22"/>
              </w:rPr>
            </w:pPr>
            <w:r>
              <w:rPr>
                <w:szCs w:val="22"/>
              </w:rPr>
              <w:t>Critically understand, apply and reflect on a range of art making processes within the therapeutic relationship in a variety of contexts.</w:t>
            </w:r>
          </w:p>
        </w:tc>
        <w:tc>
          <w:tcPr>
            <w:tcW w:w="1710" w:type="dxa"/>
            <w:gridSpan w:val="2"/>
            <w:tcBorders>
              <w:top w:val="single" w:sz="2" w:space="0" w:color="auto"/>
              <w:left w:val="single" w:sz="2" w:space="0" w:color="auto"/>
              <w:bottom w:val="single" w:sz="2" w:space="0" w:color="auto"/>
              <w:right w:val="single" w:sz="2" w:space="0" w:color="auto"/>
            </w:tcBorders>
          </w:tcPr>
          <w:p w14:paraId="0A9E970C" w14:textId="77777777" w:rsidR="002D7A18" w:rsidRDefault="002D7A18" w:rsidP="00575A4F">
            <w:pPr>
              <w:rPr>
                <w:szCs w:val="22"/>
              </w:rPr>
            </w:pPr>
            <w:r>
              <w:rPr>
                <w:szCs w:val="22"/>
              </w:rPr>
              <w:t>Formative and</w:t>
            </w:r>
          </w:p>
          <w:p w14:paraId="01155645" w14:textId="77777777" w:rsidR="002D7A18" w:rsidRPr="007123C2" w:rsidRDefault="002D7A18" w:rsidP="00575A4F">
            <w:pPr>
              <w:rPr>
                <w:szCs w:val="22"/>
              </w:rPr>
            </w:pPr>
            <w:r>
              <w:rPr>
                <w:szCs w:val="22"/>
              </w:rPr>
              <w:t>summative assessment</w:t>
            </w:r>
          </w:p>
        </w:tc>
        <w:tc>
          <w:tcPr>
            <w:tcW w:w="360" w:type="dxa"/>
            <w:tcBorders>
              <w:top w:val="single" w:sz="2" w:space="0" w:color="auto"/>
              <w:left w:val="single" w:sz="2" w:space="0" w:color="auto"/>
              <w:bottom w:val="single" w:sz="2" w:space="0" w:color="auto"/>
              <w:right w:val="single" w:sz="2" w:space="0" w:color="auto"/>
            </w:tcBorders>
          </w:tcPr>
          <w:p w14:paraId="2A9B3D4E" w14:textId="77777777" w:rsidR="002D7A18" w:rsidRDefault="002D7A18" w:rsidP="00575A4F">
            <w:pPr>
              <w:tabs>
                <w:tab w:val="left" w:pos="162"/>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208BA192" w14:textId="77777777" w:rsidR="002D7A18" w:rsidRDefault="002D7A18" w:rsidP="00575A4F">
            <w:pPr>
              <w:tabs>
                <w:tab w:val="left" w:pos="0"/>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27C220EA" w14:textId="77777777" w:rsidR="002D7A18" w:rsidRDefault="002D7A18" w:rsidP="00575A4F">
            <w:pPr>
              <w:rPr>
                <w:szCs w:val="22"/>
              </w:rPr>
            </w:pPr>
            <w:r>
              <w:rPr>
                <w:szCs w:val="22"/>
              </w:rPr>
              <w:t>x</w:t>
            </w:r>
          </w:p>
        </w:tc>
        <w:tc>
          <w:tcPr>
            <w:tcW w:w="363" w:type="dxa"/>
            <w:tcBorders>
              <w:top w:val="single" w:sz="2" w:space="0" w:color="auto"/>
              <w:left w:val="single" w:sz="2" w:space="0" w:color="auto"/>
              <w:bottom w:val="single" w:sz="2" w:space="0" w:color="auto"/>
              <w:right w:val="single" w:sz="12" w:space="0" w:color="auto"/>
            </w:tcBorders>
          </w:tcPr>
          <w:p w14:paraId="5D757C0C" w14:textId="77777777" w:rsidR="002D7A18" w:rsidRDefault="002D7A18" w:rsidP="00575A4F">
            <w:pPr>
              <w:rPr>
                <w:szCs w:val="22"/>
              </w:rPr>
            </w:pPr>
            <w:r>
              <w:rPr>
                <w:szCs w:val="22"/>
              </w:rPr>
              <w:t>x</w:t>
            </w:r>
          </w:p>
        </w:tc>
      </w:tr>
      <w:tr w:rsidR="002D7A18" w:rsidRPr="007123C2" w14:paraId="04C8DF7C"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403514E2" w14:textId="77777777" w:rsidR="002D7A18" w:rsidRDefault="002D7A18" w:rsidP="00575A4F">
            <w:pPr>
              <w:rPr>
                <w:szCs w:val="22"/>
              </w:rPr>
            </w:pPr>
            <w:r>
              <w:rPr>
                <w:szCs w:val="22"/>
              </w:rPr>
              <w:t>L5</w:t>
            </w:r>
          </w:p>
        </w:tc>
        <w:tc>
          <w:tcPr>
            <w:tcW w:w="6120" w:type="dxa"/>
            <w:gridSpan w:val="5"/>
            <w:tcBorders>
              <w:top w:val="single" w:sz="2" w:space="0" w:color="auto"/>
              <w:left w:val="single" w:sz="2" w:space="0" w:color="auto"/>
              <w:bottom w:val="single" w:sz="2" w:space="0" w:color="auto"/>
              <w:right w:val="single" w:sz="2" w:space="0" w:color="auto"/>
            </w:tcBorders>
          </w:tcPr>
          <w:p w14:paraId="4F6F09BA" w14:textId="77777777" w:rsidR="002D7A18" w:rsidRPr="00A1553D" w:rsidRDefault="002D7A18" w:rsidP="00575A4F">
            <w:pPr>
              <w:jc w:val="both"/>
              <w:rPr>
                <w:rFonts w:cs="Arial"/>
                <w:szCs w:val="22"/>
              </w:rPr>
            </w:pPr>
            <w:r>
              <w:rPr>
                <w:rFonts w:cs="Arial"/>
                <w:szCs w:val="22"/>
              </w:rPr>
              <w:t>M</w:t>
            </w:r>
            <w:r w:rsidRPr="00196A32">
              <w:rPr>
                <w:rFonts w:cs="Arial"/>
                <w:szCs w:val="22"/>
              </w:rPr>
              <w:t>aintain fitness to practise</w:t>
            </w:r>
            <w:r>
              <w:rPr>
                <w:rFonts w:cs="Arial"/>
                <w:szCs w:val="22"/>
              </w:rPr>
              <w:t xml:space="preserve"> and adhere to professional guidelines</w:t>
            </w:r>
            <w:r w:rsidRPr="00196A32">
              <w:rPr>
                <w:rFonts w:cs="Arial"/>
                <w:szCs w:val="22"/>
              </w:rPr>
              <w:t xml:space="preserve"> includ</w:t>
            </w:r>
            <w:r>
              <w:rPr>
                <w:rFonts w:cs="Arial"/>
                <w:szCs w:val="22"/>
              </w:rPr>
              <w:t>ing</w:t>
            </w:r>
            <w:r w:rsidRPr="00196A32">
              <w:rPr>
                <w:rFonts w:cs="Arial"/>
                <w:szCs w:val="22"/>
              </w:rPr>
              <w:t xml:space="preserve"> engagement in your own arts-based process</w:t>
            </w:r>
            <w:r>
              <w:rPr>
                <w:rFonts w:cs="Arial"/>
                <w:szCs w:val="22"/>
              </w:rPr>
              <w:t>.</w:t>
            </w:r>
          </w:p>
        </w:tc>
        <w:tc>
          <w:tcPr>
            <w:tcW w:w="1710" w:type="dxa"/>
            <w:gridSpan w:val="2"/>
            <w:tcBorders>
              <w:top w:val="single" w:sz="2" w:space="0" w:color="auto"/>
              <w:left w:val="single" w:sz="2" w:space="0" w:color="auto"/>
              <w:bottom w:val="single" w:sz="2" w:space="0" w:color="auto"/>
              <w:right w:val="single" w:sz="2" w:space="0" w:color="auto"/>
            </w:tcBorders>
          </w:tcPr>
          <w:p w14:paraId="71D5066D" w14:textId="77777777" w:rsidR="002D7A18" w:rsidRDefault="002D7A18" w:rsidP="00575A4F">
            <w:pPr>
              <w:rPr>
                <w:szCs w:val="22"/>
              </w:rPr>
            </w:pPr>
            <w:r>
              <w:rPr>
                <w:szCs w:val="22"/>
              </w:rPr>
              <w:t>Formative assessment</w:t>
            </w:r>
          </w:p>
        </w:tc>
        <w:tc>
          <w:tcPr>
            <w:tcW w:w="360" w:type="dxa"/>
            <w:tcBorders>
              <w:top w:val="single" w:sz="2" w:space="0" w:color="auto"/>
              <w:left w:val="single" w:sz="2" w:space="0" w:color="auto"/>
              <w:bottom w:val="single" w:sz="2" w:space="0" w:color="auto"/>
              <w:right w:val="single" w:sz="2" w:space="0" w:color="auto"/>
            </w:tcBorders>
          </w:tcPr>
          <w:p w14:paraId="146465FB" w14:textId="77777777" w:rsidR="002D7A18" w:rsidRDefault="002D7A18" w:rsidP="00575A4F">
            <w:pPr>
              <w:tabs>
                <w:tab w:val="left" w:pos="162"/>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6AA914B0" w14:textId="77777777" w:rsidR="002D7A18" w:rsidRDefault="002D7A18" w:rsidP="00575A4F">
            <w:pPr>
              <w:tabs>
                <w:tab w:val="left" w:pos="0"/>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738BA137" w14:textId="77777777" w:rsidR="002D7A18" w:rsidRDefault="002D7A18" w:rsidP="00575A4F">
            <w:pPr>
              <w:rPr>
                <w:szCs w:val="22"/>
              </w:rPr>
            </w:pPr>
            <w:r>
              <w:rPr>
                <w:szCs w:val="22"/>
              </w:rPr>
              <w:t>x</w:t>
            </w:r>
          </w:p>
        </w:tc>
        <w:tc>
          <w:tcPr>
            <w:tcW w:w="363" w:type="dxa"/>
            <w:tcBorders>
              <w:top w:val="single" w:sz="2" w:space="0" w:color="auto"/>
              <w:left w:val="single" w:sz="2" w:space="0" w:color="auto"/>
              <w:bottom w:val="single" w:sz="2" w:space="0" w:color="auto"/>
              <w:right w:val="single" w:sz="12" w:space="0" w:color="auto"/>
            </w:tcBorders>
          </w:tcPr>
          <w:p w14:paraId="4EB4AFCB" w14:textId="77777777" w:rsidR="002D7A18" w:rsidRDefault="002D7A18" w:rsidP="00575A4F">
            <w:pPr>
              <w:rPr>
                <w:szCs w:val="22"/>
              </w:rPr>
            </w:pPr>
            <w:r>
              <w:rPr>
                <w:szCs w:val="22"/>
              </w:rPr>
              <w:t>x</w:t>
            </w:r>
          </w:p>
        </w:tc>
      </w:tr>
      <w:tr w:rsidR="002D7A18" w14:paraId="4CB8A1A8"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29323845" w14:textId="77777777" w:rsidR="002D7A18" w:rsidRDefault="002D7A18" w:rsidP="00575A4F">
            <w:pPr>
              <w:rPr>
                <w:szCs w:val="22"/>
              </w:rPr>
            </w:pPr>
            <w:r>
              <w:rPr>
                <w:szCs w:val="22"/>
              </w:rPr>
              <w:t>L6</w:t>
            </w:r>
          </w:p>
        </w:tc>
        <w:tc>
          <w:tcPr>
            <w:tcW w:w="6120" w:type="dxa"/>
            <w:gridSpan w:val="5"/>
            <w:tcBorders>
              <w:top w:val="single" w:sz="2" w:space="0" w:color="auto"/>
              <w:left w:val="single" w:sz="2" w:space="0" w:color="auto"/>
              <w:bottom w:val="single" w:sz="2" w:space="0" w:color="auto"/>
              <w:right w:val="single" w:sz="2" w:space="0" w:color="auto"/>
            </w:tcBorders>
          </w:tcPr>
          <w:p w14:paraId="06A56698" w14:textId="77777777" w:rsidR="002D7A18" w:rsidRPr="00196A32" w:rsidRDefault="002D7A18" w:rsidP="00575A4F">
            <w:pPr>
              <w:jc w:val="both"/>
              <w:rPr>
                <w:szCs w:val="22"/>
              </w:rPr>
            </w:pPr>
            <w:r w:rsidRPr="00196A32">
              <w:rPr>
                <w:rFonts w:cs="Arial"/>
                <w:szCs w:val="22"/>
              </w:rPr>
              <w:t xml:space="preserve">Develop </w:t>
            </w:r>
            <w:r>
              <w:rPr>
                <w:rFonts w:cs="Arial"/>
                <w:szCs w:val="22"/>
              </w:rPr>
              <w:t xml:space="preserve">a critical </w:t>
            </w:r>
            <w:r w:rsidRPr="00196A32">
              <w:rPr>
                <w:rFonts w:cs="Arial"/>
                <w:szCs w:val="22"/>
              </w:rPr>
              <w:t xml:space="preserve">awareness of </w:t>
            </w:r>
            <w:r>
              <w:rPr>
                <w:rFonts w:cs="Arial"/>
                <w:szCs w:val="22"/>
              </w:rPr>
              <w:t>creative and art</w:t>
            </w:r>
            <w:r w:rsidRPr="00196A32">
              <w:rPr>
                <w:rFonts w:cs="Arial"/>
                <w:szCs w:val="22"/>
              </w:rPr>
              <w:t xml:space="preserve">-based </w:t>
            </w:r>
            <w:r>
              <w:rPr>
                <w:rFonts w:cs="Arial"/>
                <w:szCs w:val="22"/>
              </w:rPr>
              <w:t>means of inquiry within art psychotherapy research, professional development and practice.</w:t>
            </w:r>
          </w:p>
        </w:tc>
        <w:tc>
          <w:tcPr>
            <w:tcW w:w="1710" w:type="dxa"/>
            <w:gridSpan w:val="2"/>
            <w:tcBorders>
              <w:top w:val="single" w:sz="2" w:space="0" w:color="auto"/>
              <w:left w:val="single" w:sz="2" w:space="0" w:color="auto"/>
              <w:bottom w:val="single" w:sz="2" w:space="0" w:color="auto"/>
              <w:right w:val="single" w:sz="2" w:space="0" w:color="auto"/>
            </w:tcBorders>
          </w:tcPr>
          <w:p w14:paraId="125D7930" w14:textId="77777777" w:rsidR="002D7A18" w:rsidRDefault="002D7A18" w:rsidP="00575A4F">
            <w:pPr>
              <w:rPr>
                <w:szCs w:val="22"/>
              </w:rPr>
            </w:pPr>
            <w:r>
              <w:rPr>
                <w:szCs w:val="22"/>
              </w:rPr>
              <w:t xml:space="preserve">Formative </w:t>
            </w:r>
          </w:p>
          <w:p w14:paraId="26FEE11C" w14:textId="77777777" w:rsidR="002D7A18" w:rsidRDefault="002D7A18" w:rsidP="00575A4F">
            <w:pPr>
              <w:rPr>
                <w:szCs w:val="22"/>
              </w:rPr>
            </w:pPr>
            <w:r>
              <w:rPr>
                <w:szCs w:val="22"/>
              </w:rPr>
              <w:t>assessment</w:t>
            </w:r>
          </w:p>
        </w:tc>
        <w:tc>
          <w:tcPr>
            <w:tcW w:w="360" w:type="dxa"/>
            <w:tcBorders>
              <w:top w:val="single" w:sz="2" w:space="0" w:color="auto"/>
              <w:left w:val="single" w:sz="2" w:space="0" w:color="auto"/>
              <w:bottom w:val="single" w:sz="2" w:space="0" w:color="auto"/>
              <w:right w:val="single" w:sz="2" w:space="0" w:color="auto"/>
            </w:tcBorders>
          </w:tcPr>
          <w:p w14:paraId="1B0EAB44" w14:textId="77777777" w:rsidR="002D7A18" w:rsidRDefault="002D7A18" w:rsidP="00575A4F">
            <w:pPr>
              <w:tabs>
                <w:tab w:val="left" w:pos="162"/>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1CCD1D1B" w14:textId="77777777" w:rsidR="002D7A18" w:rsidRDefault="002D7A18" w:rsidP="00575A4F">
            <w:pPr>
              <w:tabs>
                <w:tab w:val="left" w:pos="0"/>
              </w:tabs>
              <w:rPr>
                <w:szCs w:val="22"/>
              </w:rPr>
            </w:pPr>
            <w:r>
              <w:rPr>
                <w:szCs w:val="22"/>
              </w:rPr>
              <w:t>x</w:t>
            </w:r>
          </w:p>
        </w:tc>
        <w:tc>
          <w:tcPr>
            <w:tcW w:w="360" w:type="dxa"/>
            <w:tcBorders>
              <w:top w:val="single" w:sz="2" w:space="0" w:color="auto"/>
              <w:left w:val="single" w:sz="2" w:space="0" w:color="auto"/>
              <w:bottom w:val="single" w:sz="2" w:space="0" w:color="auto"/>
              <w:right w:val="single" w:sz="2" w:space="0" w:color="auto"/>
            </w:tcBorders>
          </w:tcPr>
          <w:p w14:paraId="03E260A4" w14:textId="77777777" w:rsidR="002D7A18" w:rsidRDefault="002D7A18" w:rsidP="00575A4F">
            <w:pPr>
              <w:rPr>
                <w:szCs w:val="22"/>
              </w:rPr>
            </w:pPr>
            <w:r>
              <w:rPr>
                <w:szCs w:val="22"/>
              </w:rPr>
              <w:t>x</w:t>
            </w:r>
          </w:p>
        </w:tc>
        <w:tc>
          <w:tcPr>
            <w:tcW w:w="363" w:type="dxa"/>
            <w:tcBorders>
              <w:top w:val="single" w:sz="2" w:space="0" w:color="auto"/>
              <w:left w:val="single" w:sz="2" w:space="0" w:color="auto"/>
              <w:bottom w:val="single" w:sz="2" w:space="0" w:color="auto"/>
              <w:right w:val="single" w:sz="12" w:space="0" w:color="auto"/>
            </w:tcBorders>
          </w:tcPr>
          <w:p w14:paraId="1EA2202A" w14:textId="77777777" w:rsidR="002D7A18" w:rsidRDefault="002D7A18" w:rsidP="00575A4F">
            <w:pPr>
              <w:rPr>
                <w:szCs w:val="22"/>
              </w:rPr>
            </w:pPr>
            <w:r>
              <w:rPr>
                <w:szCs w:val="22"/>
              </w:rPr>
              <w:t>x</w:t>
            </w:r>
          </w:p>
        </w:tc>
      </w:tr>
    </w:tbl>
    <w:p w14:paraId="621E7EEC" w14:textId="77777777" w:rsidR="002D7A18" w:rsidRPr="007123C2" w:rsidRDefault="002D7A18" w:rsidP="002D7A18">
      <w:pPr>
        <w:rPr>
          <w:szCs w:val="22"/>
        </w:rPr>
      </w:pPr>
    </w:p>
    <w:p w14:paraId="46F81C38" w14:textId="77777777" w:rsidR="002D7A18" w:rsidRPr="00724A21" w:rsidRDefault="002D7A18" w:rsidP="002D7A18">
      <w:pPr>
        <w:rPr>
          <w:sz w:val="20"/>
        </w:rPr>
      </w:pPr>
      <w:r w:rsidRPr="00724A21">
        <w:rPr>
          <w:sz w:val="20"/>
        </w:rPr>
        <w:t>A – Knowledge and Understanding</w:t>
      </w:r>
    </w:p>
    <w:p w14:paraId="375F6D2E" w14:textId="77777777" w:rsidR="002D7A18" w:rsidRPr="00724A21" w:rsidRDefault="002D7A18" w:rsidP="002D7A18">
      <w:pPr>
        <w:rPr>
          <w:sz w:val="20"/>
        </w:rPr>
      </w:pPr>
      <w:r w:rsidRPr="00724A21">
        <w:rPr>
          <w:sz w:val="20"/>
        </w:rPr>
        <w:t>B – Intellectual Skills</w:t>
      </w:r>
    </w:p>
    <w:p w14:paraId="62EC5992" w14:textId="77777777" w:rsidR="002D7A18" w:rsidRPr="00724A21" w:rsidRDefault="002D7A18" w:rsidP="002D7A18">
      <w:pPr>
        <w:rPr>
          <w:sz w:val="20"/>
        </w:rPr>
      </w:pPr>
      <w:r w:rsidRPr="00724A21">
        <w:rPr>
          <w:sz w:val="20"/>
        </w:rPr>
        <w:t>C – Practical Skills</w:t>
      </w:r>
    </w:p>
    <w:p w14:paraId="20352A68" w14:textId="77777777" w:rsidR="002D7A18" w:rsidRPr="00724A21" w:rsidRDefault="002D7A18" w:rsidP="002D7A18">
      <w:pPr>
        <w:rPr>
          <w:sz w:val="20"/>
        </w:rPr>
      </w:pPr>
      <w:r w:rsidRPr="00724A21">
        <w:rPr>
          <w:sz w:val="20"/>
        </w:rPr>
        <w:t>D – Transferable Skills</w:t>
      </w:r>
    </w:p>
    <w:p w14:paraId="32A88EA1" w14:textId="77777777" w:rsidR="002D7A18" w:rsidRPr="007123C2" w:rsidRDefault="002D7A18" w:rsidP="002D7A18">
      <w:pPr>
        <w:rPr>
          <w:szCs w:val="22"/>
        </w:rPr>
      </w:pPr>
    </w:p>
    <w:p w14:paraId="07748ED5" w14:textId="77777777" w:rsidR="002D7A18" w:rsidRPr="007123C2" w:rsidRDefault="002D7A18" w:rsidP="002D7A18">
      <w:pPr>
        <w:rPr>
          <w:szCs w:val="22"/>
        </w:rPr>
      </w:pPr>
    </w:p>
    <w:tbl>
      <w:tblPr>
        <w:tblW w:w="10103" w:type="dxa"/>
        <w:tblInd w:w="-72" w:type="dxa"/>
        <w:tblLayout w:type="fixed"/>
        <w:tblLook w:val="0000" w:firstRow="0" w:lastRow="0" w:firstColumn="0" w:lastColumn="0" w:noHBand="0" w:noVBand="0"/>
      </w:tblPr>
      <w:tblGrid>
        <w:gridCol w:w="7199"/>
        <w:gridCol w:w="2904"/>
      </w:tblGrid>
      <w:tr w:rsidR="002D7A18" w:rsidRPr="007123C2" w14:paraId="2C7F1BE6" w14:textId="77777777" w:rsidTr="00575A4F">
        <w:trPr>
          <w:cantSplit/>
          <w:trHeight w:val="508"/>
        </w:trPr>
        <w:tc>
          <w:tcPr>
            <w:tcW w:w="10103" w:type="dxa"/>
            <w:gridSpan w:val="2"/>
            <w:tcBorders>
              <w:top w:val="single" w:sz="12" w:space="0" w:color="auto"/>
              <w:left w:val="single" w:sz="12" w:space="0" w:color="auto"/>
              <w:right w:val="single" w:sz="12" w:space="0" w:color="auto"/>
            </w:tcBorders>
          </w:tcPr>
          <w:p w14:paraId="1D983AC7" w14:textId="77777777" w:rsidR="002D7A18" w:rsidRPr="007123C2" w:rsidRDefault="002D7A18" w:rsidP="00575A4F">
            <w:pPr>
              <w:rPr>
                <w:b/>
                <w:szCs w:val="22"/>
              </w:rPr>
            </w:pPr>
            <w:r w:rsidRPr="007123C2">
              <w:rPr>
                <w:b/>
                <w:szCs w:val="22"/>
              </w:rPr>
              <w:t xml:space="preserve">Learning Experiences  </w:t>
            </w:r>
          </w:p>
          <w:p w14:paraId="74139D03" w14:textId="77777777" w:rsidR="002D7A18" w:rsidRDefault="002D7A18" w:rsidP="00575A4F">
            <w:pPr>
              <w:rPr>
                <w:szCs w:val="22"/>
              </w:rPr>
            </w:pPr>
            <w:r w:rsidRPr="007123C2">
              <w:rPr>
                <w:szCs w:val="22"/>
              </w:rPr>
              <w:t xml:space="preserve">The module will engage </w:t>
            </w:r>
            <w:r>
              <w:rPr>
                <w:szCs w:val="22"/>
              </w:rPr>
              <w:t>you</w:t>
            </w:r>
            <w:r w:rsidRPr="007123C2">
              <w:rPr>
                <w:szCs w:val="22"/>
              </w:rPr>
              <w:t xml:space="preserve"> in the following types of learning experiences:</w:t>
            </w:r>
          </w:p>
          <w:p w14:paraId="2F7B6930" w14:textId="77777777" w:rsidR="002D7A18" w:rsidRPr="009F2ED4" w:rsidRDefault="002D7A18" w:rsidP="00575A4F">
            <w:pPr>
              <w:rPr>
                <w:szCs w:val="22"/>
              </w:rPr>
            </w:pPr>
            <w:r>
              <w:rPr>
                <w:szCs w:val="22"/>
              </w:rPr>
              <w:t xml:space="preserve">            </w:t>
            </w:r>
          </w:p>
        </w:tc>
      </w:tr>
      <w:tr w:rsidR="002D7A18" w:rsidRPr="007123C2" w14:paraId="1C3B024B" w14:textId="77777777" w:rsidTr="00575A4F">
        <w:trPr>
          <w:cantSplit/>
          <w:trHeight w:val="586"/>
        </w:trPr>
        <w:tc>
          <w:tcPr>
            <w:tcW w:w="10103" w:type="dxa"/>
            <w:gridSpan w:val="2"/>
            <w:tcBorders>
              <w:left w:val="single" w:sz="12" w:space="0" w:color="auto"/>
              <w:right w:val="single" w:sz="12" w:space="0" w:color="auto"/>
            </w:tcBorders>
          </w:tcPr>
          <w:p w14:paraId="235E08A5" w14:textId="77777777" w:rsidR="002D7A18" w:rsidRPr="00EC5690" w:rsidRDefault="002D7A18" w:rsidP="00575A4F">
            <w:pPr>
              <w:rPr>
                <w:rFonts w:asciiTheme="minorHAnsi" w:hAnsiTheme="minorHAnsi" w:cstheme="minorHAnsi"/>
                <w:b/>
                <w:szCs w:val="22"/>
              </w:rPr>
            </w:pPr>
          </w:p>
          <w:p w14:paraId="697E5D5B" w14:textId="77777777" w:rsidR="002D7A18" w:rsidRPr="003575E9" w:rsidRDefault="002D7A18" w:rsidP="00575A4F">
            <w:pPr>
              <w:rPr>
                <w:rFonts w:asciiTheme="minorHAnsi" w:hAnsiTheme="minorHAnsi" w:cstheme="minorHAnsi"/>
                <w:szCs w:val="22"/>
              </w:rPr>
            </w:pPr>
            <w:r w:rsidRPr="003575E9">
              <w:rPr>
                <w:rFonts w:asciiTheme="minorHAnsi" w:hAnsiTheme="minorHAnsi" w:cstheme="minorHAnsi"/>
                <w:szCs w:val="22"/>
                <w:lang w:val="en-US"/>
              </w:rPr>
              <w:t xml:space="preserve">Lectures, case study presentations, </w:t>
            </w:r>
            <w:proofErr w:type="gramStart"/>
            <w:r w:rsidRPr="003575E9">
              <w:rPr>
                <w:rFonts w:asciiTheme="minorHAnsi" w:hAnsiTheme="minorHAnsi" w:cstheme="minorHAnsi"/>
                <w:szCs w:val="22"/>
                <w:lang w:val="en-US"/>
              </w:rPr>
              <w:t>seminars</w:t>
            </w:r>
            <w:proofErr w:type="gramEnd"/>
            <w:r w:rsidRPr="003575E9">
              <w:rPr>
                <w:rFonts w:asciiTheme="minorHAnsi" w:hAnsiTheme="minorHAnsi" w:cstheme="minorHAnsi"/>
                <w:szCs w:val="22"/>
                <w:lang w:val="en-US"/>
              </w:rPr>
              <w:t xml:space="preserve"> and workshops. </w:t>
            </w:r>
          </w:p>
          <w:p w14:paraId="2FD06DD6" w14:textId="77777777" w:rsidR="002D7A18" w:rsidRPr="003575E9" w:rsidRDefault="002D7A18" w:rsidP="00575A4F">
            <w:pPr>
              <w:rPr>
                <w:rFonts w:asciiTheme="minorHAnsi" w:hAnsiTheme="minorHAnsi" w:cstheme="minorHAnsi"/>
                <w:color w:val="000000"/>
                <w:szCs w:val="22"/>
              </w:rPr>
            </w:pPr>
            <w:r w:rsidRPr="003575E9">
              <w:rPr>
                <w:rFonts w:asciiTheme="minorHAnsi" w:hAnsiTheme="minorHAnsi" w:cstheme="minorHAnsi"/>
                <w:color w:val="000000"/>
                <w:szCs w:val="22"/>
              </w:rPr>
              <w:t xml:space="preserve">Directed and </w:t>
            </w:r>
            <w:r w:rsidRPr="003575E9">
              <w:rPr>
                <w:rFonts w:asciiTheme="minorHAnsi" w:hAnsiTheme="minorHAnsi" w:cstheme="minorHAnsi"/>
                <w:szCs w:val="22"/>
              </w:rPr>
              <w:t>independent</w:t>
            </w:r>
            <w:r w:rsidRPr="003575E9">
              <w:rPr>
                <w:rFonts w:asciiTheme="minorHAnsi" w:hAnsiTheme="minorHAnsi" w:cstheme="minorHAnsi"/>
                <w:color w:val="000000"/>
                <w:szCs w:val="22"/>
              </w:rPr>
              <w:t xml:space="preserve"> study and practice</w:t>
            </w:r>
          </w:p>
          <w:p w14:paraId="6A12754B" w14:textId="77777777" w:rsidR="002D7A18" w:rsidRPr="003575E9" w:rsidRDefault="002D7A18" w:rsidP="00575A4F">
            <w:pPr>
              <w:rPr>
                <w:rFonts w:asciiTheme="minorHAnsi" w:hAnsiTheme="minorHAnsi" w:cstheme="minorHAnsi"/>
                <w:color w:val="000000"/>
                <w:szCs w:val="22"/>
              </w:rPr>
            </w:pPr>
            <w:r w:rsidRPr="003575E9">
              <w:rPr>
                <w:rFonts w:asciiTheme="minorHAnsi" w:hAnsiTheme="minorHAnsi" w:cstheme="minorHAnsi"/>
                <w:szCs w:val="22"/>
                <w:lang w:val="en-US"/>
              </w:rPr>
              <w:t>There will be a focus on art-based and collaborative learning</w:t>
            </w:r>
          </w:p>
          <w:p w14:paraId="612AB42E" w14:textId="77777777" w:rsidR="002D7A18" w:rsidRPr="003575E9" w:rsidRDefault="002D7A18" w:rsidP="00575A4F">
            <w:pPr>
              <w:rPr>
                <w:rFonts w:asciiTheme="minorHAnsi" w:hAnsiTheme="minorHAnsi" w:cstheme="minorHAnsi"/>
                <w:color w:val="000000"/>
                <w:szCs w:val="22"/>
              </w:rPr>
            </w:pPr>
          </w:p>
          <w:p w14:paraId="3E4F452B" w14:textId="77777777" w:rsidR="002D7A18" w:rsidRPr="003F64F8" w:rsidRDefault="002D7A18" w:rsidP="00575A4F">
            <w:pPr>
              <w:rPr>
                <w:rFonts w:asciiTheme="minorHAnsi" w:hAnsiTheme="minorHAnsi" w:cstheme="minorHAnsi"/>
                <w:color w:val="000000"/>
                <w:szCs w:val="22"/>
              </w:rPr>
            </w:pPr>
            <w:r w:rsidRPr="003575E9">
              <w:rPr>
                <w:rFonts w:asciiTheme="minorHAnsi" w:hAnsiTheme="minorHAnsi" w:cstheme="minorHAnsi"/>
                <w:color w:val="000000"/>
                <w:szCs w:val="22"/>
              </w:rPr>
              <w:t xml:space="preserve">Tutor/student contact: </w:t>
            </w:r>
            <w:r w:rsidRPr="003F64F8">
              <w:rPr>
                <w:rFonts w:asciiTheme="minorHAnsi" w:hAnsiTheme="minorHAnsi" w:cstheme="minorHAnsi"/>
                <w:color w:val="000000"/>
                <w:szCs w:val="22"/>
              </w:rPr>
              <w:t>46 hours</w:t>
            </w:r>
          </w:p>
          <w:p w14:paraId="021D5126" w14:textId="77777777" w:rsidR="002D7A18" w:rsidRPr="003575E9" w:rsidRDefault="002D7A18" w:rsidP="00575A4F">
            <w:pPr>
              <w:rPr>
                <w:rFonts w:asciiTheme="minorHAnsi" w:hAnsiTheme="minorHAnsi" w:cstheme="minorHAnsi"/>
                <w:color w:val="000000"/>
                <w:szCs w:val="22"/>
              </w:rPr>
            </w:pPr>
            <w:r w:rsidRPr="003F64F8">
              <w:rPr>
                <w:rFonts w:asciiTheme="minorHAnsi" w:hAnsiTheme="minorHAnsi" w:cstheme="minorHAnsi"/>
                <w:color w:val="000000"/>
                <w:szCs w:val="22"/>
              </w:rPr>
              <w:t>Self-directed study: 154 hours</w:t>
            </w:r>
          </w:p>
          <w:p w14:paraId="39BEE011" w14:textId="77777777" w:rsidR="002D7A18" w:rsidRPr="003575E9" w:rsidRDefault="002D7A18" w:rsidP="00575A4F">
            <w:pPr>
              <w:rPr>
                <w:rFonts w:asciiTheme="minorHAnsi" w:hAnsiTheme="minorHAnsi" w:cstheme="minorHAnsi"/>
                <w:color w:val="000000"/>
                <w:szCs w:val="22"/>
              </w:rPr>
            </w:pPr>
            <w:r w:rsidRPr="003575E9">
              <w:rPr>
                <w:rFonts w:asciiTheme="minorHAnsi" w:hAnsiTheme="minorHAnsi" w:cstheme="minorHAnsi"/>
                <w:color w:val="000000"/>
                <w:szCs w:val="22"/>
              </w:rPr>
              <w:t>TOTAL: 200 hours.</w:t>
            </w:r>
          </w:p>
          <w:p w14:paraId="6AA6CE08" w14:textId="77777777" w:rsidR="002D7A18" w:rsidRPr="007123C2" w:rsidRDefault="002D7A18" w:rsidP="00575A4F">
            <w:pPr>
              <w:rPr>
                <w:szCs w:val="22"/>
              </w:rPr>
            </w:pPr>
          </w:p>
        </w:tc>
      </w:tr>
      <w:tr w:rsidR="002D7A18" w:rsidRPr="007123C2" w14:paraId="3AC4BBCF" w14:textId="77777777" w:rsidTr="00575A4F">
        <w:trPr>
          <w:cantSplit/>
          <w:trHeight w:val="238"/>
        </w:trPr>
        <w:tc>
          <w:tcPr>
            <w:tcW w:w="10103" w:type="dxa"/>
            <w:gridSpan w:val="2"/>
            <w:tcBorders>
              <w:top w:val="single" w:sz="12" w:space="0" w:color="auto"/>
              <w:left w:val="single" w:sz="12" w:space="0" w:color="auto"/>
              <w:right w:val="single" w:sz="12" w:space="0" w:color="auto"/>
            </w:tcBorders>
          </w:tcPr>
          <w:p w14:paraId="1ED3B49D" w14:textId="77777777" w:rsidR="002D7A18" w:rsidRPr="007123C2" w:rsidRDefault="002D7A18" w:rsidP="00575A4F">
            <w:pPr>
              <w:rPr>
                <w:b/>
                <w:szCs w:val="22"/>
              </w:rPr>
            </w:pPr>
            <w:r>
              <w:rPr>
                <w:b/>
                <w:szCs w:val="22"/>
              </w:rPr>
              <w:t xml:space="preserve">Assessment Pattern </w:t>
            </w:r>
          </w:p>
        </w:tc>
      </w:tr>
      <w:tr w:rsidR="002D7A18" w:rsidRPr="007123C2" w14:paraId="00A64F94" w14:textId="77777777" w:rsidTr="00575A4F">
        <w:trPr>
          <w:cantSplit/>
          <w:trHeight w:val="1007"/>
        </w:trPr>
        <w:tc>
          <w:tcPr>
            <w:tcW w:w="10103" w:type="dxa"/>
            <w:gridSpan w:val="2"/>
            <w:tcBorders>
              <w:left w:val="single" w:sz="12" w:space="0" w:color="auto"/>
              <w:bottom w:val="single" w:sz="4" w:space="0" w:color="auto"/>
              <w:right w:val="single" w:sz="12" w:space="0" w:color="auto"/>
            </w:tcBorders>
          </w:tcPr>
          <w:p w14:paraId="2865C6B2" w14:textId="77777777" w:rsidR="002D7A18" w:rsidRDefault="002D7A18" w:rsidP="00575A4F">
            <w:pPr>
              <w:rPr>
                <w:b/>
                <w:bCs/>
                <w:sz w:val="20"/>
              </w:rPr>
            </w:pPr>
          </w:p>
          <w:p w14:paraId="638473FA" w14:textId="77777777" w:rsidR="002D7A18" w:rsidRDefault="002D7A18" w:rsidP="00575A4F">
            <w:pPr>
              <w:rPr>
                <w:sz w:val="20"/>
              </w:rPr>
            </w:pPr>
            <w:r w:rsidRPr="00C856B4">
              <w:rPr>
                <w:b/>
                <w:bCs/>
                <w:sz w:val="20"/>
              </w:rPr>
              <w:t>Formative</w:t>
            </w:r>
            <w:r>
              <w:rPr>
                <w:b/>
                <w:bCs/>
                <w:sz w:val="20"/>
              </w:rPr>
              <w:t xml:space="preserve"> (ongoing throughout module)</w:t>
            </w:r>
            <w:r w:rsidRPr="00C856B4">
              <w:rPr>
                <w:b/>
                <w:bCs/>
                <w:sz w:val="20"/>
              </w:rPr>
              <w:t>:</w:t>
            </w:r>
            <w:r>
              <w:rPr>
                <w:sz w:val="20"/>
              </w:rPr>
              <w:t> </w:t>
            </w:r>
          </w:p>
          <w:p w14:paraId="6B622B70" w14:textId="77777777" w:rsidR="002D7A18" w:rsidRDefault="002D7A18" w:rsidP="00575A4F">
            <w:pPr>
              <w:rPr>
                <w:sz w:val="20"/>
              </w:rPr>
            </w:pPr>
          </w:p>
          <w:p w14:paraId="30295DED" w14:textId="77777777" w:rsidR="002D7A18" w:rsidRDefault="002D7A18" w:rsidP="001119FA">
            <w:pPr>
              <w:numPr>
                <w:ilvl w:val="0"/>
                <w:numId w:val="37"/>
              </w:numPr>
              <w:spacing w:line="240" w:lineRule="auto"/>
              <w:rPr>
                <w:sz w:val="20"/>
              </w:rPr>
            </w:pPr>
            <w:r>
              <w:rPr>
                <w:sz w:val="20"/>
              </w:rPr>
              <w:t>Participate in all lectures, workshops and discussions, including peer assisted learning sessions.</w:t>
            </w:r>
          </w:p>
          <w:p w14:paraId="3E0518DA" w14:textId="77777777" w:rsidR="002D7A18" w:rsidRDefault="002D7A18" w:rsidP="001119FA">
            <w:pPr>
              <w:numPr>
                <w:ilvl w:val="0"/>
                <w:numId w:val="37"/>
              </w:numPr>
              <w:spacing w:line="240" w:lineRule="auto"/>
              <w:rPr>
                <w:sz w:val="20"/>
              </w:rPr>
            </w:pPr>
            <w:r>
              <w:rPr>
                <w:sz w:val="20"/>
              </w:rPr>
              <w:t>Instruction will be provided for specific tasks throughout the module (for example, reflective journal, art making, presentations to peers).</w:t>
            </w:r>
          </w:p>
          <w:p w14:paraId="64972F2C" w14:textId="77777777" w:rsidR="002D7A18" w:rsidRDefault="002D7A18" w:rsidP="00575A4F">
            <w:pPr>
              <w:ind w:left="720"/>
              <w:rPr>
                <w:sz w:val="20"/>
              </w:rPr>
            </w:pPr>
          </w:p>
          <w:p w14:paraId="16F98BDF" w14:textId="77777777" w:rsidR="002D7A18" w:rsidRDefault="002D7A18" w:rsidP="00575A4F">
            <w:pPr>
              <w:rPr>
                <w:sz w:val="20"/>
              </w:rPr>
            </w:pPr>
            <w:r w:rsidRPr="00C856B4">
              <w:rPr>
                <w:b/>
                <w:bCs/>
                <w:sz w:val="20"/>
              </w:rPr>
              <w:t>Summative</w:t>
            </w:r>
            <w:r>
              <w:rPr>
                <w:b/>
                <w:bCs/>
                <w:sz w:val="20"/>
              </w:rPr>
              <w:t xml:space="preserve"> assessment (March)</w:t>
            </w:r>
            <w:r w:rsidRPr="00C856B4">
              <w:rPr>
                <w:b/>
                <w:bCs/>
                <w:sz w:val="20"/>
              </w:rPr>
              <w:t>:</w:t>
            </w:r>
            <w:r w:rsidRPr="00C856B4">
              <w:rPr>
                <w:sz w:val="20"/>
              </w:rPr>
              <w:t> </w:t>
            </w:r>
          </w:p>
          <w:p w14:paraId="7E77982A" w14:textId="77777777" w:rsidR="002D7A18" w:rsidRDefault="002D7A18" w:rsidP="00575A4F">
            <w:pPr>
              <w:rPr>
                <w:rFonts w:asciiTheme="minorHAnsi" w:hAnsiTheme="minorHAnsi" w:cstheme="minorHAnsi"/>
                <w:szCs w:val="22"/>
              </w:rPr>
            </w:pPr>
          </w:p>
          <w:p w14:paraId="4D157F43" w14:textId="77777777" w:rsidR="002D7A18" w:rsidRDefault="002D7A18" w:rsidP="00575A4F">
            <w:pPr>
              <w:rPr>
                <w:rFonts w:asciiTheme="minorHAnsi" w:hAnsiTheme="minorHAnsi" w:cstheme="minorHAnsi"/>
                <w:szCs w:val="22"/>
              </w:rPr>
            </w:pPr>
            <w:r w:rsidRPr="002224A5">
              <w:rPr>
                <w:rFonts w:asciiTheme="minorHAnsi" w:hAnsiTheme="minorHAnsi" w:cstheme="minorHAnsi"/>
                <w:szCs w:val="22"/>
              </w:rPr>
              <w:t xml:space="preserve">You will submit photographs of your own artwork (and art-making process) and an accompanying reflective essay (2000 words) that </w:t>
            </w:r>
            <w:r>
              <w:rPr>
                <w:rFonts w:asciiTheme="minorHAnsi" w:hAnsiTheme="minorHAnsi" w:cstheme="minorHAnsi"/>
                <w:szCs w:val="22"/>
              </w:rPr>
              <w:t xml:space="preserve">contextualises your work withing </w:t>
            </w:r>
            <w:r w:rsidRPr="002224A5">
              <w:rPr>
                <w:rFonts w:asciiTheme="minorHAnsi" w:hAnsiTheme="minorHAnsi" w:cstheme="minorHAnsi"/>
                <w:szCs w:val="22"/>
              </w:rPr>
              <w:t>art psychotherapy research, theory and practice.</w:t>
            </w:r>
            <w:r>
              <w:rPr>
                <w:rFonts w:asciiTheme="minorHAnsi" w:hAnsiTheme="minorHAnsi" w:cstheme="minorHAnsi"/>
                <w:szCs w:val="22"/>
              </w:rPr>
              <w:t xml:space="preserve"> </w:t>
            </w:r>
          </w:p>
          <w:p w14:paraId="4CC01EDB" w14:textId="77777777" w:rsidR="002D7A18" w:rsidRDefault="002D7A18" w:rsidP="00575A4F">
            <w:pPr>
              <w:rPr>
                <w:rFonts w:asciiTheme="minorHAnsi" w:hAnsiTheme="minorHAnsi" w:cstheme="minorHAnsi"/>
                <w:szCs w:val="22"/>
              </w:rPr>
            </w:pPr>
          </w:p>
          <w:p w14:paraId="016C9885" w14:textId="77777777" w:rsidR="002D7A18" w:rsidRDefault="002D7A18" w:rsidP="00575A4F">
            <w:pPr>
              <w:rPr>
                <w:sz w:val="20"/>
              </w:rPr>
            </w:pPr>
            <w:r w:rsidRPr="00743648">
              <w:rPr>
                <w:sz w:val="20"/>
              </w:rPr>
              <w:t>Full details for all forms of assessment are provided in the module information.</w:t>
            </w:r>
            <w:r>
              <w:rPr>
                <w:sz w:val="20"/>
              </w:rPr>
              <w:t xml:space="preserve"> </w:t>
            </w:r>
          </w:p>
          <w:p w14:paraId="3E23DB71" w14:textId="77777777" w:rsidR="002D7A18" w:rsidRPr="00C73E96" w:rsidRDefault="002D7A18" w:rsidP="00575A4F">
            <w:pPr>
              <w:rPr>
                <w:b/>
                <w:bCs/>
                <w:sz w:val="20"/>
              </w:rPr>
            </w:pPr>
          </w:p>
        </w:tc>
      </w:tr>
      <w:tr w:rsidR="002D7A18" w:rsidRPr="007123C2" w14:paraId="5F9EC53D" w14:textId="77777777" w:rsidTr="00575A4F">
        <w:trPr>
          <w:cantSplit/>
          <w:trHeight w:val="1838"/>
        </w:trPr>
        <w:tc>
          <w:tcPr>
            <w:tcW w:w="10103" w:type="dxa"/>
            <w:gridSpan w:val="2"/>
            <w:tcBorders>
              <w:top w:val="single" w:sz="4" w:space="0" w:color="auto"/>
              <w:left w:val="single" w:sz="4" w:space="0" w:color="auto"/>
              <w:bottom w:val="single" w:sz="4" w:space="0" w:color="auto"/>
              <w:right w:val="single" w:sz="4" w:space="0" w:color="auto"/>
            </w:tcBorders>
          </w:tcPr>
          <w:p w14:paraId="07479153" w14:textId="77777777" w:rsidR="002D7A18" w:rsidRPr="0004113D" w:rsidRDefault="002D7A18" w:rsidP="00575A4F">
            <w:pPr>
              <w:rPr>
                <w:b/>
                <w:szCs w:val="22"/>
              </w:rPr>
            </w:pPr>
            <w:r w:rsidRPr="007123C2">
              <w:rPr>
                <w:b/>
                <w:szCs w:val="22"/>
              </w:rPr>
              <w:t>Can this Module be Anonymously marked</w:t>
            </w:r>
            <w:r w:rsidRPr="00505E6F">
              <w:rPr>
                <w:b/>
                <w:szCs w:val="22"/>
              </w:rPr>
              <w:t>?</w:t>
            </w:r>
            <w:r>
              <w:rPr>
                <w:b/>
                <w:szCs w:val="22"/>
              </w:rPr>
              <w:t xml:space="preserve"> No </w:t>
            </w:r>
          </w:p>
        </w:tc>
      </w:tr>
      <w:tr w:rsidR="002D7A18" w:rsidRPr="007123C2" w14:paraId="7E969503" w14:textId="77777777" w:rsidTr="00575A4F">
        <w:trPr>
          <w:cantSplit/>
          <w:trHeight w:val="238"/>
        </w:trPr>
        <w:tc>
          <w:tcPr>
            <w:tcW w:w="10103" w:type="dxa"/>
            <w:gridSpan w:val="2"/>
            <w:tcBorders>
              <w:top w:val="single" w:sz="4" w:space="0" w:color="auto"/>
              <w:left w:val="single" w:sz="12" w:space="0" w:color="auto"/>
              <w:right w:val="single" w:sz="12" w:space="0" w:color="auto"/>
            </w:tcBorders>
          </w:tcPr>
          <w:p w14:paraId="6901A151" w14:textId="77777777" w:rsidR="002D7A18" w:rsidRPr="007123C2" w:rsidRDefault="002D7A18" w:rsidP="00575A4F">
            <w:pPr>
              <w:rPr>
                <w:b/>
                <w:szCs w:val="22"/>
              </w:rPr>
            </w:pPr>
            <w:r w:rsidRPr="007123C2">
              <w:rPr>
                <w:b/>
                <w:szCs w:val="22"/>
              </w:rPr>
              <w:t>Content</w:t>
            </w:r>
          </w:p>
        </w:tc>
      </w:tr>
      <w:tr w:rsidR="002D7A18" w:rsidRPr="007123C2" w14:paraId="0A762476" w14:textId="77777777" w:rsidTr="00575A4F">
        <w:trPr>
          <w:cantSplit/>
          <w:trHeight w:val="8487"/>
        </w:trPr>
        <w:tc>
          <w:tcPr>
            <w:tcW w:w="10103" w:type="dxa"/>
            <w:gridSpan w:val="2"/>
            <w:tcBorders>
              <w:left w:val="single" w:sz="12" w:space="0" w:color="auto"/>
              <w:right w:val="single" w:sz="12" w:space="0" w:color="auto"/>
            </w:tcBorders>
          </w:tcPr>
          <w:p w14:paraId="71DF8634" w14:textId="77777777" w:rsidR="002D7A18" w:rsidRDefault="002D7A18" w:rsidP="00575A4F">
            <w:pPr>
              <w:rPr>
                <w:sz w:val="20"/>
              </w:rPr>
            </w:pPr>
            <w:r w:rsidRPr="009D5C0A">
              <w:rPr>
                <w:sz w:val="20"/>
              </w:rPr>
              <w:lastRenderedPageBreak/>
              <w:t>Through</w:t>
            </w:r>
            <w:r>
              <w:rPr>
                <w:sz w:val="20"/>
              </w:rPr>
              <w:t xml:space="preserve"> discussion</w:t>
            </w:r>
            <w:r w:rsidRPr="009D5C0A">
              <w:rPr>
                <w:sz w:val="20"/>
              </w:rPr>
              <w:t xml:space="preserve"> and workshops,</w:t>
            </w:r>
            <w:r>
              <w:rPr>
                <w:sz w:val="20"/>
              </w:rPr>
              <w:t xml:space="preserve"> you</w:t>
            </w:r>
            <w:r w:rsidRPr="009D5C0A">
              <w:rPr>
                <w:sz w:val="20"/>
              </w:rPr>
              <w:t xml:space="preserve"> will understand the</w:t>
            </w:r>
            <w:r>
              <w:rPr>
                <w:sz w:val="20"/>
              </w:rPr>
              <w:t>rapeutic practice, arts-based processes and research in art therapy.</w:t>
            </w:r>
            <w:r w:rsidRPr="009D5C0A">
              <w:rPr>
                <w:sz w:val="20"/>
              </w:rPr>
              <w:t xml:space="preserve"> </w:t>
            </w:r>
          </w:p>
          <w:p w14:paraId="272C6B4F" w14:textId="77777777" w:rsidR="002D7A18" w:rsidRDefault="002D7A18" w:rsidP="00575A4F">
            <w:pPr>
              <w:rPr>
                <w:sz w:val="20"/>
              </w:rPr>
            </w:pPr>
          </w:p>
          <w:p w14:paraId="6E1D7742" w14:textId="77777777" w:rsidR="002D7A18" w:rsidRPr="009D5C0A" w:rsidRDefault="002D7A18" w:rsidP="00575A4F">
            <w:pPr>
              <w:rPr>
                <w:sz w:val="20"/>
              </w:rPr>
            </w:pPr>
            <w:r>
              <w:rPr>
                <w:sz w:val="20"/>
              </w:rPr>
              <w:t xml:space="preserve">This will include developing a range of art therapy skills, understanding </w:t>
            </w:r>
            <w:r w:rsidRPr="009D5C0A">
              <w:rPr>
                <w:sz w:val="20"/>
              </w:rPr>
              <w:t xml:space="preserve">the clinical application of </w:t>
            </w:r>
            <w:r>
              <w:rPr>
                <w:sz w:val="20"/>
              </w:rPr>
              <w:t>arts making,</w:t>
            </w:r>
            <w:r w:rsidRPr="009D5C0A">
              <w:rPr>
                <w:sz w:val="20"/>
              </w:rPr>
              <w:t xml:space="preserve"> learn</w:t>
            </w:r>
            <w:r>
              <w:rPr>
                <w:sz w:val="20"/>
              </w:rPr>
              <w:t>ing</w:t>
            </w:r>
            <w:r w:rsidRPr="009D5C0A">
              <w:rPr>
                <w:sz w:val="20"/>
              </w:rPr>
              <w:t xml:space="preserve"> therapeutic techniques, gain</w:t>
            </w:r>
            <w:r>
              <w:rPr>
                <w:sz w:val="20"/>
              </w:rPr>
              <w:t>ing</w:t>
            </w:r>
            <w:r w:rsidRPr="009D5C0A">
              <w:rPr>
                <w:sz w:val="20"/>
              </w:rPr>
              <w:t xml:space="preserve"> fluency </w:t>
            </w:r>
            <w:r>
              <w:rPr>
                <w:sz w:val="20"/>
              </w:rPr>
              <w:t>and</w:t>
            </w:r>
            <w:r w:rsidRPr="009D5C0A">
              <w:rPr>
                <w:sz w:val="20"/>
              </w:rPr>
              <w:t xml:space="preserve"> understanding of </w:t>
            </w:r>
            <w:r>
              <w:rPr>
                <w:sz w:val="20"/>
              </w:rPr>
              <w:t>art making.</w:t>
            </w:r>
          </w:p>
          <w:p w14:paraId="7B751CB4" w14:textId="77777777" w:rsidR="002D7A18" w:rsidRDefault="002D7A18" w:rsidP="00575A4F">
            <w:pPr>
              <w:jc w:val="both"/>
              <w:rPr>
                <w:b/>
                <w:sz w:val="20"/>
              </w:rPr>
            </w:pPr>
          </w:p>
          <w:p w14:paraId="56DB1DCD" w14:textId="77777777" w:rsidR="002D7A18" w:rsidRPr="006C019D" w:rsidRDefault="002D7A18" w:rsidP="00575A4F">
            <w:pPr>
              <w:jc w:val="both"/>
              <w:rPr>
                <w:b/>
                <w:sz w:val="20"/>
              </w:rPr>
            </w:pPr>
          </w:p>
          <w:p w14:paraId="2F13176B" w14:textId="77777777" w:rsidR="002D7A18" w:rsidRPr="009D5C0A" w:rsidRDefault="002D7A18" w:rsidP="00575A4F">
            <w:pPr>
              <w:rPr>
                <w:sz w:val="20"/>
              </w:rPr>
            </w:pPr>
          </w:p>
        </w:tc>
      </w:tr>
      <w:tr w:rsidR="002D7A18" w:rsidRPr="007123C2" w14:paraId="783F0BD2" w14:textId="77777777" w:rsidTr="00575A4F">
        <w:trPr>
          <w:cantSplit/>
          <w:trHeight w:val="50"/>
        </w:trPr>
        <w:tc>
          <w:tcPr>
            <w:tcW w:w="10103" w:type="dxa"/>
            <w:gridSpan w:val="2"/>
            <w:tcBorders>
              <w:left w:val="single" w:sz="12" w:space="0" w:color="auto"/>
              <w:bottom w:val="single" w:sz="4" w:space="0" w:color="auto"/>
              <w:right w:val="single" w:sz="12" w:space="0" w:color="auto"/>
            </w:tcBorders>
          </w:tcPr>
          <w:p w14:paraId="71618C5F" w14:textId="77777777" w:rsidR="002D7A18" w:rsidRPr="009D5C0A" w:rsidRDefault="002D7A18" w:rsidP="00575A4F">
            <w:pPr>
              <w:rPr>
                <w:sz w:val="20"/>
              </w:rPr>
            </w:pPr>
          </w:p>
          <w:p w14:paraId="4652F99E" w14:textId="77777777" w:rsidR="002D7A18" w:rsidRPr="009D5C0A" w:rsidRDefault="002D7A18" w:rsidP="00575A4F">
            <w:pPr>
              <w:rPr>
                <w:b/>
                <w:sz w:val="20"/>
              </w:rPr>
            </w:pPr>
          </w:p>
        </w:tc>
      </w:tr>
      <w:tr w:rsidR="002D7A18" w:rsidRPr="007123C2" w14:paraId="4CBA0911" w14:textId="77777777" w:rsidTr="00575A4F">
        <w:trPr>
          <w:cantSplit/>
          <w:trHeight w:val="530"/>
        </w:trPr>
        <w:tc>
          <w:tcPr>
            <w:tcW w:w="10103" w:type="dxa"/>
            <w:gridSpan w:val="2"/>
            <w:tcBorders>
              <w:top w:val="single" w:sz="4" w:space="0" w:color="auto"/>
              <w:left w:val="single" w:sz="12" w:space="0" w:color="auto"/>
              <w:right w:val="single" w:sz="12" w:space="0" w:color="auto"/>
            </w:tcBorders>
          </w:tcPr>
          <w:p w14:paraId="25B566EF" w14:textId="77777777" w:rsidR="002D7A18" w:rsidRPr="0018022A" w:rsidRDefault="002D7A18" w:rsidP="00575A4F">
            <w:pPr>
              <w:rPr>
                <w:b/>
                <w:szCs w:val="22"/>
                <w:u w:val="single"/>
              </w:rPr>
            </w:pPr>
          </w:p>
          <w:p w14:paraId="3B3AAB2D" w14:textId="77777777" w:rsidR="002D7A18" w:rsidRDefault="002D7A18" w:rsidP="00575A4F">
            <w:pPr>
              <w:rPr>
                <w:b/>
                <w:szCs w:val="22"/>
              </w:rPr>
            </w:pPr>
            <w:r w:rsidRPr="007123C2">
              <w:rPr>
                <w:b/>
                <w:szCs w:val="22"/>
              </w:rPr>
              <w:t>Main Texts</w:t>
            </w:r>
          </w:p>
          <w:p w14:paraId="54C5BAB5" w14:textId="77777777" w:rsidR="002D7A18" w:rsidRDefault="002D7A18" w:rsidP="00575A4F">
            <w:pPr>
              <w:rPr>
                <w:b/>
                <w:szCs w:val="22"/>
              </w:rPr>
            </w:pPr>
          </w:p>
          <w:p w14:paraId="40989808" w14:textId="77777777" w:rsidR="002D7A18" w:rsidRDefault="002D7A18" w:rsidP="00575A4F">
            <w:pPr>
              <w:jc w:val="both"/>
            </w:pPr>
            <w:r>
              <w:t xml:space="preserve">All relevant texts and material are available on resource lists. Some key resources include: </w:t>
            </w:r>
          </w:p>
          <w:p w14:paraId="390D426C" w14:textId="77777777" w:rsidR="002D7A18" w:rsidRDefault="002D7A18" w:rsidP="00575A4F">
            <w:pPr>
              <w:rPr>
                <w:b/>
                <w:szCs w:val="22"/>
              </w:rPr>
            </w:pPr>
          </w:p>
        </w:tc>
      </w:tr>
      <w:tr w:rsidR="002D7A18" w:rsidRPr="007123C2" w14:paraId="15EF9178" w14:textId="77777777" w:rsidTr="00575A4F">
        <w:trPr>
          <w:cantSplit/>
          <w:trHeight w:val="3229"/>
        </w:trPr>
        <w:tc>
          <w:tcPr>
            <w:tcW w:w="10103" w:type="dxa"/>
            <w:gridSpan w:val="2"/>
            <w:tcBorders>
              <w:left w:val="single" w:sz="12" w:space="0" w:color="auto"/>
              <w:right w:val="single" w:sz="12" w:space="0" w:color="auto"/>
            </w:tcBorders>
          </w:tcPr>
          <w:p w14:paraId="17FAB73B" w14:textId="77777777" w:rsidR="002D7A18" w:rsidRPr="00D75099" w:rsidRDefault="002D7A18" w:rsidP="00575A4F">
            <w:r w:rsidRPr="00181BD9">
              <w:lastRenderedPageBreak/>
              <w:t xml:space="preserve">DISSANAYAKE, E., 1990. </w:t>
            </w:r>
            <w:r w:rsidRPr="00181BD9">
              <w:rPr>
                <w:i/>
              </w:rPr>
              <w:t>What is Art For?</w:t>
            </w:r>
            <w:r w:rsidRPr="00181BD9">
              <w:t xml:space="preserve"> London: University of Washington Press.</w:t>
            </w:r>
          </w:p>
          <w:p w14:paraId="0854150C" w14:textId="77777777" w:rsidR="002D7A18" w:rsidRDefault="002D7A18" w:rsidP="00575A4F">
            <w:pPr>
              <w:rPr>
                <w:rFonts w:cs="Arial"/>
                <w:i/>
              </w:rPr>
            </w:pPr>
            <w:r w:rsidRPr="00181BD9">
              <w:t xml:space="preserve">EHRENSWEIG, A., 2000. </w:t>
            </w:r>
            <w:r w:rsidRPr="00181BD9">
              <w:rPr>
                <w:i/>
              </w:rPr>
              <w:t>The hidden order of art. A study in the psychology of artistic imagination.</w:t>
            </w:r>
            <w:r w:rsidRPr="00181BD9">
              <w:t xml:space="preserve"> London: Phoenix Press.</w:t>
            </w:r>
            <w:r w:rsidRPr="00181BD9">
              <w:rPr>
                <w:rFonts w:cs="Arial"/>
                <w:i/>
              </w:rPr>
              <w:t xml:space="preserve"> </w:t>
            </w:r>
          </w:p>
          <w:p w14:paraId="1CB83332" w14:textId="77777777" w:rsidR="002D7A18" w:rsidRPr="003D588C" w:rsidRDefault="002D7A18" w:rsidP="00575A4F">
            <w:pPr>
              <w:rPr>
                <w:i/>
              </w:rPr>
            </w:pPr>
            <w:r>
              <w:rPr>
                <w:rFonts w:cs="Arial"/>
              </w:rPr>
              <w:t xml:space="preserve">FROSH, S., 2012. </w:t>
            </w:r>
            <w:r>
              <w:rPr>
                <w:rFonts w:cs="Arial"/>
                <w:i/>
              </w:rPr>
              <w:t xml:space="preserve">A brief introduction to psychoanalytic theory. </w:t>
            </w:r>
            <w:r w:rsidRPr="003D588C">
              <w:rPr>
                <w:rFonts w:cs="Arial"/>
              </w:rPr>
              <w:t>Basingstoke</w:t>
            </w:r>
          </w:p>
          <w:p w14:paraId="6190C3BA" w14:textId="77777777" w:rsidR="002D7A18" w:rsidRDefault="002D7A18" w:rsidP="00575A4F">
            <w:pPr>
              <w:rPr>
                <w:rFonts w:cs="Arial"/>
              </w:rPr>
            </w:pPr>
            <w:r w:rsidRPr="00181BD9">
              <w:rPr>
                <w:rFonts w:cs="Arial"/>
              </w:rPr>
              <w:t xml:space="preserve">HOGAN, S., 2001.  </w:t>
            </w:r>
            <w:r w:rsidRPr="00181BD9">
              <w:rPr>
                <w:rFonts w:cs="Arial"/>
                <w:i/>
              </w:rPr>
              <w:t xml:space="preserve">Healing arts: A history of art therapy. </w:t>
            </w:r>
            <w:r w:rsidRPr="00181BD9">
              <w:rPr>
                <w:rFonts w:cs="Arial"/>
              </w:rPr>
              <w:t>London: Jessica Kingsley.</w:t>
            </w:r>
          </w:p>
          <w:p w14:paraId="09B1AA1D" w14:textId="77777777" w:rsidR="002D7A18" w:rsidRDefault="002D7A18" w:rsidP="00575A4F">
            <w:pPr>
              <w:rPr>
                <w:rFonts w:cs="Arial"/>
              </w:rPr>
            </w:pPr>
            <w:r w:rsidRPr="00181BD9">
              <w:rPr>
                <w:rFonts w:cs="Arial"/>
              </w:rPr>
              <w:t xml:space="preserve">JONES, P., 2005. </w:t>
            </w:r>
            <w:r w:rsidRPr="00181BD9">
              <w:rPr>
                <w:rFonts w:cs="Arial"/>
                <w:i/>
              </w:rPr>
              <w:t xml:space="preserve">The arts </w:t>
            </w:r>
            <w:proofErr w:type="gramStart"/>
            <w:r w:rsidRPr="00181BD9">
              <w:rPr>
                <w:rFonts w:cs="Arial"/>
                <w:i/>
              </w:rPr>
              <w:t>therapies</w:t>
            </w:r>
            <w:proofErr w:type="gramEnd"/>
            <w:r w:rsidRPr="00181BD9">
              <w:rPr>
                <w:rFonts w:cs="Arial"/>
                <w:i/>
              </w:rPr>
              <w:t>. A revolution in healthcare</w:t>
            </w:r>
            <w:r w:rsidRPr="00181BD9">
              <w:rPr>
                <w:rFonts w:cs="Arial"/>
              </w:rPr>
              <w:t>. London: Brunner-Routledge.</w:t>
            </w:r>
          </w:p>
          <w:p w14:paraId="7FD7D174" w14:textId="77777777" w:rsidR="002D7A18" w:rsidRDefault="002D7A18" w:rsidP="00575A4F">
            <w:r>
              <w:t>KAPITAN, K.,</w:t>
            </w:r>
            <w:r w:rsidRPr="00B57E58">
              <w:t xml:space="preserve">2017 </w:t>
            </w:r>
            <w:r w:rsidRPr="00B57E58">
              <w:rPr>
                <w:i/>
                <w:iCs/>
              </w:rPr>
              <w:t>Introduction to Art Therapy Research 2nd revised Edition</w:t>
            </w:r>
            <w:r>
              <w:t>, Routledge.</w:t>
            </w:r>
          </w:p>
          <w:p w14:paraId="158B54D1" w14:textId="77777777" w:rsidR="002D7A18" w:rsidRPr="002E435E" w:rsidRDefault="002D7A18" w:rsidP="00575A4F">
            <w:r>
              <w:t xml:space="preserve">HASS-COHEN, N and CLYDE FINDLAY, J., 2015. </w:t>
            </w:r>
            <w:r w:rsidRPr="00D60E38">
              <w:rPr>
                <w:i/>
                <w:iCs/>
              </w:rPr>
              <w:t>Therapy and the Neuroscience of Relationships, Creativity, and Resiliency: Skills and Practices (Norton Series on Interpersonal Neurobiology)</w:t>
            </w:r>
            <w:r>
              <w:t>. W. W. Norton &amp; Company publishers.</w:t>
            </w:r>
          </w:p>
          <w:p w14:paraId="1D418B34" w14:textId="77777777" w:rsidR="002D7A18" w:rsidRPr="00E81E9F" w:rsidRDefault="002D7A18" w:rsidP="00575A4F">
            <w:pPr>
              <w:rPr>
                <w:rStyle w:val="Strong"/>
                <w:b w:val="0"/>
                <w:bCs w:val="0"/>
              </w:rPr>
            </w:pPr>
            <w:r>
              <w:rPr>
                <w:rFonts w:cs="Arial"/>
              </w:rPr>
              <w:t xml:space="preserve">HUSS, E., 2015. </w:t>
            </w:r>
            <w:r>
              <w:rPr>
                <w:rFonts w:cs="Arial"/>
                <w:i/>
              </w:rPr>
              <w:t xml:space="preserve">A theory-based approach to art therapy. </w:t>
            </w:r>
            <w:r>
              <w:rPr>
                <w:rFonts w:cs="Arial"/>
              </w:rPr>
              <w:t>London: Routledge</w:t>
            </w:r>
          </w:p>
          <w:p w14:paraId="768602FC" w14:textId="77777777" w:rsidR="002D7A18" w:rsidRPr="003435E5" w:rsidRDefault="002D7A18" w:rsidP="00575A4F">
            <w:pPr>
              <w:rPr>
                <w:b/>
              </w:rPr>
            </w:pPr>
            <w:r w:rsidRPr="00CA4A50">
              <w:rPr>
                <w:rStyle w:val="Strong"/>
                <w:rFonts w:cs="Arial"/>
                <w:color w:val="000000"/>
              </w:rPr>
              <w:t xml:space="preserve">LIEBMAN, M. and WESTON, S., eds. 2015. </w:t>
            </w:r>
            <w:r w:rsidRPr="00CA4A50">
              <w:rPr>
                <w:rStyle w:val="Strong"/>
                <w:rFonts w:cs="Arial"/>
                <w:i/>
                <w:color w:val="000000"/>
              </w:rPr>
              <w:t xml:space="preserve">Art therapy with physical conditions. </w:t>
            </w:r>
            <w:r w:rsidRPr="00CA4A50">
              <w:rPr>
                <w:rStyle w:val="Strong"/>
                <w:rFonts w:cs="Arial"/>
                <w:color w:val="000000"/>
              </w:rPr>
              <w:t xml:space="preserve">London: </w:t>
            </w:r>
            <w:proofErr w:type="gramStart"/>
            <w:r w:rsidRPr="00CA4A50">
              <w:rPr>
                <w:rStyle w:val="Strong"/>
                <w:rFonts w:cs="Arial"/>
                <w:color w:val="000000"/>
              </w:rPr>
              <w:t>Jessica  Kingsley</w:t>
            </w:r>
            <w:proofErr w:type="gramEnd"/>
            <w:r w:rsidRPr="003435E5">
              <w:rPr>
                <w:rStyle w:val="Strong"/>
                <w:rFonts w:cs="Arial"/>
                <w:color w:val="000000"/>
              </w:rPr>
              <w:t>.</w:t>
            </w:r>
          </w:p>
          <w:p w14:paraId="0E2D6720" w14:textId="77777777" w:rsidR="002D7A18" w:rsidRDefault="002D7A18" w:rsidP="00575A4F">
            <w:r w:rsidRPr="00165B64">
              <w:t xml:space="preserve">MACLAGAN, D., 2001. </w:t>
            </w:r>
            <w:r w:rsidRPr="00165B64">
              <w:rPr>
                <w:i/>
              </w:rPr>
              <w:t>Psychological aesthetics: Painting, feeling and</w:t>
            </w:r>
            <w:r w:rsidRPr="00181BD9">
              <w:rPr>
                <w:i/>
              </w:rPr>
              <w:t xml:space="preserve"> making sense</w:t>
            </w:r>
            <w:r w:rsidRPr="00181BD9">
              <w:t xml:space="preserve">. </w:t>
            </w:r>
          </w:p>
          <w:p w14:paraId="7ED9E78D" w14:textId="77777777" w:rsidR="002D7A18" w:rsidRDefault="002D7A18" w:rsidP="00575A4F">
            <w:pPr>
              <w:rPr>
                <w:sz w:val="24"/>
              </w:rPr>
            </w:pPr>
            <w:r>
              <w:t xml:space="preserve">MALCHIODI, C., 2018. </w:t>
            </w:r>
            <w:r w:rsidRPr="00463FF4">
              <w:rPr>
                <w:i/>
                <w:iCs/>
              </w:rPr>
              <w:t>The Handbook of Art Therapy and Digital Technology, </w:t>
            </w:r>
            <w:r>
              <w:rPr>
                <w:sz w:val="24"/>
              </w:rPr>
              <w:t xml:space="preserve">Jessica Kingsley Publishers </w:t>
            </w:r>
          </w:p>
          <w:p w14:paraId="0894FD85" w14:textId="77777777" w:rsidR="002D7A18" w:rsidRDefault="002D7A18" w:rsidP="00575A4F">
            <w:r w:rsidRPr="00181BD9">
              <w:t>London: Jessica Kingsley.</w:t>
            </w:r>
          </w:p>
          <w:p w14:paraId="56CE7D01" w14:textId="77777777" w:rsidR="002D7A18" w:rsidRDefault="002D7A18" w:rsidP="00575A4F">
            <w:r w:rsidRPr="00181BD9">
              <w:t xml:space="preserve">MCNIFF, S., 1998. </w:t>
            </w:r>
            <w:r w:rsidRPr="00181BD9">
              <w:rPr>
                <w:i/>
              </w:rPr>
              <w:t>Art-based research</w:t>
            </w:r>
            <w:r w:rsidRPr="00181BD9">
              <w:t>. London: Jessica Kingsley.</w:t>
            </w:r>
          </w:p>
          <w:p w14:paraId="4A9E7737" w14:textId="77777777" w:rsidR="002D7A18" w:rsidRDefault="002D7A18" w:rsidP="00575A4F">
            <w:r>
              <w:t xml:space="preserve">MCNIFF, S.,2015 </w:t>
            </w:r>
            <w:r w:rsidRPr="00A23114">
              <w:rPr>
                <w:i/>
                <w:iCs/>
              </w:rPr>
              <w:t>Imagination in Action: Secrets for Unleashing Creative Expression</w:t>
            </w:r>
            <w:r>
              <w:t xml:space="preserve"> </w:t>
            </w:r>
          </w:p>
          <w:p w14:paraId="3C504961" w14:textId="77777777" w:rsidR="002D7A18" w:rsidRDefault="002D7A18" w:rsidP="00575A4F">
            <w:r>
              <w:rPr>
                <w:rFonts w:ascii="Verdana" w:hAnsi="Verdana"/>
                <w:color w:val="333333"/>
                <w:sz w:val="20"/>
                <w:shd w:val="clear" w:color="auto" w:fill="FFFFFF"/>
              </w:rPr>
              <w:t>Shambhala.</w:t>
            </w:r>
            <w:r>
              <w:t xml:space="preserve"> </w:t>
            </w:r>
          </w:p>
          <w:p w14:paraId="6F1BE441" w14:textId="77777777" w:rsidR="002D7A18" w:rsidRDefault="002D7A18" w:rsidP="00575A4F">
            <w:r>
              <w:t>MOORE, K and MARDER, K. 2019. </w:t>
            </w:r>
            <w:r w:rsidRPr="0051476D">
              <w:rPr>
                <w:i/>
                <w:iCs/>
              </w:rPr>
              <w:t>Mentalizing Group Art Therapy: Interventions for Emerging Adults</w:t>
            </w:r>
            <w:r>
              <w:rPr>
                <w:i/>
                <w:iCs/>
              </w:rPr>
              <w:t xml:space="preserve">. </w:t>
            </w:r>
            <w:r w:rsidRPr="006F3C0C">
              <w:t>London</w:t>
            </w:r>
            <w:r>
              <w:rPr>
                <w:i/>
                <w:iCs/>
              </w:rPr>
              <w:t xml:space="preserve">: </w:t>
            </w:r>
            <w:r>
              <w:rPr>
                <w:sz w:val="24"/>
              </w:rPr>
              <w:t xml:space="preserve">Jessica Kingsley Publishers </w:t>
            </w:r>
          </w:p>
          <w:p w14:paraId="1C107F89" w14:textId="77777777" w:rsidR="002D7A18" w:rsidRDefault="002D7A18" w:rsidP="00575A4F">
            <w:r w:rsidRPr="00181BD9">
              <w:t>ROSE, G., and 2012.Visual</w:t>
            </w:r>
            <w:r w:rsidRPr="00181BD9">
              <w:rPr>
                <w:i/>
              </w:rPr>
              <w:t xml:space="preserve"> methodologies: An introduction to researching with visual materials</w:t>
            </w:r>
            <w:r w:rsidRPr="00181BD9">
              <w:t>. 3</w:t>
            </w:r>
            <w:r w:rsidRPr="00181BD9">
              <w:rPr>
                <w:vertAlign w:val="superscript"/>
              </w:rPr>
              <w:t>rd</w:t>
            </w:r>
            <w:r w:rsidRPr="00181BD9">
              <w:t xml:space="preserve"> ed. London: Sage</w:t>
            </w:r>
          </w:p>
          <w:p w14:paraId="3FF9703A" w14:textId="77777777" w:rsidR="002D7A18" w:rsidRDefault="002D7A18" w:rsidP="00575A4F">
            <w:r>
              <w:rPr>
                <w:rFonts w:ascii="Segoe UI" w:hAnsi="Segoe UI" w:cs="Segoe UI"/>
                <w:shd w:val="clear" w:color="auto" w:fill="FFFFFF"/>
              </w:rPr>
              <w:t>SWAN-FOSTER, N.,2018</w:t>
            </w:r>
            <w:r>
              <w:t> </w:t>
            </w:r>
            <w:r w:rsidRPr="00704826">
              <w:rPr>
                <w:i/>
                <w:iCs/>
              </w:rPr>
              <w:t>Art Therapy: Images, Dreams, and Analytical Psychology</w:t>
            </w:r>
            <w:r>
              <w:t xml:space="preserve"> Routledge </w:t>
            </w:r>
          </w:p>
          <w:p w14:paraId="5F534985" w14:textId="77777777" w:rsidR="002D7A18" w:rsidRDefault="002D7A18" w:rsidP="00575A4F">
            <w:r>
              <w:t xml:space="preserve">HASS-COHEN, N and CLYDE FINDLAY, J., 2015. </w:t>
            </w:r>
            <w:r w:rsidRPr="00D60E38">
              <w:rPr>
                <w:i/>
                <w:iCs/>
              </w:rPr>
              <w:t>Therapy and the Neuroscience of Relationships, Creativity, and Resiliency: Skills and Practices (Norton Series on Interpersonal Neurobiology)</w:t>
            </w:r>
            <w:r>
              <w:t>. W. W. Norton &amp; Company publishers.</w:t>
            </w:r>
          </w:p>
          <w:p w14:paraId="1938551A" w14:textId="77777777" w:rsidR="002D7A18" w:rsidRDefault="002D7A18" w:rsidP="00575A4F"/>
          <w:p w14:paraId="21257B7F" w14:textId="77777777" w:rsidR="002D7A18" w:rsidRDefault="002D7A18" w:rsidP="00575A4F"/>
          <w:p w14:paraId="35FF81B1" w14:textId="77777777" w:rsidR="002D7A18" w:rsidRPr="00181BD9" w:rsidRDefault="002D7A18" w:rsidP="00575A4F"/>
          <w:p w14:paraId="261F32E0" w14:textId="77777777" w:rsidR="002D7A18" w:rsidRPr="0018022A" w:rsidRDefault="002D7A18" w:rsidP="00575A4F">
            <w:pPr>
              <w:jc w:val="both"/>
              <w:rPr>
                <w:szCs w:val="22"/>
                <w:u w:val="single"/>
              </w:rPr>
            </w:pPr>
            <w:r w:rsidRPr="00181BD9">
              <w:t xml:space="preserve">Students will also be advised to read key articles in relevant journals </w:t>
            </w:r>
            <w:proofErr w:type="gramStart"/>
            <w:r w:rsidRPr="00181BD9">
              <w:t>e.g.</w:t>
            </w:r>
            <w:proofErr w:type="gramEnd"/>
            <w:r w:rsidRPr="00181BD9">
              <w:t xml:space="preserve"> International Journal of Art Therapy: Inscape, ATOL (Art Therapy On-Line: Art, Therapy C</w:t>
            </w:r>
            <w:r>
              <w:t>ulture and Politics)</w:t>
            </w:r>
          </w:p>
        </w:tc>
      </w:tr>
      <w:tr w:rsidR="002D7A18" w:rsidRPr="007123C2" w14:paraId="4D62A186" w14:textId="77777777" w:rsidTr="00575A4F">
        <w:trPr>
          <w:cantSplit/>
          <w:trHeight w:val="193"/>
        </w:trPr>
        <w:tc>
          <w:tcPr>
            <w:tcW w:w="10103" w:type="dxa"/>
            <w:gridSpan w:val="2"/>
            <w:tcBorders>
              <w:top w:val="single" w:sz="12" w:space="0" w:color="auto"/>
              <w:left w:val="single" w:sz="12" w:space="0" w:color="auto"/>
              <w:right w:val="single" w:sz="12" w:space="0" w:color="auto"/>
            </w:tcBorders>
          </w:tcPr>
          <w:p w14:paraId="22AC771F" w14:textId="77777777" w:rsidR="002D7A18" w:rsidRPr="007123C2" w:rsidRDefault="002D7A18" w:rsidP="00575A4F">
            <w:pPr>
              <w:rPr>
                <w:b/>
                <w:szCs w:val="22"/>
              </w:rPr>
            </w:pPr>
            <w:r w:rsidRPr="007123C2">
              <w:rPr>
                <w:b/>
                <w:szCs w:val="22"/>
              </w:rPr>
              <w:t>Other relevant details</w:t>
            </w:r>
          </w:p>
        </w:tc>
      </w:tr>
      <w:tr w:rsidR="002D7A18" w:rsidRPr="007123C2" w14:paraId="57139DC3" w14:textId="77777777" w:rsidTr="00575A4F">
        <w:trPr>
          <w:cantSplit/>
          <w:trHeight w:val="1962"/>
        </w:trPr>
        <w:tc>
          <w:tcPr>
            <w:tcW w:w="10103" w:type="dxa"/>
            <w:gridSpan w:val="2"/>
            <w:tcBorders>
              <w:left w:val="single" w:sz="12" w:space="0" w:color="auto"/>
              <w:bottom w:val="single" w:sz="12" w:space="0" w:color="auto"/>
              <w:right w:val="single" w:sz="12" w:space="0" w:color="auto"/>
            </w:tcBorders>
          </w:tcPr>
          <w:p w14:paraId="5BDB7389" w14:textId="77777777" w:rsidR="002D7A18" w:rsidRDefault="002D7A18" w:rsidP="00575A4F">
            <w:pPr>
              <w:jc w:val="both"/>
              <w:rPr>
                <w:color w:val="000000"/>
              </w:rPr>
            </w:pPr>
          </w:p>
          <w:p w14:paraId="0CEC3127" w14:textId="77777777" w:rsidR="002D7A18" w:rsidRDefault="002D7A18" w:rsidP="00575A4F">
            <w:pPr>
              <w:jc w:val="both"/>
              <w:rPr>
                <w:szCs w:val="22"/>
              </w:rPr>
            </w:pPr>
            <w:r w:rsidRPr="00D81C8E">
              <w:rPr>
                <w:szCs w:val="22"/>
              </w:rPr>
              <w:t>100% attendance required (max 20% certified absence)</w:t>
            </w:r>
            <w:r>
              <w:rPr>
                <w:szCs w:val="22"/>
              </w:rPr>
              <w:t>.</w:t>
            </w:r>
          </w:p>
          <w:p w14:paraId="5C266B99" w14:textId="77777777" w:rsidR="002D7A18" w:rsidRDefault="002D7A18" w:rsidP="00575A4F">
            <w:pPr>
              <w:jc w:val="both"/>
              <w:rPr>
                <w:szCs w:val="22"/>
              </w:rPr>
            </w:pPr>
          </w:p>
          <w:p w14:paraId="48FAC2E5" w14:textId="77777777" w:rsidR="002D7A18" w:rsidRPr="007123C2" w:rsidRDefault="002D7A18" w:rsidP="00575A4F">
            <w:pPr>
              <w:jc w:val="both"/>
              <w:rPr>
                <w:szCs w:val="22"/>
              </w:rPr>
            </w:pPr>
            <w:r>
              <w:rPr>
                <w:szCs w:val="22"/>
              </w:rPr>
              <w:t xml:space="preserve">Teaching materials </w:t>
            </w:r>
            <w:r w:rsidRPr="00717AA5">
              <w:rPr>
                <w:szCs w:val="22"/>
                <w:bdr w:val="single" w:sz="4" w:space="0" w:color="auto"/>
              </w:rPr>
              <w:t>are</w:t>
            </w:r>
            <w:r>
              <w:rPr>
                <w:szCs w:val="22"/>
              </w:rPr>
              <w:t xml:space="preserve"> also available on HUB.</w:t>
            </w:r>
          </w:p>
        </w:tc>
      </w:tr>
      <w:tr w:rsidR="002D7A18" w:rsidRPr="007123C2" w14:paraId="00D2A771"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26982220" w14:textId="77777777" w:rsidR="002D7A18" w:rsidRPr="007123C2" w:rsidRDefault="002D7A18" w:rsidP="00575A4F">
            <w:pPr>
              <w:rPr>
                <w:szCs w:val="22"/>
              </w:rPr>
            </w:pPr>
            <w:r w:rsidRPr="007123C2">
              <w:rPr>
                <w:szCs w:val="22"/>
              </w:rPr>
              <w:t>Signed</w:t>
            </w:r>
            <w:r>
              <w:rPr>
                <w:szCs w:val="22"/>
              </w:rPr>
              <w:t xml:space="preserve"> </w:t>
            </w:r>
          </w:p>
          <w:p w14:paraId="3561E8C3" w14:textId="77777777" w:rsidR="002D7A18" w:rsidRPr="007123C2" w:rsidRDefault="002D7A18" w:rsidP="00575A4F">
            <w:pPr>
              <w:rPr>
                <w:szCs w:val="22"/>
              </w:rPr>
            </w:pPr>
            <w:r>
              <w:rPr>
                <w:szCs w:val="22"/>
              </w:rPr>
              <w:t>Adrienne McDermid-Thomas</w:t>
            </w:r>
          </w:p>
        </w:tc>
        <w:tc>
          <w:tcPr>
            <w:tcW w:w="2904" w:type="dxa"/>
            <w:tcBorders>
              <w:top w:val="single" w:sz="12" w:space="0" w:color="auto"/>
              <w:left w:val="single" w:sz="12" w:space="0" w:color="auto"/>
              <w:bottom w:val="single" w:sz="12" w:space="0" w:color="auto"/>
              <w:right w:val="single" w:sz="12" w:space="0" w:color="auto"/>
            </w:tcBorders>
          </w:tcPr>
          <w:p w14:paraId="082B5117" w14:textId="77777777" w:rsidR="002D7A18" w:rsidRPr="007123C2" w:rsidRDefault="002D7A18" w:rsidP="00575A4F">
            <w:pPr>
              <w:rPr>
                <w:szCs w:val="22"/>
              </w:rPr>
            </w:pPr>
            <w:r w:rsidRPr="007123C2">
              <w:rPr>
                <w:szCs w:val="22"/>
              </w:rPr>
              <w:t>Date</w:t>
            </w:r>
            <w:r>
              <w:rPr>
                <w:szCs w:val="22"/>
              </w:rPr>
              <w:t xml:space="preserve"> 07/04/20</w:t>
            </w:r>
          </w:p>
        </w:tc>
      </w:tr>
    </w:tbl>
    <w:p w14:paraId="2C6E437D" w14:textId="77777777" w:rsidR="002D7A18" w:rsidRDefault="002D7A18" w:rsidP="002D7A18"/>
    <w:p w14:paraId="1D1FD70C" w14:textId="77777777" w:rsidR="002D7A18" w:rsidRPr="008A0A9B" w:rsidRDefault="002D7A18" w:rsidP="002D7A18">
      <w:pPr>
        <w:rPr>
          <w:rFonts w:cs="Calibri"/>
        </w:rPr>
      </w:pPr>
    </w:p>
    <w:p w14:paraId="6989B505" w14:textId="77777777" w:rsidR="002D7A18" w:rsidRDefault="002D7A18" w:rsidP="002D7A18">
      <w:pPr>
        <w:rPr>
          <w:rFonts w:asciiTheme="majorHAnsi" w:hAnsiTheme="majorHAnsi" w:cstheme="majorHAnsi"/>
        </w:rPr>
      </w:pPr>
    </w:p>
    <w:p w14:paraId="62F27836" w14:textId="77777777" w:rsidR="002D7A18" w:rsidRPr="00337870" w:rsidRDefault="002D7A18" w:rsidP="002D7A18">
      <w:pPr>
        <w:rPr>
          <w:rFonts w:asciiTheme="minorHAnsi" w:hAnsiTheme="minorHAnsi" w:cstheme="minorHAnsi"/>
          <w:szCs w:val="22"/>
        </w:rPr>
      </w:pPr>
      <w:r>
        <w:rPr>
          <w:rFonts w:asciiTheme="majorHAnsi" w:hAnsiTheme="majorHAnsi" w:cstheme="majorHAnsi"/>
        </w:rPr>
        <w:br w:type="page"/>
      </w:r>
    </w:p>
    <w:p w14:paraId="0AFAADA6" w14:textId="77777777" w:rsidR="002D7A18" w:rsidRPr="00337870" w:rsidRDefault="002D7A18" w:rsidP="002D7A18">
      <w:pPr>
        <w:jc w:val="center"/>
        <w:rPr>
          <w:rFonts w:asciiTheme="minorHAnsi" w:hAnsiTheme="minorHAnsi" w:cstheme="minorHAnsi"/>
        </w:rPr>
      </w:pPr>
      <w:r w:rsidRPr="00337870">
        <w:rPr>
          <w:rFonts w:asciiTheme="minorHAnsi" w:hAnsiTheme="minorHAnsi" w:cstheme="minorHAnsi"/>
          <w:noProof/>
        </w:rPr>
        <w:lastRenderedPageBreak/>
        <w:drawing>
          <wp:inline distT="0" distB="0" distL="0" distR="0" wp14:anchorId="03F396D6" wp14:editId="32EE337C">
            <wp:extent cx="1552575" cy="914400"/>
            <wp:effectExtent l="19050" t="0" r="9525" b="0"/>
            <wp:docPr id="41" name="Picture 41"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_mono"/>
                    <pic:cNvPicPr>
                      <a:picLocks noChangeAspect="1" noChangeArrowheads="1"/>
                    </pic:cNvPicPr>
                  </pic:nvPicPr>
                  <pic:blipFill>
                    <a:blip r:embed="rId105"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p w14:paraId="4DE480B6" w14:textId="77777777" w:rsidR="002D7A18" w:rsidRPr="00337870" w:rsidRDefault="002D7A18" w:rsidP="002D7A18">
      <w:pPr>
        <w:jc w:val="center"/>
        <w:rPr>
          <w:rFonts w:asciiTheme="minorHAnsi" w:hAnsiTheme="minorHAnsi" w:cstheme="minorHAnsi"/>
          <w:b/>
          <w:szCs w:val="22"/>
        </w:rPr>
      </w:pPr>
      <w:r w:rsidRPr="00337870">
        <w:rPr>
          <w:rFonts w:asciiTheme="minorHAnsi" w:hAnsiTheme="minorHAnsi" w:cstheme="minorHAnsi"/>
          <w:b/>
          <w:szCs w:val="22"/>
        </w:rPr>
        <w:t>Module Descriptor</w:t>
      </w:r>
    </w:p>
    <w:p w14:paraId="522AA3ED" w14:textId="77777777" w:rsidR="002D7A18" w:rsidRPr="00337870" w:rsidRDefault="002D7A18" w:rsidP="002D7A18">
      <w:pPr>
        <w:jc w:val="center"/>
        <w:rPr>
          <w:rFonts w:asciiTheme="minorHAnsi" w:hAnsiTheme="minorHAnsi" w:cstheme="minorHAnsi"/>
          <w:szCs w:val="22"/>
        </w:rPr>
      </w:pPr>
    </w:p>
    <w:tbl>
      <w:tblPr>
        <w:tblW w:w="9903" w:type="dxa"/>
        <w:tblInd w:w="-72" w:type="dxa"/>
        <w:tblLayout w:type="fixed"/>
        <w:tblLook w:val="0000" w:firstRow="0" w:lastRow="0" w:firstColumn="0" w:lastColumn="0" w:noHBand="0" w:noVBand="0"/>
      </w:tblPr>
      <w:tblGrid>
        <w:gridCol w:w="630"/>
        <w:gridCol w:w="90"/>
        <w:gridCol w:w="311"/>
        <w:gridCol w:w="1399"/>
        <w:gridCol w:w="1530"/>
        <w:gridCol w:w="2316"/>
        <w:gridCol w:w="1914"/>
        <w:gridCol w:w="270"/>
        <w:gridCol w:w="360"/>
        <w:gridCol w:w="360"/>
        <w:gridCol w:w="360"/>
        <w:gridCol w:w="363"/>
      </w:tblGrid>
      <w:tr w:rsidR="002D7A18" w:rsidRPr="00337870" w14:paraId="2BE90F47" w14:textId="77777777" w:rsidTr="00575A4F">
        <w:trPr>
          <w:cantSplit/>
          <w:trHeight w:val="193"/>
        </w:trPr>
        <w:tc>
          <w:tcPr>
            <w:tcW w:w="720" w:type="dxa"/>
            <w:gridSpan w:val="2"/>
            <w:vMerge w:val="restart"/>
            <w:tcBorders>
              <w:top w:val="single" w:sz="12" w:space="0" w:color="auto"/>
              <w:left w:val="single" w:sz="12" w:space="0" w:color="auto"/>
              <w:right w:val="single" w:sz="2" w:space="0" w:color="auto"/>
            </w:tcBorders>
          </w:tcPr>
          <w:p w14:paraId="48DFA4D2"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Title </w:t>
            </w:r>
          </w:p>
        </w:tc>
        <w:tc>
          <w:tcPr>
            <w:tcW w:w="7470" w:type="dxa"/>
            <w:gridSpan w:val="5"/>
            <w:vMerge w:val="restart"/>
            <w:tcBorders>
              <w:top w:val="single" w:sz="12" w:space="0" w:color="auto"/>
              <w:left w:val="single" w:sz="2" w:space="0" w:color="auto"/>
            </w:tcBorders>
          </w:tcPr>
          <w:p w14:paraId="46C2F171"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Practice-Based Learning 1 </w:t>
            </w:r>
            <w:r>
              <w:rPr>
                <w:rFonts w:asciiTheme="minorHAnsi" w:hAnsiTheme="minorHAnsi" w:cstheme="minorHAnsi"/>
                <w:szCs w:val="22"/>
              </w:rPr>
              <w:t>(Art Psychot</w:t>
            </w:r>
            <w:r w:rsidRPr="00337870">
              <w:rPr>
                <w:rFonts w:asciiTheme="minorHAnsi" w:hAnsiTheme="minorHAnsi" w:cstheme="minorHAnsi"/>
                <w:szCs w:val="22"/>
              </w:rPr>
              <w:t>herapy)</w:t>
            </w:r>
          </w:p>
        </w:tc>
        <w:tc>
          <w:tcPr>
            <w:tcW w:w="1713" w:type="dxa"/>
            <w:gridSpan w:val="5"/>
            <w:tcBorders>
              <w:top w:val="single" w:sz="12" w:space="0" w:color="auto"/>
              <w:left w:val="single" w:sz="12" w:space="0" w:color="auto"/>
              <w:right w:val="single" w:sz="12" w:space="0" w:color="auto"/>
            </w:tcBorders>
          </w:tcPr>
          <w:p w14:paraId="3FB55E22" w14:textId="1104BA60"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Code: </w:t>
            </w:r>
            <w:r>
              <w:rPr>
                <w:rFonts w:asciiTheme="minorHAnsi" w:hAnsiTheme="minorHAnsi" w:cstheme="minorHAnsi"/>
                <w:szCs w:val="22"/>
              </w:rPr>
              <w:t>O</w:t>
            </w:r>
            <w:r w:rsidR="00B906F7">
              <w:rPr>
                <w:rFonts w:asciiTheme="minorHAnsi" w:hAnsiTheme="minorHAnsi" w:cstheme="minorHAnsi"/>
                <w:szCs w:val="22"/>
              </w:rPr>
              <w:t>M208</w:t>
            </w:r>
          </w:p>
        </w:tc>
      </w:tr>
      <w:tr w:rsidR="002D7A18" w:rsidRPr="00337870" w14:paraId="6438A8CA" w14:textId="77777777" w:rsidTr="00575A4F">
        <w:trPr>
          <w:cantSplit/>
          <w:trHeight w:val="223"/>
        </w:trPr>
        <w:tc>
          <w:tcPr>
            <w:tcW w:w="720" w:type="dxa"/>
            <w:gridSpan w:val="2"/>
            <w:vMerge/>
            <w:tcBorders>
              <w:top w:val="nil"/>
              <w:left w:val="single" w:sz="12" w:space="0" w:color="auto"/>
              <w:right w:val="single" w:sz="2" w:space="0" w:color="auto"/>
            </w:tcBorders>
          </w:tcPr>
          <w:p w14:paraId="26FBD0DD" w14:textId="77777777" w:rsidR="002D7A18" w:rsidRPr="00337870" w:rsidRDefault="002D7A18" w:rsidP="00575A4F">
            <w:pPr>
              <w:rPr>
                <w:rFonts w:asciiTheme="minorHAnsi" w:hAnsiTheme="minorHAnsi" w:cstheme="minorHAnsi"/>
                <w:szCs w:val="22"/>
              </w:rPr>
            </w:pPr>
          </w:p>
        </w:tc>
        <w:tc>
          <w:tcPr>
            <w:tcW w:w="7470" w:type="dxa"/>
            <w:gridSpan w:val="5"/>
            <w:vMerge/>
            <w:tcBorders>
              <w:top w:val="nil"/>
              <w:left w:val="single" w:sz="2" w:space="0" w:color="auto"/>
              <w:right w:val="single" w:sz="12" w:space="0" w:color="auto"/>
            </w:tcBorders>
          </w:tcPr>
          <w:p w14:paraId="25887F5C" w14:textId="77777777" w:rsidR="002D7A18" w:rsidRPr="00337870" w:rsidRDefault="002D7A18" w:rsidP="00575A4F">
            <w:pPr>
              <w:pStyle w:val="BodyText"/>
              <w:rPr>
                <w:rFonts w:asciiTheme="minorHAnsi" w:hAnsiTheme="minorHAnsi" w:cstheme="minorHAnsi"/>
                <w:b/>
                <w:szCs w:val="22"/>
              </w:rPr>
            </w:pPr>
          </w:p>
        </w:tc>
        <w:tc>
          <w:tcPr>
            <w:tcW w:w="1713" w:type="dxa"/>
            <w:gridSpan w:val="5"/>
            <w:tcBorders>
              <w:left w:val="nil"/>
              <w:bottom w:val="single" w:sz="12" w:space="0" w:color="auto"/>
              <w:right w:val="single" w:sz="12" w:space="0" w:color="auto"/>
            </w:tcBorders>
          </w:tcPr>
          <w:p w14:paraId="008AB46F" w14:textId="77777777" w:rsidR="002D7A18" w:rsidRPr="00337870" w:rsidRDefault="002D7A18" w:rsidP="00575A4F">
            <w:pPr>
              <w:pStyle w:val="BodyText"/>
              <w:rPr>
                <w:rFonts w:asciiTheme="minorHAnsi" w:hAnsiTheme="minorHAnsi" w:cstheme="minorHAnsi"/>
                <w:szCs w:val="22"/>
              </w:rPr>
            </w:pPr>
          </w:p>
        </w:tc>
      </w:tr>
      <w:tr w:rsidR="002D7A18" w:rsidRPr="00337870" w14:paraId="01C78D31" w14:textId="77777777" w:rsidTr="00575A4F">
        <w:trPr>
          <w:cantSplit/>
          <w:trHeight w:val="274"/>
        </w:trPr>
        <w:tc>
          <w:tcPr>
            <w:tcW w:w="1031" w:type="dxa"/>
            <w:gridSpan w:val="3"/>
            <w:tcBorders>
              <w:top w:val="single" w:sz="12" w:space="0" w:color="auto"/>
              <w:left w:val="single" w:sz="12" w:space="0" w:color="auto"/>
              <w:right w:val="single" w:sz="2" w:space="0" w:color="auto"/>
            </w:tcBorders>
            <w:shd w:val="clear" w:color="auto" w:fill="auto"/>
          </w:tcPr>
          <w:p w14:paraId="6CB03C80"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SHE Level</w:t>
            </w:r>
          </w:p>
        </w:tc>
        <w:tc>
          <w:tcPr>
            <w:tcW w:w="1399" w:type="dxa"/>
            <w:tcBorders>
              <w:top w:val="single" w:sz="12" w:space="0" w:color="auto"/>
              <w:left w:val="single" w:sz="2" w:space="0" w:color="auto"/>
              <w:right w:val="single" w:sz="12" w:space="0" w:color="auto"/>
            </w:tcBorders>
            <w:shd w:val="clear" w:color="auto" w:fill="auto"/>
          </w:tcPr>
          <w:p w14:paraId="400DEE1D"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M</w:t>
            </w:r>
          </w:p>
        </w:tc>
        <w:tc>
          <w:tcPr>
            <w:tcW w:w="1530" w:type="dxa"/>
            <w:vMerge w:val="restart"/>
            <w:tcBorders>
              <w:top w:val="single" w:sz="12" w:space="0" w:color="auto"/>
              <w:left w:val="single" w:sz="12" w:space="0" w:color="auto"/>
              <w:right w:val="single" w:sz="2" w:space="0" w:color="auto"/>
            </w:tcBorders>
          </w:tcPr>
          <w:p w14:paraId="7174B2DD" w14:textId="77777777" w:rsidR="002D7A18" w:rsidRPr="00337870" w:rsidRDefault="002D7A18" w:rsidP="00575A4F">
            <w:pPr>
              <w:pStyle w:val="BodyText"/>
              <w:rPr>
                <w:rFonts w:asciiTheme="minorHAnsi" w:hAnsiTheme="minorHAnsi" w:cstheme="minorHAnsi"/>
                <w:szCs w:val="22"/>
              </w:rPr>
            </w:pPr>
            <w:r w:rsidRPr="00337870">
              <w:rPr>
                <w:rFonts w:asciiTheme="minorHAnsi" w:hAnsiTheme="minorHAnsi" w:cstheme="minorHAnsi"/>
                <w:szCs w:val="22"/>
              </w:rPr>
              <w:t>Semester &amp; Mode of Study</w:t>
            </w:r>
          </w:p>
        </w:tc>
        <w:tc>
          <w:tcPr>
            <w:tcW w:w="4230" w:type="dxa"/>
            <w:gridSpan w:val="2"/>
            <w:vMerge w:val="restart"/>
            <w:tcBorders>
              <w:top w:val="single" w:sz="12" w:space="0" w:color="auto"/>
              <w:left w:val="single" w:sz="2" w:space="0" w:color="auto"/>
              <w:right w:val="single" w:sz="12" w:space="0" w:color="auto"/>
            </w:tcBorders>
          </w:tcPr>
          <w:p w14:paraId="24FEAA71" w14:textId="77777777" w:rsidR="002D7A18" w:rsidRDefault="002D7A18" w:rsidP="00575A4F">
            <w:pPr>
              <w:pStyle w:val="BodyText"/>
              <w:rPr>
                <w:rFonts w:asciiTheme="minorHAnsi" w:hAnsiTheme="minorHAnsi" w:cstheme="minorHAnsi"/>
                <w:szCs w:val="22"/>
              </w:rPr>
            </w:pPr>
            <w:r w:rsidRPr="00337870">
              <w:rPr>
                <w:rFonts w:asciiTheme="minorHAnsi" w:hAnsiTheme="minorHAnsi" w:cstheme="minorHAnsi"/>
                <w:szCs w:val="22"/>
              </w:rPr>
              <w:t xml:space="preserve">Level 1, </w:t>
            </w:r>
          </w:p>
          <w:p w14:paraId="58DD8917" w14:textId="77777777" w:rsidR="002D7A18" w:rsidRDefault="002D7A18" w:rsidP="00575A4F">
            <w:pPr>
              <w:pStyle w:val="BodyText"/>
              <w:rPr>
                <w:rFonts w:asciiTheme="minorHAnsi" w:hAnsiTheme="minorHAnsi" w:cstheme="minorHAnsi"/>
                <w:szCs w:val="22"/>
              </w:rPr>
            </w:pPr>
            <w:r>
              <w:rPr>
                <w:rFonts w:asciiTheme="minorHAnsi" w:hAnsiTheme="minorHAnsi" w:cstheme="minorHAnsi"/>
                <w:szCs w:val="22"/>
              </w:rPr>
              <w:t xml:space="preserve">Full Time - </w:t>
            </w:r>
            <w:r w:rsidRPr="00337870">
              <w:rPr>
                <w:rFonts w:asciiTheme="minorHAnsi" w:hAnsiTheme="minorHAnsi" w:cstheme="minorHAnsi"/>
                <w:szCs w:val="22"/>
              </w:rPr>
              <w:t>Semesters 1 and 2</w:t>
            </w:r>
            <w:r>
              <w:rPr>
                <w:rFonts w:asciiTheme="minorHAnsi" w:hAnsiTheme="minorHAnsi" w:cstheme="minorHAnsi"/>
                <w:szCs w:val="22"/>
              </w:rPr>
              <w:t xml:space="preserve"> (1 academic year). </w:t>
            </w:r>
          </w:p>
          <w:p w14:paraId="45E1219B" w14:textId="77777777" w:rsidR="002D7A18" w:rsidRPr="00337870" w:rsidRDefault="002D7A18" w:rsidP="00575A4F">
            <w:pPr>
              <w:pStyle w:val="BodyText"/>
              <w:rPr>
                <w:rFonts w:asciiTheme="minorHAnsi" w:hAnsiTheme="minorHAnsi" w:cstheme="minorHAnsi"/>
                <w:szCs w:val="22"/>
              </w:rPr>
            </w:pPr>
            <w:r>
              <w:rPr>
                <w:rFonts w:asciiTheme="minorHAnsi" w:hAnsiTheme="minorHAnsi" w:cstheme="minorHAnsi"/>
                <w:szCs w:val="22"/>
              </w:rPr>
              <w:t>Part Time – Semesters 1 and 2 (2 academic years)</w:t>
            </w:r>
          </w:p>
        </w:tc>
        <w:tc>
          <w:tcPr>
            <w:tcW w:w="1713" w:type="dxa"/>
            <w:gridSpan w:val="5"/>
            <w:tcBorders>
              <w:left w:val="single" w:sz="12" w:space="0" w:color="auto"/>
              <w:right w:val="single" w:sz="12" w:space="0" w:color="auto"/>
            </w:tcBorders>
          </w:tcPr>
          <w:p w14:paraId="68D30083"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Credit Rating </w:t>
            </w:r>
          </w:p>
        </w:tc>
      </w:tr>
      <w:tr w:rsidR="002D7A18" w:rsidRPr="00337870" w14:paraId="53CF5C3A" w14:textId="77777777" w:rsidTr="00575A4F">
        <w:trPr>
          <w:cantSplit/>
        </w:trPr>
        <w:tc>
          <w:tcPr>
            <w:tcW w:w="1031" w:type="dxa"/>
            <w:gridSpan w:val="3"/>
            <w:tcBorders>
              <w:left w:val="single" w:sz="12" w:space="0" w:color="auto"/>
              <w:right w:val="single" w:sz="2" w:space="0" w:color="auto"/>
            </w:tcBorders>
            <w:shd w:val="clear" w:color="auto" w:fill="auto"/>
          </w:tcPr>
          <w:p w14:paraId="5F803DFB"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SCQF Level</w:t>
            </w:r>
          </w:p>
        </w:tc>
        <w:tc>
          <w:tcPr>
            <w:tcW w:w="1399" w:type="dxa"/>
            <w:tcBorders>
              <w:left w:val="single" w:sz="2" w:space="0" w:color="auto"/>
              <w:right w:val="single" w:sz="12" w:space="0" w:color="auto"/>
            </w:tcBorders>
            <w:shd w:val="clear" w:color="auto" w:fill="auto"/>
          </w:tcPr>
          <w:p w14:paraId="55D6B454"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11</w:t>
            </w:r>
          </w:p>
        </w:tc>
        <w:tc>
          <w:tcPr>
            <w:tcW w:w="1530" w:type="dxa"/>
            <w:vMerge/>
            <w:tcBorders>
              <w:top w:val="nil"/>
              <w:left w:val="single" w:sz="12" w:space="0" w:color="auto"/>
              <w:right w:val="single" w:sz="2" w:space="0" w:color="auto"/>
            </w:tcBorders>
          </w:tcPr>
          <w:p w14:paraId="28D0EBCF" w14:textId="77777777" w:rsidR="002D7A18" w:rsidRPr="00337870" w:rsidRDefault="002D7A18" w:rsidP="00575A4F">
            <w:pPr>
              <w:rPr>
                <w:rFonts w:asciiTheme="minorHAnsi" w:hAnsiTheme="minorHAnsi" w:cstheme="minorHAnsi"/>
                <w:szCs w:val="22"/>
              </w:rPr>
            </w:pPr>
          </w:p>
        </w:tc>
        <w:tc>
          <w:tcPr>
            <w:tcW w:w="4230" w:type="dxa"/>
            <w:gridSpan w:val="2"/>
            <w:vMerge/>
            <w:tcBorders>
              <w:top w:val="nil"/>
              <w:left w:val="single" w:sz="2" w:space="0" w:color="auto"/>
              <w:right w:val="single" w:sz="12" w:space="0" w:color="auto"/>
            </w:tcBorders>
          </w:tcPr>
          <w:p w14:paraId="71F33040" w14:textId="77777777" w:rsidR="002D7A18" w:rsidRPr="00337870" w:rsidRDefault="002D7A18" w:rsidP="00575A4F">
            <w:pPr>
              <w:rPr>
                <w:rFonts w:asciiTheme="minorHAnsi" w:hAnsiTheme="minorHAnsi" w:cstheme="minorHAnsi"/>
                <w:szCs w:val="22"/>
              </w:rPr>
            </w:pPr>
          </w:p>
        </w:tc>
        <w:tc>
          <w:tcPr>
            <w:tcW w:w="1713" w:type="dxa"/>
            <w:gridSpan w:val="5"/>
            <w:tcBorders>
              <w:left w:val="single" w:sz="12" w:space="0" w:color="auto"/>
              <w:right w:val="single" w:sz="12" w:space="0" w:color="auto"/>
            </w:tcBorders>
          </w:tcPr>
          <w:p w14:paraId="198EEF1A"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40 (SCQF)</w:t>
            </w:r>
          </w:p>
          <w:p w14:paraId="1B7788FF"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20 (ECTS) </w:t>
            </w:r>
          </w:p>
        </w:tc>
      </w:tr>
      <w:tr w:rsidR="002D7A18" w:rsidRPr="00337870" w14:paraId="7F91962F"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551202BF"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Module Co-ordinator</w:t>
            </w:r>
          </w:p>
          <w:p w14:paraId="2F0045E2" w14:textId="77777777" w:rsidR="002D7A18" w:rsidRPr="00337870" w:rsidRDefault="002D7A18" w:rsidP="00575A4F">
            <w:pPr>
              <w:rPr>
                <w:rFonts w:asciiTheme="minorHAnsi" w:hAnsiTheme="minorHAnsi" w:cstheme="min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3885C98A" w14:textId="1CC66FD0" w:rsidR="002D7A18" w:rsidRPr="00337870" w:rsidRDefault="004A4271" w:rsidP="00575A4F">
            <w:pPr>
              <w:rPr>
                <w:rFonts w:asciiTheme="minorHAnsi" w:hAnsiTheme="minorHAnsi" w:cstheme="minorHAnsi"/>
                <w:szCs w:val="22"/>
              </w:rPr>
            </w:pPr>
            <w:r>
              <w:rPr>
                <w:rFonts w:asciiTheme="minorHAnsi" w:hAnsiTheme="minorHAnsi" w:cstheme="minorHAnsi"/>
                <w:szCs w:val="22"/>
              </w:rPr>
              <w:t xml:space="preserve">Catherine Chalmers, Lesley Hill and </w:t>
            </w:r>
            <w:r w:rsidR="002D7A18">
              <w:rPr>
                <w:rFonts w:asciiTheme="minorHAnsi" w:hAnsiTheme="minorHAnsi" w:cstheme="minorHAnsi"/>
                <w:szCs w:val="22"/>
              </w:rPr>
              <w:t xml:space="preserve">Adrienne McDermid-Thomas </w:t>
            </w:r>
          </w:p>
        </w:tc>
      </w:tr>
      <w:tr w:rsidR="002D7A18" w:rsidRPr="00337870" w14:paraId="670E7942"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0F3B8E3A"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Module Team</w:t>
            </w:r>
          </w:p>
          <w:p w14:paraId="7ACBF200" w14:textId="77777777" w:rsidR="002D7A18" w:rsidRPr="00337870" w:rsidRDefault="002D7A18" w:rsidP="00575A4F">
            <w:pPr>
              <w:rPr>
                <w:rFonts w:asciiTheme="minorHAnsi" w:hAnsiTheme="minorHAnsi" w:cstheme="min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7D0FED45" w14:textId="028ED6A6" w:rsidR="002D7A18" w:rsidRPr="00337870" w:rsidRDefault="004A4271" w:rsidP="00575A4F">
            <w:pPr>
              <w:jc w:val="both"/>
              <w:rPr>
                <w:rFonts w:asciiTheme="minorHAnsi" w:hAnsiTheme="minorHAnsi" w:cstheme="minorHAnsi"/>
                <w:szCs w:val="22"/>
              </w:rPr>
            </w:pPr>
            <w:r>
              <w:rPr>
                <w:rFonts w:cs="Calibri"/>
              </w:rPr>
              <w:t>Dr Jane Burns, Dr Paolo Plotegher, Bridget Grant, Maro McNab, Marcela Andrade Del Corro</w:t>
            </w:r>
            <w:proofErr w:type="gramStart"/>
            <w:r>
              <w:rPr>
                <w:rFonts w:cs="Calibri"/>
              </w:rPr>
              <w:t>, ,</w:t>
            </w:r>
            <w:proofErr w:type="gramEnd"/>
            <w:r>
              <w:rPr>
                <w:rFonts w:cs="Calibri"/>
              </w:rPr>
              <w:t xml:space="preserve"> Dr Patricia Watts</w:t>
            </w:r>
            <w:r w:rsidR="001D7A66">
              <w:rPr>
                <w:rFonts w:cs="Calibri"/>
              </w:rPr>
              <w:t xml:space="preserve">, Dr Sarah Haywood </w:t>
            </w:r>
          </w:p>
        </w:tc>
      </w:tr>
      <w:tr w:rsidR="002D7A18" w:rsidRPr="00337870" w14:paraId="541AFE83"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314EC94C"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Pre-requisites </w:t>
            </w:r>
          </w:p>
        </w:tc>
        <w:tc>
          <w:tcPr>
            <w:tcW w:w="7473" w:type="dxa"/>
            <w:gridSpan w:val="8"/>
            <w:tcBorders>
              <w:top w:val="single" w:sz="12" w:space="0" w:color="auto"/>
              <w:left w:val="single" w:sz="2" w:space="0" w:color="auto"/>
              <w:bottom w:val="single" w:sz="12" w:space="0" w:color="auto"/>
              <w:right w:val="single" w:sz="12" w:space="0" w:color="auto"/>
            </w:tcBorders>
          </w:tcPr>
          <w:p w14:paraId="368D26CD"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None </w:t>
            </w:r>
          </w:p>
          <w:p w14:paraId="6016572B" w14:textId="77777777" w:rsidR="002D7A18" w:rsidRPr="00337870" w:rsidRDefault="002D7A18" w:rsidP="00575A4F">
            <w:pPr>
              <w:rPr>
                <w:rFonts w:asciiTheme="minorHAnsi" w:hAnsiTheme="minorHAnsi" w:cstheme="minorHAnsi"/>
                <w:szCs w:val="22"/>
              </w:rPr>
            </w:pPr>
          </w:p>
        </w:tc>
      </w:tr>
      <w:tr w:rsidR="002D7A18" w:rsidRPr="00337870" w14:paraId="7AEB69BC"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2AA2C507"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Co-requisites</w:t>
            </w:r>
          </w:p>
        </w:tc>
        <w:tc>
          <w:tcPr>
            <w:tcW w:w="7473" w:type="dxa"/>
            <w:gridSpan w:val="8"/>
            <w:tcBorders>
              <w:top w:val="single" w:sz="12" w:space="0" w:color="auto"/>
              <w:left w:val="single" w:sz="2" w:space="0" w:color="auto"/>
              <w:bottom w:val="single" w:sz="12" w:space="0" w:color="auto"/>
              <w:right w:val="single" w:sz="12" w:space="0" w:color="auto"/>
            </w:tcBorders>
          </w:tcPr>
          <w:p w14:paraId="416D646D" w14:textId="77777777" w:rsidR="002D7A18" w:rsidRDefault="002D7A18" w:rsidP="00575A4F">
            <w:pPr>
              <w:rPr>
                <w:rFonts w:asciiTheme="minorHAnsi" w:hAnsiTheme="minorHAnsi" w:cstheme="minorHAnsi"/>
                <w:szCs w:val="22"/>
              </w:rPr>
            </w:pPr>
            <w:r w:rsidRPr="00337870">
              <w:rPr>
                <w:rFonts w:asciiTheme="minorHAnsi" w:hAnsiTheme="minorHAnsi" w:cstheme="minorHAnsi"/>
                <w:szCs w:val="22"/>
              </w:rPr>
              <w:t>Theory and Practice of Person-Centred Health and Wellbeing</w:t>
            </w:r>
          </w:p>
          <w:p w14:paraId="1CB27CFF" w14:textId="77777777" w:rsidR="002D7A18" w:rsidRDefault="002D7A18" w:rsidP="00575A4F">
            <w:pPr>
              <w:rPr>
                <w:rFonts w:asciiTheme="minorHAnsi" w:hAnsiTheme="minorHAnsi" w:cstheme="minorHAnsi"/>
                <w:szCs w:val="22"/>
              </w:rPr>
            </w:pPr>
            <w:r>
              <w:rPr>
                <w:rFonts w:asciiTheme="minorHAnsi" w:hAnsiTheme="minorHAnsi" w:cstheme="minorHAnsi"/>
                <w:szCs w:val="22"/>
              </w:rPr>
              <w:t>L</w:t>
            </w:r>
            <w:r w:rsidRPr="00337870">
              <w:rPr>
                <w:rFonts w:asciiTheme="minorHAnsi" w:hAnsiTheme="minorHAnsi" w:cstheme="minorHAnsi"/>
                <w:szCs w:val="22"/>
              </w:rPr>
              <w:t>eading Person-Centred Practice for Health and Wellbeing</w:t>
            </w:r>
          </w:p>
          <w:p w14:paraId="0671FC7C" w14:textId="77777777" w:rsidR="002D7A18" w:rsidRDefault="002D7A18" w:rsidP="00575A4F">
            <w:pPr>
              <w:rPr>
                <w:rFonts w:asciiTheme="minorHAnsi" w:hAnsiTheme="minorHAnsi" w:cstheme="minorHAnsi"/>
                <w:szCs w:val="22"/>
              </w:rPr>
            </w:pPr>
            <w:r w:rsidRPr="00337870">
              <w:rPr>
                <w:rFonts w:asciiTheme="minorHAnsi" w:hAnsiTheme="minorHAnsi" w:cstheme="minorHAnsi"/>
                <w:szCs w:val="22"/>
              </w:rPr>
              <w:t>Developmental and Relational Perspectives</w:t>
            </w:r>
          </w:p>
          <w:p w14:paraId="5DEFDD36" w14:textId="77777777" w:rsidR="002D7A18" w:rsidRDefault="002D7A18" w:rsidP="00575A4F">
            <w:pPr>
              <w:rPr>
                <w:rFonts w:asciiTheme="minorHAnsi" w:hAnsiTheme="minorHAnsi" w:cstheme="minorHAnsi"/>
                <w:szCs w:val="22"/>
              </w:rPr>
            </w:pPr>
            <w:r w:rsidRPr="00337870">
              <w:rPr>
                <w:rFonts w:asciiTheme="minorHAnsi" w:hAnsiTheme="minorHAnsi" w:cstheme="minorHAnsi"/>
                <w:szCs w:val="22"/>
              </w:rPr>
              <w:t>Therapeutic Practice and Resources</w:t>
            </w:r>
            <w:r>
              <w:rPr>
                <w:rFonts w:asciiTheme="minorHAnsi" w:hAnsiTheme="minorHAnsi" w:cstheme="minorHAnsi"/>
                <w:szCs w:val="22"/>
              </w:rPr>
              <w:t xml:space="preserve"> </w:t>
            </w:r>
          </w:p>
          <w:p w14:paraId="56065B59"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w:t>
            </w:r>
            <w:proofErr w:type="gramStart"/>
            <w:r>
              <w:rPr>
                <w:rFonts w:asciiTheme="minorHAnsi" w:hAnsiTheme="minorHAnsi" w:cstheme="minorHAnsi"/>
                <w:szCs w:val="22"/>
              </w:rPr>
              <w:t>part</w:t>
            </w:r>
            <w:proofErr w:type="gramEnd"/>
            <w:r>
              <w:rPr>
                <w:rFonts w:asciiTheme="minorHAnsi" w:hAnsiTheme="minorHAnsi" w:cstheme="minorHAnsi"/>
                <w:szCs w:val="22"/>
              </w:rPr>
              <w:t xml:space="preserve"> time students will complete corequisites over 2 years. </w:t>
            </w:r>
          </w:p>
          <w:p w14:paraId="4CEB5367" w14:textId="77777777" w:rsidR="002D7A18" w:rsidRPr="00337870" w:rsidRDefault="002D7A18" w:rsidP="00575A4F">
            <w:pPr>
              <w:rPr>
                <w:rFonts w:asciiTheme="minorHAnsi" w:hAnsiTheme="minorHAnsi" w:cstheme="minorHAnsi"/>
                <w:szCs w:val="22"/>
              </w:rPr>
            </w:pPr>
          </w:p>
        </w:tc>
      </w:tr>
      <w:tr w:rsidR="002D7A18" w:rsidRPr="00337870" w14:paraId="2BF39B1F"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344450E7"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Prohibited Combinations</w:t>
            </w:r>
          </w:p>
        </w:tc>
        <w:tc>
          <w:tcPr>
            <w:tcW w:w="7473" w:type="dxa"/>
            <w:gridSpan w:val="8"/>
            <w:tcBorders>
              <w:top w:val="single" w:sz="12" w:space="0" w:color="auto"/>
              <w:left w:val="single" w:sz="2" w:space="0" w:color="auto"/>
              <w:bottom w:val="single" w:sz="12" w:space="0" w:color="auto"/>
              <w:right w:val="single" w:sz="12" w:space="0" w:color="auto"/>
            </w:tcBorders>
          </w:tcPr>
          <w:p w14:paraId="3BE06E48" w14:textId="77777777" w:rsidR="002D7A18" w:rsidRPr="00337870" w:rsidRDefault="002D7A18" w:rsidP="00575A4F">
            <w:pPr>
              <w:rPr>
                <w:rFonts w:asciiTheme="minorHAnsi" w:hAnsiTheme="minorHAnsi" w:cstheme="minorHAnsi"/>
                <w:szCs w:val="22"/>
              </w:rPr>
            </w:pPr>
          </w:p>
        </w:tc>
      </w:tr>
      <w:tr w:rsidR="002D7A18" w:rsidRPr="00337870" w14:paraId="072AED74" w14:textId="77777777" w:rsidTr="00575A4F">
        <w:trPr>
          <w:cantSplit/>
          <w:trHeight w:val="283"/>
        </w:trPr>
        <w:tc>
          <w:tcPr>
            <w:tcW w:w="9903" w:type="dxa"/>
            <w:gridSpan w:val="12"/>
            <w:tcBorders>
              <w:top w:val="single" w:sz="12" w:space="0" w:color="auto"/>
              <w:left w:val="single" w:sz="12" w:space="0" w:color="auto"/>
              <w:right w:val="single" w:sz="12" w:space="0" w:color="auto"/>
            </w:tcBorders>
          </w:tcPr>
          <w:p w14:paraId="3B92BB5F" w14:textId="77777777" w:rsidR="002D7A18" w:rsidRPr="00337870" w:rsidRDefault="002D7A18" w:rsidP="00575A4F">
            <w:pPr>
              <w:pStyle w:val="Heading1"/>
              <w:numPr>
                <w:ilvl w:val="0"/>
                <w:numId w:val="0"/>
              </w:numPr>
              <w:rPr>
                <w:rFonts w:asciiTheme="minorHAnsi" w:hAnsiTheme="minorHAnsi" w:cstheme="minorHAnsi"/>
                <w:sz w:val="22"/>
                <w:szCs w:val="22"/>
              </w:rPr>
            </w:pPr>
            <w:bookmarkStart w:id="302" w:name="_Toc37327053"/>
            <w:bookmarkStart w:id="303" w:name="_Toc45365839"/>
            <w:r w:rsidRPr="00337870">
              <w:rPr>
                <w:rFonts w:asciiTheme="minorHAnsi" w:hAnsiTheme="minorHAnsi" w:cstheme="minorHAnsi"/>
                <w:sz w:val="22"/>
                <w:szCs w:val="22"/>
              </w:rPr>
              <w:t>Aim</w:t>
            </w:r>
            <w:bookmarkEnd w:id="302"/>
            <w:bookmarkEnd w:id="303"/>
          </w:p>
        </w:tc>
      </w:tr>
      <w:tr w:rsidR="002D7A18" w:rsidRPr="00337870" w14:paraId="4F6E8477" w14:textId="77777777" w:rsidTr="00575A4F">
        <w:trPr>
          <w:cantSplit/>
          <w:trHeight w:val="898"/>
        </w:trPr>
        <w:tc>
          <w:tcPr>
            <w:tcW w:w="9903" w:type="dxa"/>
            <w:gridSpan w:val="12"/>
            <w:tcBorders>
              <w:left w:val="single" w:sz="12" w:space="0" w:color="auto"/>
              <w:bottom w:val="single" w:sz="12" w:space="0" w:color="auto"/>
              <w:right w:val="single" w:sz="12" w:space="0" w:color="auto"/>
            </w:tcBorders>
          </w:tcPr>
          <w:p w14:paraId="14E428A0" w14:textId="77777777" w:rsidR="002D7A18" w:rsidRPr="00337870" w:rsidRDefault="002D7A18" w:rsidP="00575A4F">
            <w:pPr>
              <w:pStyle w:val="Heading1"/>
              <w:numPr>
                <w:ilvl w:val="0"/>
                <w:numId w:val="0"/>
              </w:numPr>
              <w:jc w:val="both"/>
              <w:rPr>
                <w:rFonts w:asciiTheme="minorHAnsi" w:hAnsiTheme="minorHAnsi" w:cstheme="minorHAnsi"/>
                <w:b w:val="0"/>
                <w:sz w:val="22"/>
                <w:szCs w:val="22"/>
              </w:rPr>
            </w:pPr>
          </w:p>
          <w:p w14:paraId="0FF73F6B" w14:textId="77777777" w:rsidR="002D7A18" w:rsidRPr="00337870" w:rsidRDefault="002D7A18" w:rsidP="00575A4F">
            <w:pPr>
              <w:rPr>
                <w:rFonts w:asciiTheme="minorHAnsi" w:hAnsiTheme="minorHAnsi" w:cstheme="minorHAnsi"/>
              </w:rPr>
            </w:pPr>
            <w:r w:rsidRPr="00337870">
              <w:rPr>
                <w:rFonts w:asciiTheme="minorHAnsi" w:hAnsiTheme="minorHAnsi" w:cstheme="minorHAnsi"/>
              </w:rPr>
              <w:t>To prepare and support the learner for practice that adheres to the standards of proficiency for arts therapists</w:t>
            </w:r>
            <w:r>
              <w:rPr>
                <w:rFonts w:asciiTheme="minorHAnsi" w:hAnsiTheme="minorHAnsi" w:cstheme="minorHAnsi"/>
              </w:rPr>
              <w:t xml:space="preserve"> </w:t>
            </w:r>
            <w:r w:rsidRPr="00F90AD7">
              <w:rPr>
                <w:rFonts w:asciiTheme="minorHAnsi" w:hAnsiTheme="minorHAnsi" w:cstheme="minorHAnsi"/>
              </w:rPr>
              <w:t>(HCPC)</w:t>
            </w:r>
          </w:p>
          <w:p w14:paraId="1B48B5AE" w14:textId="77777777" w:rsidR="002D7A18" w:rsidRPr="00337870" w:rsidRDefault="002D7A18" w:rsidP="00575A4F">
            <w:pPr>
              <w:rPr>
                <w:rFonts w:asciiTheme="minorHAnsi" w:hAnsiTheme="minorHAnsi" w:cstheme="minorHAnsi"/>
              </w:rPr>
            </w:pPr>
          </w:p>
        </w:tc>
      </w:tr>
      <w:tr w:rsidR="002D7A18" w:rsidRPr="00337870" w14:paraId="21B9CEEB" w14:textId="77777777" w:rsidTr="00575A4F">
        <w:trPr>
          <w:cantSplit/>
          <w:trHeight w:val="301"/>
        </w:trPr>
        <w:tc>
          <w:tcPr>
            <w:tcW w:w="6276" w:type="dxa"/>
            <w:gridSpan w:val="6"/>
            <w:tcBorders>
              <w:top w:val="single" w:sz="12" w:space="0" w:color="auto"/>
              <w:left w:val="single" w:sz="12" w:space="0" w:color="auto"/>
              <w:right w:val="single" w:sz="12" w:space="0" w:color="auto"/>
            </w:tcBorders>
          </w:tcPr>
          <w:p w14:paraId="5DDCA22B" w14:textId="77777777" w:rsidR="002D7A18" w:rsidRPr="00337870" w:rsidRDefault="002D7A18" w:rsidP="00575A4F">
            <w:pPr>
              <w:pStyle w:val="Header"/>
              <w:rPr>
                <w:rFonts w:asciiTheme="minorHAnsi" w:hAnsiTheme="minorHAnsi" w:cstheme="minorHAnsi"/>
                <w:b/>
                <w:szCs w:val="22"/>
              </w:rPr>
            </w:pPr>
            <w:r w:rsidRPr="00337870">
              <w:rPr>
                <w:rFonts w:asciiTheme="minorHAnsi" w:hAnsiTheme="minorHAnsi" w:cstheme="minorHAnsi"/>
                <w:b/>
                <w:szCs w:val="22"/>
              </w:rPr>
              <w:t xml:space="preserve">Learning Outcomes </w:t>
            </w:r>
          </w:p>
          <w:p w14:paraId="74463CC3" w14:textId="77777777" w:rsidR="002D7A18" w:rsidRPr="00337870" w:rsidRDefault="002D7A18" w:rsidP="00575A4F">
            <w:pPr>
              <w:pStyle w:val="Header"/>
              <w:rPr>
                <w:rFonts w:asciiTheme="minorHAnsi" w:hAnsiTheme="minorHAnsi" w:cstheme="minorHAnsi"/>
                <w:b/>
                <w:szCs w:val="22"/>
              </w:rPr>
            </w:pPr>
          </w:p>
          <w:p w14:paraId="4595E952" w14:textId="77777777" w:rsidR="002D7A18" w:rsidRPr="00337870" w:rsidRDefault="002D7A18" w:rsidP="00575A4F">
            <w:pPr>
              <w:pStyle w:val="Header"/>
              <w:rPr>
                <w:rFonts w:asciiTheme="minorHAnsi" w:hAnsiTheme="minorHAnsi" w:cstheme="minorHAnsi"/>
                <w:szCs w:val="22"/>
              </w:rPr>
            </w:pPr>
            <w:r w:rsidRPr="00337870">
              <w:rPr>
                <w:rFonts w:asciiTheme="minorHAnsi" w:hAnsiTheme="minorHAnsi" w:cstheme="minorHAnsi"/>
                <w:szCs w:val="22"/>
              </w:rPr>
              <w:t>On successful completion of the module you</w:t>
            </w:r>
            <w:r>
              <w:rPr>
                <w:rFonts w:asciiTheme="minorHAnsi" w:hAnsiTheme="minorHAnsi" w:cstheme="minorHAnsi"/>
                <w:szCs w:val="22"/>
              </w:rPr>
              <w:t xml:space="preserve"> </w:t>
            </w:r>
            <w:proofErr w:type="gramStart"/>
            <w:r>
              <w:rPr>
                <w:rFonts w:asciiTheme="minorHAnsi" w:hAnsiTheme="minorHAnsi" w:cstheme="minorHAnsi"/>
                <w:szCs w:val="22"/>
              </w:rPr>
              <w:t xml:space="preserve">will </w:t>
            </w:r>
            <w:r w:rsidRPr="00337870">
              <w:rPr>
                <w:rFonts w:asciiTheme="minorHAnsi" w:hAnsiTheme="minorHAnsi" w:cstheme="minorHAnsi"/>
                <w:szCs w:val="22"/>
              </w:rPr>
              <w:t xml:space="preserve"> be</w:t>
            </w:r>
            <w:proofErr w:type="gramEnd"/>
            <w:r w:rsidRPr="00337870">
              <w:rPr>
                <w:rFonts w:asciiTheme="minorHAnsi" w:hAnsiTheme="minorHAnsi" w:cstheme="minorHAnsi"/>
                <w:szCs w:val="22"/>
              </w:rPr>
              <w:t xml:space="preserve"> able to:</w:t>
            </w:r>
          </w:p>
          <w:p w14:paraId="2324B898" w14:textId="77777777" w:rsidR="002D7A18" w:rsidRPr="00337870" w:rsidRDefault="002D7A18" w:rsidP="00575A4F">
            <w:pPr>
              <w:pStyle w:val="Header"/>
              <w:rPr>
                <w:rFonts w:asciiTheme="minorHAnsi" w:hAnsiTheme="minorHAnsi" w:cstheme="minorHAnsi"/>
                <w:szCs w:val="22"/>
              </w:rPr>
            </w:pPr>
          </w:p>
        </w:tc>
        <w:tc>
          <w:tcPr>
            <w:tcW w:w="2184" w:type="dxa"/>
            <w:gridSpan w:val="2"/>
            <w:tcBorders>
              <w:top w:val="single" w:sz="12" w:space="0" w:color="auto"/>
              <w:left w:val="single" w:sz="12" w:space="0" w:color="auto"/>
              <w:right w:val="single" w:sz="12" w:space="0" w:color="auto"/>
            </w:tcBorders>
          </w:tcPr>
          <w:p w14:paraId="52CA75D6" w14:textId="77777777" w:rsidR="002D7A18" w:rsidRPr="00337870" w:rsidRDefault="002D7A18" w:rsidP="00575A4F">
            <w:pPr>
              <w:pStyle w:val="Header"/>
              <w:jc w:val="center"/>
              <w:rPr>
                <w:rFonts w:asciiTheme="minorHAnsi" w:hAnsiTheme="minorHAnsi" w:cstheme="minorHAnsi"/>
                <w:szCs w:val="22"/>
              </w:rPr>
            </w:pPr>
            <w:r w:rsidRPr="00337870">
              <w:rPr>
                <w:rFonts w:asciiTheme="minorHAnsi" w:hAnsiTheme="minorHAnsi" w:cstheme="minorHAnsi"/>
                <w:szCs w:val="22"/>
              </w:rPr>
              <w:t>Assessed in this module</w:t>
            </w:r>
          </w:p>
        </w:tc>
        <w:tc>
          <w:tcPr>
            <w:tcW w:w="360" w:type="dxa"/>
            <w:tcBorders>
              <w:top w:val="single" w:sz="12" w:space="0" w:color="auto"/>
              <w:left w:val="single" w:sz="12" w:space="0" w:color="auto"/>
              <w:right w:val="single" w:sz="12" w:space="0" w:color="auto"/>
            </w:tcBorders>
          </w:tcPr>
          <w:p w14:paraId="3C176BAF" w14:textId="77777777" w:rsidR="002D7A18" w:rsidRPr="00337870" w:rsidRDefault="002D7A18" w:rsidP="00575A4F">
            <w:pPr>
              <w:tabs>
                <w:tab w:val="left" w:pos="162"/>
              </w:tabs>
              <w:jc w:val="center"/>
              <w:rPr>
                <w:rFonts w:asciiTheme="minorHAnsi" w:hAnsiTheme="minorHAnsi" w:cstheme="minorHAnsi"/>
                <w:szCs w:val="22"/>
              </w:rPr>
            </w:pPr>
            <w:r w:rsidRPr="00337870">
              <w:rPr>
                <w:rFonts w:asciiTheme="minorHAnsi" w:hAnsiTheme="minorHAnsi" w:cstheme="minorHAnsi"/>
                <w:szCs w:val="22"/>
              </w:rPr>
              <w:t>A</w:t>
            </w:r>
          </w:p>
        </w:tc>
        <w:tc>
          <w:tcPr>
            <w:tcW w:w="360" w:type="dxa"/>
            <w:tcBorders>
              <w:top w:val="single" w:sz="12" w:space="0" w:color="auto"/>
              <w:left w:val="single" w:sz="12" w:space="0" w:color="auto"/>
              <w:right w:val="single" w:sz="12" w:space="0" w:color="auto"/>
            </w:tcBorders>
          </w:tcPr>
          <w:p w14:paraId="698AE35A" w14:textId="77777777" w:rsidR="002D7A18" w:rsidRPr="00337870" w:rsidRDefault="002D7A18" w:rsidP="00575A4F">
            <w:pPr>
              <w:ind w:hanging="108"/>
              <w:jc w:val="center"/>
              <w:rPr>
                <w:rFonts w:asciiTheme="minorHAnsi" w:hAnsiTheme="minorHAnsi" w:cstheme="minorHAnsi"/>
                <w:szCs w:val="22"/>
              </w:rPr>
            </w:pPr>
            <w:r w:rsidRPr="00337870">
              <w:rPr>
                <w:rFonts w:asciiTheme="minorHAnsi" w:hAnsiTheme="minorHAnsi" w:cstheme="minorHAnsi"/>
                <w:szCs w:val="22"/>
              </w:rPr>
              <w:t>B</w:t>
            </w:r>
          </w:p>
        </w:tc>
        <w:tc>
          <w:tcPr>
            <w:tcW w:w="360" w:type="dxa"/>
            <w:tcBorders>
              <w:top w:val="single" w:sz="12" w:space="0" w:color="auto"/>
              <w:left w:val="single" w:sz="12" w:space="0" w:color="auto"/>
              <w:right w:val="single" w:sz="12" w:space="0" w:color="auto"/>
            </w:tcBorders>
          </w:tcPr>
          <w:p w14:paraId="1040D82D" w14:textId="77777777" w:rsidR="002D7A18" w:rsidRPr="00337870" w:rsidRDefault="002D7A18" w:rsidP="00575A4F">
            <w:pPr>
              <w:jc w:val="center"/>
              <w:rPr>
                <w:rFonts w:asciiTheme="minorHAnsi" w:hAnsiTheme="minorHAnsi" w:cstheme="minorHAnsi"/>
                <w:szCs w:val="22"/>
              </w:rPr>
            </w:pPr>
            <w:r w:rsidRPr="00337870">
              <w:rPr>
                <w:rFonts w:asciiTheme="minorHAnsi" w:hAnsiTheme="minorHAnsi" w:cstheme="minorHAnsi"/>
                <w:szCs w:val="22"/>
              </w:rPr>
              <w:t>C</w:t>
            </w:r>
          </w:p>
        </w:tc>
        <w:tc>
          <w:tcPr>
            <w:tcW w:w="363" w:type="dxa"/>
            <w:tcBorders>
              <w:top w:val="single" w:sz="12" w:space="0" w:color="auto"/>
              <w:left w:val="single" w:sz="12" w:space="0" w:color="auto"/>
              <w:right w:val="single" w:sz="12" w:space="0" w:color="auto"/>
            </w:tcBorders>
          </w:tcPr>
          <w:p w14:paraId="22B20014" w14:textId="77777777" w:rsidR="002D7A18" w:rsidRPr="00337870" w:rsidRDefault="002D7A18" w:rsidP="00575A4F">
            <w:pPr>
              <w:jc w:val="center"/>
              <w:rPr>
                <w:rFonts w:asciiTheme="minorHAnsi" w:hAnsiTheme="minorHAnsi" w:cstheme="minorHAnsi"/>
                <w:szCs w:val="22"/>
              </w:rPr>
            </w:pPr>
            <w:r w:rsidRPr="00337870">
              <w:rPr>
                <w:rFonts w:asciiTheme="minorHAnsi" w:hAnsiTheme="minorHAnsi" w:cstheme="minorHAnsi"/>
                <w:szCs w:val="22"/>
              </w:rPr>
              <w:t>D</w:t>
            </w:r>
          </w:p>
        </w:tc>
      </w:tr>
      <w:tr w:rsidR="002D7A18" w:rsidRPr="00337870" w14:paraId="102DFC0D" w14:textId="77777777" w:rsidTr="00575A4F">
        <w:trPr>
          <w:cantSplit/>
          <w:trHeight w:val="960"/>
        </w:trPr>
        <w:tc>
          <w:tcPr>
            <w:tcW w:w="630" w:type="dxa"/>
            <w:tcBorders>
              <w:top w:val="single" w:sz="12" w:space="0" w:color="auto"/>
              <w:left w:val="single" w:sz="12" w:space="0" w:color="auto"/>
              <w:bottom w:val="single" w:sz="2" w:space="0" w:color="auto"/>
              <w:right w:val="single" w:sz="2" w:space="0" w:color="auto"/>
            </w:tcBorders>
          </w:tcPr>
          <w:p w14:paraId="7043C411" w14:textId="77777777" w:rsidR="002D7A18" w:rsidRPr="00337870" w:rsidRDefault="002D7A18" w:rsidP="00575A4F">
            <w:pPr>
              <w:pStyle w:val="Header"/>
              <w:rPr>
                <w:rFonts w:asciiTheme="minorHAnsi" w:hAnsiTheme="minorHAnsi" w:cstheme="minorHAnsi"/>
                <w:szCs w:val="22"/>
              </w:rPr>
            </w:pPr>
            <w:r w:rsidRPr="00337870">
              <w:rPr>
                <w:rFonts w:asciiTheme="minorHAnsi" w:hAnsiTheme="minorHAnsi" w:cstheme="minorHAnsi"/>
                <w:szCs w:val="22"/>
              </w:rPr>
              <w:t>L1</w:t>
            </w:r>
          </w:p>
        </w:tc>
        <w:tc>
          <w:tcPr>
            <w:tcW w:w="5646" w:type="dxa"/>
            <w:gridSpan w:val="5"/>
            <w:tcBorders>
              <w:top w:val="single" w:sz="12" w:space="0" w:color="auto"/>
              <w:left w:val="single" w:sz="2" w:space="0" w:color="auto"/>
              <w:bottom w:val="single" w:sz="2" w:space="0" w:color="auto"/>
              <w:right w:val="single" w:sz="2" w:space="0" w:color="auto"/>
            </w:tcBorders>
          </w:tcPr>
          <w:p w14:paraId="72C5B0F1" w14:textId="77777777" w:rsidR="002D7A18" w:rsidRPr="00337870" w:rsidRDefault="002D7A18" w:rsidP="00575A4F">
            <w:pPr>
              <w:jc w:val="both"/>
              <w:rPr>
                <w:rFonts w:asciiTheme="minorHAnsi" w:hAnsiTheme="minorHAnsi" w:cstheme="minorHAnsi"/>
                <w:szCs w:val="22"/>
              </w:rPr>
            </w:pPr>
            <w:r>
              <w:rPr>
                <w:rFonts w:asciiTheme="minorHAnsi" w:hAnsiTheme="minorHAnsi" w:cstheme="minorHAnsi"/>
                <w:szCs w:val="22"/>
              </w:rPr>
              <w:t>u</w:t>
            </w:r>
            <w:r w:rsidRPr="00337870">
              <w:rPr>
                <w:rFonts w:asciiTheme="minorHAnsi" w:hAnsiTheme="minorHAnsi" w:cstheme="minorHAnsi"/>
                <w:szCs w:val="22"/>
              </w:rPr>
              <w:t xml:space="preserve">nderstand the relevant legislation, ethics and standards of proficiency to practise safely and effectively within your scope of practice </w:t>
            </w:r>
          </w:p>
        </w:tc>
        <w:tc>
          <w:tcPr>
            <w:tcW w:w="2184" w:type="dxa"/>
            <w:gridSpan w:val="2"/>
            <w:tcBorders>
              <w:top w:val="single" w:sz="12" w:space="0" w:color="auto"/>
              <w:left w:val="single" w:sz="2" w:space="0" w:color="auto"/>
              <w:bottom w:val="single" w:sz="2" w:space="0" w:color="auto"/>
              <w:right w:val="single" w:sz="2" w:space="0" w:color="auto"/>
            </w:tcBorders>
          </w:tcPr>
          <w:p w14:paraId="2521F5A1" w14:textId="77777777" w:rsidR="002D7A18" w:rsidRPr="00337870" w:rsidRDefault="002D7A18" w:rsidP="00575A4F">
            <w:pPr>
              <w:pStyle w:val="Header"/>
              <w:rPr>
                <w:rFonts w:asciiTheme="minorHAnsi" w:hAnsiTheme="minorHAnsi" w:cstheme="minorHAnsi"/>
                <w:szCs w:val="22"/>
              </w:rPr>
            </w:pPr>
            <w:r w:rsidRPr="00337870">
              <w:rPr>
                <w:rFonts w:asciiTheme="minorHAnsi" w:hAnsiTheme="minorHAnsi" w:cstheme="minorHAnsi"/>
                <w:szCs w:val="22"/>
              </w:rPr>
              <w:t>Practice Education Passport; Practice Education Assessment Report; Presentation/viva</w:t>
            </w:r>
          </w:p>
        </w:tc>
        <w:tc>
          <w:tcPr>
            <w:tcW w:w="360" w:type="dxa"/>
            <w:tcBorders>
              <w:top w:val="single" w:sz="12" w:space="0" w:color="auto"/>
              <w:left w:val="single" w:sz="2" w:space="0" w:color="auto"/>
              <w:bottom w:val="single" w:sz="2" w:space="0" w:color="auto"/>
              <w:right w:val="single" w:sz="2" w:space="0" w:color="auto"/>
            </w:tcBorders>
          </w:tcPr>
          <w:p w14:paraId="22D8E081" w14:textId="77777777" w:rsidR="002D7A18" w:rsidRPr="00337870" w:rsidRDefault="002D7A18" w:rsidP="00575A4F">
            <w:pPr>
              <w:pStyle w:val="Header"/>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12" w:space="0" w:color="auto"/>
              <w:left w:val="single" w:sz="2" w:space="0" w:color="auto"/>
              <w:bottom w:val="single" w:sz="2" w:space="0" w:color="auto"/>
              <w:right w:val="single" w:sz="2" w:space="0" w:color="auto"/>
            </w:tcBorders>
          </w:tcPr>
          <w:p w14:paraId="7529857C"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12" w:space="0" w:color="auto"/>
              <w:left w:val="single" w:sz="2" w:space="0" w:color="auto"/>
              <w:bottom w:val="single" w:sz="2" w:space="0" w:color="auto"/>
              <w:right w:val="single" w:sz="2" w:space="0" w:color="auto"/>
            </w:tcBorders>
          </w:tcPr>
          <w:p w14:paraId="54F2D0F8"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3" w:type="dxa"/>
            <w:tcBorders>
              <w:top w:val="single" w:sz="12" w:space="0" w:color="auto"/>
              <w:left w:val="single" w:sz="2" w:space="0" w:color="auto"/>
              <w:bottom w:val="single" w:sz="2" w:space="0" w:color="auto"/>
              <w:right w:val="single" w:sz="12" w:space="0" w:color="auto"/>
            </w:tcBorders>
          </w:tcPr>
          <w:p w14:paraId="02479BBB"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r>
      <w:tr w:rsidR="002D7A18" w:rsidRPr="00337870" w14:paraId="7B99F93C"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4F2B2B28"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lastRenderedPageBreak/>
              <w:t>L2</w:t>
            </w:r>
          </w:p>
        </w:tc>
        <w:tc>
          <w:tcPr>
            <w:tcW w:w="5646" w:type="dxa"/>
            <w:gridSpan w:val="5"/>
            <w:tcBorders>
              <w:top w:val="single" w:sz="2" w:space="0" w:color="auto"/>
              <w:left w:val="single" w:sz="2" w:space="0" w:color="auto"/>
              <w:bottom w:val="single" w:sz="2" w:space="0" w:color="auto"/>
              <w:right w:val="single" w:sz="2" w:space="0" w:color="auto"/>
            </w:tcBorders>
          </w:tcPr>
          <w:p w14:paraId="4623835C" w14:textId="77777777" w:rsidR="002D7A18" w:rsidRPr="00337870" w:rsidRDefault="002D7A18" w:rsidP="00575A4F">
            <w:pPr>
              <w:jc w:val="both"/>
              <w:rPr>
                <w:rFonts w:asciiTheme="minorHAnsi" w:hAnsiTheme="minorHAnsi" w:cstheme="minorHAnsi"/>
                <w:szCs w:val="22"/>
              </w:rPr>
            </w:pPr>
            <w:r>
              <w:rPr>
                <w:rFonts w:asciiTheme="minorHAnsi" w:hAnsiTheme="minorHAnsi" w:cstheme="minorHAnsi"/>
                <w:szCs w:val="22"/>
              </w:rPr>
              <w:t>d</w:t>
            </w:r>
            <w:r w:rsidRPr="00337870">
              <w:rPr>
                <w:rFonts w:asciiTheme="minorHAnsi" w:hAnsiTheme="minorHAnsi" w:cstheme="minorHAnsi"/>
                <w:szCs w:val="22"/>
              </w:rPr>
              <w:t xml:space="preserve">emonstrate awareness of systems and procedures within different settings, including referral, assessment, record keeping, and report </w:t>
            </w:r>
            <w:proofErr w:type="gramStart"/>
            <w:r w:rsidRPr="00337870">
              <w:rPr>
                <w:rFonts w:asciiTheme="minorHAnsi" w:hAnsiTheme="minorHAnsi" w:cstheme="minorHAnsi"/>
                <w:szCs w:val="22"/>
              </w:rPr>
              <w:t>writing;</w:t>
            </w:r>
            <w:proofErr w:type="gramEnd"/>
            <w:r w:rsidRPr="00337870">
              <w:rPr>
                <w:rFonts w:asciiTheme="minorHAnsi" w:hAnsiTheme="minorHAnsi" w:cstheme="minorHAnsi"/>
                <w:szCs w:val="22"/>
              </w:rPr>
              <w:t xml:space="preserve"> communicate effectively both verbally and in writing about the role, processes and potential outcomes of </w:t>
            </w:r>
            <w:r>
              <w:rPr>
                <w:rFonts w:asciiTheme="minorHAnsi" w:hAnsiTheme="minorHAnsi" w:cstheme="minorHAnsi"/>
                <w:szCs w:val="22"/>
              </w:rPr>
              <w:t xml:space="preserve">art psychotherapy </w:t>
            </w:r>
          </w:p>
        </w:tc>
        <w:tc>
          <w:tcPr>
            <w:tcW w:w="2184" w:type="dxa"/>
            <w:gridSpan w:val="2"/>
            <w:tcBorders>
              <w:top w:val="single" w:sz="2" w:space="0" w:color="auto"/>
              <w:left w:val="single" w:sz="2" w:space="0" w:color="auto"/>
              <w:bottom w:val="single" w:sz="2" w:space="0" w:color="auto"/>
              <w:right w:val="single" w:sz="2" w:space="0" w:color="auto"/>
            </w:tcBorders>
          </w:tcPr>
          <w:p w14:paraId="5B73347D"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Practice Education Assessment Report</w:t>
            </w:r>
          </w:p>
        </w:tc>
        <w:tc>
          <w:tcPr>
            <w:tcW w:w="360" w:type="dxa"/>
            <w:tcBorders>
              <w:top w:val="single" w:sz="2" w:space="0" w:color="auto"/>
              <w:left w:val="single" w:sz="2" w:space="0" w:color="auto"/>
              <w:bottom w:val="single" w:sz="2" w:space="0" w:color="auto"/>
              <w:right w:val="single" w:sz="2" w:space="0" w:color="auto"/>
            </w:tcBorders>
          </w:tcPr>
          <w:p w14:paraId="6DB197F8"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11FE8E6"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036974C"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59570CFC"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r>
      <w:tr w:rsidR="002D7A18" w:rsidRPr="00337870" w14:paraId="676FB31A"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5CFB5CE5"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L3</w:t>
            </w:r>
          </w:p>
        </w:tc>
        <w:tc>
          <w:tcPr>
            <w:tcW w:w="5646" w:type="dxa"/>
            <w:gridSpan w:val="5"/>
            <w:tcBorders>
              <w:top w:val="single" w:sz="2" w:space="0" w:color="auto"/>
              <w:left w:val="single" w:sz="2" w:space="0" w:color="auto"/>
              <w:bottom w:val="single" w:sz="2" w:space="0" w:color="auto"/>
              <w:right w:val="single" w:sz="2" w:space="0" w:color="auto"/>
            </w:tcBorders>
          </w:tcPr>
          <w:p w14:paraId="32279ED3" w14:textId="77777777" w:rsidR="002D7A18" w:rsidRPr="00337870" w:rsidRDefault="002D7A18" w:rsidP="00575A4F">
            <w:pPr>
              <w:jc w:val="both"/>
              <w:rPr>
                <w:rFonts w:asciiTheme="minorHAnsi" w:hAnsiTheme="minorHAnsi" w:cstheme="minorHAnsi"/>
                <w:szCs w:val="22"/>
              </w:rPr>
            </w:pPr>
            <w:r w:rsidRPr="00337870">
              <w:rPr>
                <w:rFonts w:asciiTheme="minorHAnsi" w:hAnsiTheme="minorHAnsi" w:cstheme="minorHAnsi"/>
                <w:szCs w:val="22"/>
              </w:rPr>
              <w:t>develop skills of reflection and engage with supervision as a responsible, sensitive and reflexive practitioner</w:t>
            </w:r>
          </w:p>
        </w:tc>
        <w:tc>
          <w:tcPr>
            <w:tcW w:w="2184" w:type="dxa"/>
            <w:gridSpan w:val="2"/>
            <w:tcBorders>
              <w:top w:val="single" w:sz="2" w:space="0" w:color="auto"/>
              <w:left w:val="single" w:sz="2" w:space="0" w:color="auto"/>
              <w:bottom w:val="single" w:sz="2" w:space="0" w:color="auto"/>
              <w:right w:val="single" w:sz="2" w:space="0" w:color="auto"/>
            </w:tcBorders>
          </w:tcPr>
          <w:p w14:paraId="3504D221"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Practice Education Assessment </w:t>
            </w:r>
            <w:proofErr w:type="gramStart"/>
            <w:r w:rsidRPr="00337870">
              <w:rPr>
                <w:rFonts w:asciiTheme="minorHAnsi" w:hAnsiTheme="minorHAnsi" w:cstheme="minorHAnsi"/>
                <w:szCs w:val="22"/>
              </w:rPr>
              <w:t>Report;</w:t>
            </w:r>
            <w:proofErr w:type="gramEnd"/>
            <w:r w:rsidRPr="00337870">
              <w:rPr>
                <w:rFonts w:asciiTheme="minorHAnsi" w:hAnsiTheme="minorHAnsi" w:cstheme="minorHAnsi"/>
                <w:szCs w:val="22"/>
              </w:rPr>
              <w:t xml:space="preserve"> </w:t>
            </w:r>
          </w:p>
          <w:p w14:paraId="14FE0EC9"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Presentation/viva </w:t>
            </w:r>
          </w:p>
        </w:tc>
        <w:tc>
          <w:tcPr>
            <w:tcW w:w="360" w:type="dxa"/>
            <w:tcBorders>
              <w:top w:val="single" w:sz="2" w:space="0" w:color="auto"/>
              <w:left w:val="single" w:sz="2" w:space="0" w:color="auto"/>
              <w:bottom w:val="single" w:sz="2" w:space="0" w:color="auto"/>
              <w:right w:val="single" w:sz="2" w:space="0" w:color="auto"/>
            </w:tcBorders>
          </w:tcPr>
          <w:p w14:paraId="718A03D7"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6C2529B" w14:textId="77777777" w:rsidR="002D7A18" w:rsidRPr="00337870" w:rsidRDefault="002D7A18" w:rsidP="00575A4F">
            <w:pPr>
              <w:tabs>
                <w:tab w:val="left" w:pos="0"/>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77E7D5C1"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140037F7"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x</w:t>
            </w:r>
          </w:p>
        </w:tc>
      </w:tr>
      <w:tr w:rsidR="002D7A18" w:rsidRPr="00337870" w14:paraId="22F303D2"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4336EB60"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L4</w:t>
            </w:r>
          </w:p>
        </w:tc>
        <w:tc>
          <w:tcPr>
            <w:tcW w:w="5646" w:type="dxa"/>
            <w:gridSpan w:val="5"/>
            <w:tcBorders>
              <w:top w:val="single" w:sz="2" w:space="0" w:color="auto"/>
              <w:left w:val="single" w:sz="2" w:space="0" w:color="auto"/>
              <w:bottom w:val="single" w:sz="2" w:space="0" w:color="auto"/>
              <w:right w:val="single" w:sz="2" w:space="0" w:color="auto"/>
            </w:tcBorders>
          </w:tcPr>
          <w:p w14:paraId="2CF0902D"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work collaboratively with others and demonstrate skills required to work effectively in groups and teams </w:t>
            </w:r>
          </w:p>
          <w:p w14:paraId="23D7E112" w14:textId="77777777" w:rsidR="002D7A18" w:rsidRPr="00337870" w:rsidRDefault="002D7A18" w:rsidP="00575A4F">
            <w:pPr>
              <w:rPr>
                <w:rFonts w:asciiTheme="minorHAnsi" w:hAnsiTheme="minorHAnsi" w:cstheme="minorHAnsi"/>
                <w:szCs w:val="22"/>
              </w:rPr>
            </w:pPr>
          </w:p>
          <w:p w14:paraId="2BE23766" w14:textId="77777777" w:rsidR="002D7A18" w:rsidRPr="00337870" w:rsidRDefault="002D7A18" w:rsidP="00575A4F">
            <w:pPr>
              <w:rPr>
                <w:rFonts w:asciiTheme="minorHAnsi" w:hAnsiTheme="minorHAnsi" w:cstheme="minorHAnsi"/>
                <w:szCs w:val="22"/>
              </w:rPr>
            </w:pPr>
          </w:p>
        </w:tc>
        <w:tc>
          <w:tcPr>
            <w:tcW w:w="2184" w:type="dxa"/>
            <w:gridSpan w:val="2"/>
            <w:tcBorders>
              <w:top w:val="single" w:sz="2" w:space="0" w:color="auto"/>
              <w:left w:val="single" w:sz="2" w:space="0" w:color="auto"/>
              <w:bottom w:val="single" w:sz="2" w:space="0" w:color="auto"/>
              <w:right w:val="single" w:sz="2" w:space="0" w:color="auto"/>
            </w:tcBorders>
          </w:tcPr>
          <w:p w14:paraId="2073FEF3"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Practice Education Assessment </w:t>
            </w:r>
            <w:proofErr w:type="gramStart"/>
            <w:r w:rsidRPr="00337870">
              <w:rPr>
                <w:rFonts w:asciiTheme="minorHAnsi" w:hAnsiTheme="minorHAnsi" w:cstheme="minorHAnsi"/>
                <w:szCs w:val="22"/>
              </w:rPr>
              <w:t>Report;</w:t>
            </w:r>
            <w:proofErr w:type="gramEnd"/>
            <w:r w:rsidRPr="00337870">
              <w:rPr>
                <w:rFonts w:asciiTheme="minorHAnsi" w:hAnsiTheme="minorHAnsi" w:cstheme="minorHAnsi"/>
                <w:szCs w:val="22"/>
              </w:rPr>
              <w:t xml:space="preserve"> </w:t>
            </w:r>
          </w:p>
          <w:p w14:paraId="1D088147"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Presentation/viva</w:t>
            </w:r>
          </w:p>
        </w:tc>
        <w:tc>
          <w:tcPr>
            <w:tcW w:w="360" w:type="dxa"/>
            <w:tcBorders>
              <w:top w:val="single" w:sz="2" w:space="0" w:color="auto"/>
              <w:left w:val="single" w:sz="2" w:space="0" w:color="auto"/>
              <w:bottom w:val="single" w:sz="2" w:space="0" w:color="auto"/>
              <w:right w:val="single" w:sz="2" w:space="0" w:color="auto"/>
            </w:tcBorders>
          </w:tcPr>
          <w:p w14:paraId="6A5441D4"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3D6E5555" w14:textId="77777777" w:rsidR="002D7A18" w:rsidRPr="00337870" w:rsidRDefault="002D7A18" w:rsidP="00575A4F">
            <w:pPr>
              <w:tabs>
                <w:tab w:val="left" w:pos="0"/>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4CCC6642"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587BDDA6"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x</w:t>
            </w:r>
          </w:p>
        </w:tc>
      </w:tr>
      <w:tr w:rsidR="002D7A18" w:rsidRPr="00337870" w14:paraId="06B8E5E5"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5FE652F3"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L5</w:t>
            </w:r>
          </w:p>
        </w:tc>
        <w:tc>
          <w:tcPr>
            <w:tcW w:w="5646" w:type="dxa"/>
            <w:gridSpan w:val="5"/>
            <w:tcBorders>
              <w:top w:val="single" w:sz="2" w:space="0" w:color="auto"/>
              <w:left w:val="single" w:sz="2" w:space="0" w:color="auto"/>
              <w:bottom w:val="single" w:sz="2" w:space="0" w:color="auto"/>
              <w:right w:val="single" w:sz="2" w:space="0" w:color="auto"/>
            </w:tcBorders>
          </w:tcPr>
          <w:p w14:paraId="22090EF1"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understand the need to engage service users and carers in planning to meet their needs</w:t>
            </w:r>
          </w:p>
        </w:tc>
        <w:tc>
          <w:tcPr>
            <w:tcW w:w="2184" w:type="dxa"/>
            <w:gridSpan w:val="2"/>
            <w:tcBorders>
              <w:top w:val="single" w:sz="2" w:space="0" w:color="auto"/>
              <w:left w:val="single" w:sz="2" w:space="0" w:color="auto"/>
              <w:bottom w:val="single" w:sz="2" w:space="0" w:color="auto"/>
              <w:right w:val="single" w:sz="2" w:space="0" w:color="auto"/>
            </w:tcBorders>
          </w:tcPr>
          <w:p w14:paraId="508F0526"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Practice Education Assessment </w:t>
            </w:r>
            <w:proofErr w:type="gramStart"/>
            <w:r w:rsidRPr="00337870">
              <w:rPr>
                <w:rFonts w:asciiTheme="minorHAnsi" w:hAnsiTheme="minorHAnsi" w:cstheme="minorHAnsi"/>
                <w:szCs w:val="22"/>
              </w:rPr>
              <w:t>Report;</w:t>
            </w:r>
            <w:proofErr w:type="gramEnd"/>
            <w:r w:rsidRPr="00337870">
              <w:rPr>
                <w:rFonts w:asciiTheme="minorHAnsi" w:hAnsiTheme="minorHAnsi" w:cstheme="minorHAnsi"/>
                <w:szCs w:val="22"/>
              </w:rPr>
              <w:t xml:space="preserve"> </w:t>
            </w:r>
          </w:p>
          <w:p w14:paraId="19C5553A"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Presentation/viva</w:t>
            </w:r>
          </w:p>
        </w:tc>
        <w:tc>
          <w:tcPr>
            <w:tcW w:w="360" w:type="dxa"/>
            <w:tcBorders>
              <w:top w:val="single" w:sz="2" w:space="0" w:color="auto"/>
              <w:left w:val="single" w:sz="2" w:space="0" w:color="auto"/>
              <w:bottom w:val="single" w:sz="2" w:space="0" w:color="auto"/>
              <w:right w:val="single" w:sz="2" w:space="0" w:color="auto"/>
            </w:tcBorders>
          </w:tcPr>
          <w:p w14:paraId="4263646B" w14:textId="77777777" w:rsidR="002D7A18" w:rsidRPr="00337870" w:rsidRDefault="002D7A18" w:rsidP="00575A4F">
            <w:pPr>
              <w:tabs>
                <w:tab w:val="left" w:pos="162"/>
              </w:tabs>
              <w:rPr>
                <w:rFonts w:asciiTheme="minorHAnsi" w:hAnsiTheme="minorHAnsi" w:cstheme="minorHAnsi"/>
                <w:szCs w:val="22"/>
              </w:rPr>
            </w:pPr>
            <w:r>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7A10283F" w14:textId="77777777" w:rsidR="002D7A18" w:rsidRPr="00337870" w:rsidRDefault="002D7A18" w:rsidP="00575A4F">
            <w:pPr>
              <w:tabs>
                <w:tab w:val="left" w:pos="0"/>
              </w:tabs>
              <w:rPr>
                <w:rFonts w:asciiTheme="minorHAnsi" w:hAnsiTheme="minorHAnsi" w:cstheme="minorHAnsi"/>
                <w:szCs w:val="22"/>
              </w:rPr>
            </w:pPr>
            <w:r>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8E4EEBF"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61A80AF3"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x</w:t>
            </w:r>
          </w:p>
        </w:tc>
      </w:tr>
      <w:tr w:rsidR="002D7A18" w:rsidRPr="00337870" w14:paraId="7EAA4AF1"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7E583EF4"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L</w:t>
            </w:r>
            <w:r>
              <w:rPr>
                <w:rFonts w:asciiTheme="minorHAnsi" w:hAnsiTheme="minorHAnsi" w:cstheme="minorHAnsi"/>
                <w:szCs w:val="22"/>
              </w:rPr>
              <w:t>6</w:t>
            </w:r>
          </w:p>
        </w:tc>
        <w:tc>
          <w:tcPr>
            <w:tcW w:w="5646" w:type="dxa"/>
            <w:gridSpan w:val="5"/>
            <w:tcBorders>
              <w:top w:val="single" w:sz="2" w:space="0" w:color="auto"/>
              <w:left w:val="single" w:sz="2" w:space="0" w:color="auto"/>
              <w:bottom w:val="single" w:sz="2" w:space="0" w:color="auto"/>
              <w:right w:val="single" w:sz="2" w:space="0" w:color="auto"/>
            </w:tcBorders>
          </w:tcPr>
          <w:p w14:paraId="1A7422C2" w14:textId="77777777" w:rsidR="002D7A18" w:rsidRPr="00337870" w:rsidRDefault="002D7A18" w:rsidP="00575A4F">
            <w:pPr>
              <w:jc w:val="both"/>
              <w:rPr>
                <w:rFonts w:asciiTheme="minorHAnsi" w:hAnsiTheme="minorHAnsi" w:cstheme="minorHAnsi"/>
                <w:szCs w:val="22"/>
              </w:rPr>
            </w:pPr>
            <w:r w:rsidRPr="00337870">
              <w:rPr>
                <w:rFonts w:asciiTheme="minorHAnsi" w:hAnsiTheme="minorHAnsi" w:cstheme="minorHAnsi"/>
                <w:szCs w:val="22"/>
              </w:rPr>
              <w:t>interact with service users with flexibility</w:t>
            </w:r>
            <w:r>
              <w:rPr>
                <w:rFonts w:asciiTheme="minorHAnsi" w:hAnsiTheme="minorHAnsi" w:cstheme="minorHAnsi"/>
                <w:szCs w:val="22"/>
              </w:rPr>
              <w:t xml:space="preserve"> </w:t>
            </w:r>
            <w:r w:rsidRPr="00337870">
              <w:rPr>
                <w:rFonts w:asciiTheme="minorHAnsi" w:hAnsiTheme="minorHAnsi" w:cstheme="minorHAnsi"/>
                <w:szCs w:val="22"/>
              </w:rPr>
              <w:t xml:space="preserve">and sensitivity, </w:t>
            </w:r>
            <w:r>
              <w:rPr>
                <w:rFonts w:asciiTheme="minorHAnsi" w:hAnsiTheme="minorHAnsi" w:cstheme="minorHAnsi"/>
                <w:szCs w:val="22"/>
              </w:rPr>
              <w:t>to</w:t>
            </w:r>
            <w:r w:rsidRPr="00337870">
              <w:rPr>
                <w:rFonts w:asciiTheme="minorHAnsi" w:hAnsiTheme="minorHAnsi" w:cstheme="minorHAnsi"/>
                <w:szCs w:val="22"/>
              </w:rPr>
              <w:t xml:space="preserve"> establish and sustain a therapeutic relationship within a creative and containing environment</w:t>
            </w:r>
          </w:p>
        </w:tc>
        <w:tc>
          <w:tcPr>
            <w:tcW w:w="2184" w:type="dxa"/>
            <w:gridSpan w:val="2"/>
            <w:tcBorders>
              <w:top w:val="single" w:sz="2" w:space="0" w:color="auto"/>
              <w:left w:val="single" w:sz="2" w:space="0" w:color="auto"/>
              <w:bottom w:val="single" w:sz="2" w:space="0" w:color="auto"/>
              <w:right w:val="single" w:sz="2" w:space="0" w:color="auto"/>
            </w:tcBorders>
          </w:tcPr>
          <w:p w14:paraId="746639BA"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Practice Education Assessment </w:t>
            </w:r>
            <w:proofErr w:type="gramStart"/>
            <w:r w:rsidRPr="00337870">
              <w:rPr>
                <w:rFonts w:asciiTheme="minorHAnsi" w:hAnsiTheme="minorHAnsi" w:cstheme="minorHAnsi"/>
                <w:szCs w:val="22"/>
              </w:rPr>
              <w:t>Report;</w:t>
            </w:r>
            <w:proofErr w:type="gramEnd"/>
            <w:r w:rsidRPr="00337870">
              <w:rPr>
                <w:rFonts w:asciiTheme="minorHAnsi" w:hAnsiTheme="minorHAnsi" w:cstheme="minorHAnsi"/>
                <w:szCs w:val="22"/>
              </w:rPr>
              <w:t xml:space="preserve"> </w:t>
            </w:r>
          </w:p>
          <w:p w14:paraId="10C178D4"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Presentation/viva</w:t>
            </w:r>
          </w:p>
        </w:tc>
        <w:tc>
          <w:tcPr>
            <w:tcW w:w="360" w:type="dxa"/>
            <w:tcBorders>
              <w:top w:val="single" w:sz="2" w:space="0" w:color="auto"/>
              <w:left w:val="single" w:sz="2" w:space="0" w:color="auto"/>
              <w:bottom w:val="single" w:sz="2" w:space="0" w:color="auto"/>
              <w:right w:val="single" w:sz="2" w:space="0" w:color="auto"/>
            </w:tcBorders>
          </w:tcPr>
          <w:p w14:paraId="694511FD" w14:textId="77777777" w:rsidR="002D7A18" w:rsidRPr="00337870" w:rsidRDefault="002D7A18" w:rsidP="00575A4F">
            <w:pPr>
              <w:tabs>
                <w:tab w:val="left" w:pos="162"/>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19D000DD" w14:textId="77777777" w:rsidR="002D7A18" w:rsidRPr="00337870" w:rsidRDefault="002D7A18" w:rsidP="00575A4F">
            <w:pPr>
              <w:tabs>
                <w:tab w:val="left" w:pos="0"/>
              </w:tabs>
              <w:rPr>
                <w:rFonts w:asciiTheme="minorHAnsi" w:hAnsiTheme="minorHAnsi" w:cstheme="minorHAnsi"/>
                <w:szCs w:val="22"/>
              </w:rPr>
            </w:pPr>
            <w:r w:rsidRPr="00337870">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BBDCB9E"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1B39421E"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x</w:t>
            </w:r>
          </w:p>
        </w:tc>
      </w:tr>
      <w:tr w:rsidR="002D7A18" w:rsidRPr="00337870" w14:paraId="04196AA0"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6609FBC8"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L7</w:t>
            </w:r>
          </w:p>
        </w:tc>
        <w:tc>
          <w:tcPr>
            <w:tcW w:w="5646" w:type="dxa"/>
            <w:gridSpan w:val="5"/>
            <w:tcBorders>
              <w:top w:val="single" w:sz="2" w:space="0" w:color="auto"/>
              <w:left w:val="single" w:sz="2" w:space="0" w:color="auto"/>
              <w:bottom w:val="single" w:sz="2" w:space="0" w:color="auto"/>
              <w:right w:val="single" w:sz="2" w:space="0" w:color="auto"/>
            </w:tcBorders>
          </w:tcPr>
          <w:p w14:paraId="280D07CB" w14:textId="77777777" w:rsidR="002D7A18" w:rsidRPr="00337870" w:rsidRDefault="002D7A18" w:rsidP="00575A4F">
            <w:pPr>
              <w:jc w:val="both"/>
              <w:rPr>
                <w:rFonts w:asciiTheme="minorHAnsi" w:hAnsiTheme="minorHAnsi" w:cstheme="minorHAnsi"/>
                <w:szCs w:val="22"/>
              </w:rPr>
            </w:pPr>
            <w:r>
              <w:rPr>
                <w:rFonts w:asciiTheme="minorHAnsi" w:hAnsiTheme="minorHAnsi" w:cstheme="minorHAnsi"/>
                <w:szCs w:val="22"/>
              </w:rPr>
              <w:t>demonstrate a critical understanding of theory and research underpinning practice</w:t>
            </w:r>
          </w:p>
        </w:tc>
        <w:tc>
          <w:tcPr>
            <w:tcW w:w="2184" w:type="dxa"/>
            <w:gridSpan w:val="2"/>
            <w:tcBorders>
              <w:top w:val="single" w:sz="2" w:space="0" w:color="auto"/>
              <w:left w:val="single" w:sz="2" w:space="0" w:color="auto"/>
              <w:bottom w:val="single" w:sz="2" w:space="0" w:color="auto"/>
              <w:right w:val="single" w:sz="2" w:space="0" w:color="auto"/>
            </w:tcBorders>
          </w:tcPr>
          <w:p w14:paraId="16F0ABF3"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Presentation/ viva</w:t>
            </w:r>
          </w:p>
        </w:tc>
        <w:tc>
          <w:tcPr>
            <w:tcW w:w="360" w:type="dxa"/>
            <w:tcBorders>
              <w:top w:val="single" w:sz="2" w:space="0" w:color="auto"/>
              <w:left w:val="single" w:sz="2" w:space="0" w:color="auto"/>
              <w:bottom w:val="single" w:sz="2" w:space="0" w:color="auto"/>
              <w:right w:val="single" w:sz="2" w:space="0" w:color="auto"/>
            </w:tcBorders>
          </w:tcPr>
          <w:p w14:paraId="2A013B68" w14:textId="77777777" w:rsidR="002D7A18" w:rsidRPr="00337870" w:rsidRDefault="002D7A18" w:rsidP="00575A4F">
            <w:pPr>
              <w:tabs>
                <w:tab w:val="left" w:pos="162"/>
              </w:tabs>
              <w:rPr>
                <w:rFonts w:asciiTheme="minorHAnsi" w:hAnsiTheme="minorHAnsi" w:cstheme="minorHAnsi"/>
                <w:szCs w:val="22"/>
              </w:rPr>
            </w:pPr>
            <w:r>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0C50CC1E" w14:textId="77777777" w:rsidR="002D7A18" w:rsidRPr="00337870" w:rsidRDefault="002D7A18" w:rsidP="00575A4F">
            <w:pPr>
              <w:tabs>
                <w:tab w:val="left" w:pos="0"/>
              </w:tabs>
              <w:rPr>
                <w:rFonts w:asciiTheme="minorHAnsi" w:hAnsiTheme="minorHAnsi" w:cstheme="minorHAnsi"/>
                <w:szCs w:val="22"/>
              </w:rPr>
            </w:pPr>
            <w:r>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12B34B61"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035F8FB9" w14:textId="77777777" w:rsidR="002D7A18" w:rsidRPr="00337870" w:rsidRDefault="002D7A18" w:rsidP="00575A4F">
            <w:pPr>
              <w:rPr>
                <w:rFonts w:asciiTheme="minorHAnsi" w:hAnsiTheme="minorHAnsi" w:cstheme="minorHAnsi"/>
                <w:szCs w:val="22"/>
              </w:rPr>
            </w:pPr>
            <w:r>
              <w:rPr>
                <w:rFonts w:asciiTheme="minorHAnsi" w:hAnsiTheme="minorHAnsi" w:cstheme="minorHAnsi"/>
                <w:szCs w:val="22"/>
              </w:rPr>
              <w:t>x</w:t>
            </w:r>
          </w:p>
        </w:tc>
      </w:tr>
    </w:tbl>
    <w:p w14:paraId="5E1C3B5D" w14:textId="77777777" w:rsidR="002D7A18" w:rsidRPr="00337870" w:rsidRDefault="002D7A18" w:rsidP="002D7A18">
      <w:pPr>
        <w:rPr>
          <w:rFonts w:asciiTheme="minorHAnsi" w:hAnsiTheme="minorHAnsi" w:cstheme="minorHAnsi"/>
          <w:szCs w:val="22"/>
        </w:rPr>
      </w:pPr>
    </w:p>
    <w:p w14:paraId="7C1E444F" w14:textId="77777777" w:rsidR="002D7A18" w:rsidRPr="00337870" w:rsidRDefault="002D7A18" w:rsidP="002D7A18">
      <w:pPr>
        <w:rPr>
          <w:rFonts w:asciiTheme="minorHAnsi" w:hAnsiTheme="minorHAnsi" w:cstheme="minorHAnsi"/>
          <w:sz w:val="20"/>
        </w:rPr>
      </w:pPr>
      <w:r w:rsidRPr="00337870">
        <w:rPr>
          <w:rFonts w:asciiTheme="minorHAnsi" w:hAnsiTheme="minorHAnsi" w:cstheme="minorHAnsi"/>
          <w:sz w:val="20"/>
        </w:rPr>
        <w:t>A – Knowledge and Understanding</w:t>
      </w:r>
    </w:p>
    <w:p w14:paraId="302F8FA0" w14:textId="77777777" w:rsidR="002D7A18" w:rsidRPr="00337870" w:rsidRDefault="002D7A18" w:rsidP="002D7A18">
      <w:pPr>
        <w:rPr>
          <w:rFonts w:asciiTheme="minorHAnsi" w:hAnsiTheme="minorHAnsi" w:cstheme="minorHAnsi"/>
          <w:sz w:val="20"/>
        </w:rPr>
      </w:pPr>
      <w:r w:rsidRPr="00337870">
        <w:rPr>
          <w:rFonts w:asciiTheme="minorHAnsi" w:hAnsiTheme="minorHAnsi" w:cstheme="minorHAnsi"/>
          <w:sz w:val="20"/>
        </w:rPr>
        <w:t>B – Intellectual Skills</w:t>
      </w:r>
    </w:p>
    <w:p w14:paraId="2BA5A998" w14:textId="77777777" w:rsidR="002D7A18" w:rsidRPr="00337870" w:rsidRDefault="002D7A18" w:rsidP="002D7A18">
      <w:pPr>
        <w:rPr>
          <w:rFonts w:asciiTheme="minorHAnsi" w:hAnsiTheme="minorHAnsi" w:cstheme="minorHAnsi"/>
          <w:sz w:val="20"/>
        </w:rPr>
      </w:pPr>
      <w:r w:rsidRPr="00337870">
        <w:rPr>
          <w:rFonts w:asciiTheme="minorHAnsi" w:hAnsiTheme="minorHAnsi" w:cstheme="minorHAnsi"/>
          <w:sz w:val="20"/>
        </w:rPr>
        <w:t>C – Practical Skills</w:t>
      </w:r>
    </w:p>
    <w:p w14:paraId="0D67F61A" w14:textId="77777777" w:rsidR="002D7A18" w:rsidRPr="00337870" w:rsidRDefault="002D7A18" w:rsidP="002D7A18">
      <w:pPr>
        <w:rPr>
          <w:rFonts w:asciiTheme="minorHAnsi" w:hAnsiTheme="minorHAnsi" w:cstheme="minorHAnsi"/>
          <w:sz w:val="20"/>
        </w:rPr>
      </w:pPr>
      <w:r w:rsidRPr="00337870">
        <w:rPr>
          <w:rFonts w:asciiTheme="minorHAnsi" w:hAnsiTheme="minorHAnsi" w:cstheme="minorHAnsi"/>
          <w:sz w:val="20"/>
        </w:rPr>
        <w:t>D – Transferable Skills</w:t>
      </w:r>
    </w:p>
    <w:p w14:paraId="6858FAAA" w14:textId="77777777" w:rsidR="002D7A18" w:rsidRPr="00337870" w:rsidRDefault="002D7A18" w:rsidP="002D7A18">
      <w:pPr>
        <w:rPr>
          <w:rFonts w:asciiTheme="minorHAnsi" w:hAnsiTheme="minorHAnsi" w:cstheme="minorHAnsi"/>
          <w:szCs w:val="22"/>
        </w:rPr>
      </w:pPr>
    </w:p>
    <w:p w14:paraId="389546F1" w14:textId="77777777" w:rsidR="002D7A18" w:rsidRPr="00337870" w:rsidRDefault="002D7A18" w:rsidP="002D7A18">
      <w:pPr>
        <w:rPr>
          <w:rFonts w:asciiTheme="minorHAnsi" w:hAnsiTheme="minorHAnsi" w:cstheme="minorHAnsi"/>
          <w:szCs w:val="22"/>
        </w:rPr>
      </w:pPr>
    </w:p>
    <w:tbl>
      <w:tblPr>
        <w:tblW w:w="9990" w:type="dxa"/>
        <w:tblInd w:w="-72" w:type="dxa"/>
        <w:tblLayout w:type="fixed"/>
        <w:tblLook w:val="0000" w:firstRow="0" w:lastRow="0" w:firstColumn="0" w:lastColumn="0" w:noHBand="0" w:noVBand="0"/>
      </w:tblPr>
      <w:tblGrid>
        <w:gridCol w:w="7199"/>
        <w:gridCol w:w="2791"/>
      </w:tblGrid>
      <w:tr w:rsidR="002D7A18" w:rsidRPr="00337870" w14:paraId="19DF85F2" w14:textId="77777777" w:rsidTr="00575A4F">
        <w:trPr>
          <w:cantSplit/>
          <w:trHeight w:val="508"/>
        </w:trPr>
        <w:tc>
          <w:tcPr>
            <w:tcW w:w="9990" w:type="dxa"/>
            <w:gridSpan w:val="2"/>
            <w:tcBorders>
              <w:top w:val="single" w:sz="12" w:space="0" w:color="auto"/>
              <w:left w:val="single" w:sz="12" w:space="0" w:color="auto"/>
              <w:right w:val="single" w:sz="12" w:space="0" w:color="auto"/>
            </w:tcBorders>
          </w:tcPr>
          <w:p w14:paraId="51CF56B4"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t>Learning Experiences</w:t>
            </w:r>
          </w:p>
          <w:p w14:paraId="1A3E185A" w14:textId="77777777" w:rsidR="002D7A18" w:rsidRPr="00337870" w:rsidRDefault="002D7A18" w:rsidP="00575A4F">
            <w:pPr>
              <w:rPr>
                <w:rFonts w:asciiTheme="minorHAnsi" w:hAnsiTheme="minorHAnsi" w:cstheme="minorHAnsi"/>
                <w:b/>
                <w:szCs w:val="22"/>
              </w:rPr>
            </w:pPr>
          </w:p>
          <w:p w14:paraId="5B38E9D1"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This module will engage the student in the following types of learning experiences:</w:t>
            </w:r>
          </w:p>
          <w:p w14:paraId="316EEED0" w14:textId="77777777" w:rsidR="002D7A18" w:rsidRPr="00EE389B" w:rsidRDefault="002D7A18" w:rsidP="00575A4F">
            <w:pPr>
              <w:rPr>
                <w:rFonts w:asciiTheme="minorHAnsi" w:hAnsiTheme="minorHAnsi" w:cstheme="minorHAnsi"/>
                <w:szCs w:val="22"/>
              </w:rPr>
            </w:pPr>
          </w:p>
          <w:p w14:paraId="07CC6D05" w14:textId="77777777" w:rsidR="002D7A18" w:rsidRPr="00EE389B" w:rsidRDefault="002D7A18" w:rsidP="001119FA">
            <w:pPr>
              <w:pStyle w:val="ListParagraph"/>
              <w:numPr>
                <w:ilvl w:val="0"/>
                <w:numId w:val="36"/>
              </w:numPr>
              <w:spacing w:before="0" w:line="240" w:lineRule="auto"/>
              <w:rPr>
                <w:rFonts w:asciiTheme="minorHAnsi" w:hAnsiTheme="minorHAnsi" w:cstheme="minorHAnsi"/>
                <w:szCs w:val="22"/>
              </w:rPr>
            </w:pPr>
            <w:r w:rsidRPr="00EE389B">
              <w:rPr>
                <w:rFonts w:asciiTheme="minorHAnsi" w:hAnsiTheme="minorHAnsi" w:cstheme="minorHAnsi"/>
                <w:szCs w:val="22"/>
              </w:rPr>
              <w:t>Practice education passport</w:t>
            </w:r>
          </w:p>
          <w:p w14:paraId="487F08EC" w14:textId="77777777" w:rsidR="002D7A18" w:rsidRPr="00EE389B" w:rsidRDefault="002D7A18" w:rsidP="001119FA">
            <w:pPr>
              <w:pStyle w:val="ListParagraph"/>
              <w:numPr>
                <w:ilvl w:val="0"/>
                <w:numId w:val="36"/>
              </w:numPr>
              <w:spacing w:before="0" w:line="240" w:lineRule="auto"/>
              <w:rPr>
                <w:rFonts w:asciiTheme="minorHAnsi" w:hAnsiTheme="minorHAnsi" w:cstheme="minorHAnsi"/>
                <w:szCs w:val="22"/>
              </w:rPr>
            </w:pPr>
            <w:r w:rsidRPr="00EE389B">
              <w:rPr>
                <w:rFonts w:asciiTheme="minorHAnsi" w:hAnsiTheme="minorHAnsi" w:cstheme="minorHAnsi"/>
                <w:szCs w:val="22"/>
              </w:rPr>
              <w:t xml:space="preserve">Pre-placement workshops, seminars and independent learning </w:t>
            </w:r>
          </w:p>
          <w:p w14:paraId="4C8610BD" w14:textId="77777777" w:rsidR="002D7A18" w:rsidRPr="00EE389B" w:rsidRDefault="002D7A18" w:rsidP="001119FA">
            <w:pPr>
              <w:pStyle w:val="ListParagraph"/>
              <w:numPr>
                <w:ilvl w:val="0"/>
                <w:numId w:val="35"/>
              </w:numPr>
              <w:spacing w:before="0" w:line="240" w:lineRule="auto"/>
              <w:rPr>
                <w:rFonts w:asciiTheme="minorHAnsi" w:hAnsiTheme="minorHAnsi" w:cstheme="minorHAnsi"/>
                <w:szCs w:val="22"/>
              </w:rPr>
            </w:pPr>
            <w:r w:rsidRPr="00EE389B">
              <w:rPr>
                <w:rFonts w:asciiTheme="minorHAnsi" w:hAnsiTheme="minorHAnsi" w:cstheme="minorHAnsi"/>
                <w:szCs w:val="22"/>
              </w:rPr>
              <w:t>Full time route: 2 days per week at practice-based learning setting over one academic year</w:t>
            </w:r>
          </w:p>
          <w:p w14:paraId="4E3CF5AE" w14:textId="77777777" w:rsidR="002D7A18" w:rsidRPr="00EE389B" w:rsidRDefault="002D7A18" w:rsidP="00575A4F">
            <w:pPr>
              <w:ind w:left="720"/>
              <w:rPr>
                <w:rFonts w:asciiTheme="minorHAnsi" w:hAnsiTheme="minorHAnsi" w:cstheme="minorHAnsi"/>
                <w:szCs w:val="22"/>
              </w:rPr>
            </w:pPr>
            <w:r w:rsidRPr="00EE389B">
              <w:rPr>
                <w:rFonts w:asciiTheme="minorHAnsi" w:hAnsiTheme="minorHAnsi" w:cstheme="minorHAnsi"/>
                <w:szCs w:val="22"/>
              </w:rPr>
              <w:t xml:space="preserve">Part time route: 1 day per week at practice-based learning setting over </w:t>
            </w:r>
            <w:r>
              <w:rPr>
                <w:rFonts w:asciiTheme="minorHAnsi" w:hAnsiTheme="minorHAnsi" w:cstheme="minorHAnsi"/>
                <w:szCs w:val="22"/>
              </w:rPr>
              <w:t xml:space="preserve">three semesters </w:t>
            </w:r>
          </w:p>
          <w:p w14:paraId="13A9F7F2" w14:textId="77777777" w:rsidR="002D7A18" w:rsidRPr="00EE389B" w:rsidRDefault="002D7A18" w:rsidP="001119FA">
            <w:pPr>
              <w:pStyle w:val="ListParagraph"/>
              <w:numPr>
                <w:ilvl w:val="0"/>
                <w:numId w:val="35"/>
              </w:numPr>
              <w:spacing w:before="0" w:line="240" w:lineRule="auto"/>
              <w:rPr>
                <w:rFonts w:asciiTheme="minorHAnsi" w:hAnsiTheme="minorHAnsi" w:cstheme="minorHAnsi"/>
                <w:szCs w:val="22"/>
              </w:rPr>
            </w:pPr>
            <w:r w:rsidRPr="00EE389B">
              <w:rPr>
                <w:rFonts w:asciiTheme="minorHAnsi" w:hAnsiTheme="minorHAnsi" w:cstheme="minorHAnsi"/>
                <w:szCs w:val="22"/>
              </w:rPr>
              <w:t>Regular group (tutor-led and peer) supervision</w:t>
            </w:r>
          </w:p>
          <w:p w14:paraId="7A99A952" w14:textId="77777777" w:rsidR="002D7A18" w:rsidRPr="00EE389B" w:rsidRDefault="002D7A18" w:rsidP="001119FA">
            <w:pPr>
              <w:pStyle w:val="ListParagraph"/>
              <w:numPr>
                <w:ilvl w:val="0"/>
                <w:numId w:val="35"/>
              </w:numPr>
              <w:spacing w:before="0" w:line="240" w:lineRule="auto"/>
              <w:rPr>
                <w:rFonts w:asciiTheme="minorHAnsi" w:hAnsiTheme="minorHAnsi" w:cstheme="minorHAnsi"/>
                <w:szCs w:val="22"/>
              </w:rPr>
            </w:pPr>
            <w:r w:rsidRPr="00EE389B">
              <w:rPr>
                <w:rFonts w:asciiTheme="minorHAnsi" w:hAnsiTheme="minorHAnsi" w:cstheme="minorHAnsi"/>
                <w:szCs w:val="22"/>
              </w:rPr>
              <w:t>Guided and self-directed study</w:t>
            </w:r>
          </w:p>
          <w:p w14:paraId="7401A7A5" w14:textId="77777777" w:rsidR="002D7A18" w:rsidRPr="00337870" w:rsidRDefault="002D7A18" w:rsidP="00575A4F">
            <w:pPr>
              <w:rPr>
                <w:rFonts w:asciiTheme="minorHAnsi" w:hAnsiTheme="minorHAnsi" w:cstheme="minorHAnsi"/>
                <w:szCs w:val="22"/>
              </w:rPr>
            </w:pPr>
          </w:p>
          <w:p w14:paraId="7E8964B1"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t>TOTAL: 400 hours (57 days equivalent)</w:t>
            </w:r>
          </w:p>
          <w:p w14:paraId="77E8CEF6" w14:textId="77777777" w:rsidR="002D7A18" w:rsidRPr="00337870" w:rsidRDefault="002D7A18" w:rsidP="00575A4F">
            <w:pPr>
              <w:rPr>
                <w:rFonts w:asciiTheme="minorHAnsi" w:hAnsiTheme="minorHAnsi" w:cstheme="minorHAnsi"/>
                <w:szCs w:val="22"/>
              </w:rPr>
            </w:pPr>
          </w:p>
          <w:p w14:paraId="3958AC87" w14:textId="77777777" w:rsidR="002D7A18" w:rsidRPr="00337870" w:rsidRDefault="002D7A18" w:rsidP="00575A4F">
            <w:pPr>
              <w:rPr>
                <w:rFonts w:asciiTheme="minorHAnsi" w:hAnsiTheme="minorHAnsi" w:cstheme="minorHAnsi"/>
                <w:b/>
                <w:szCs w:val="22"/>
              </w:rPr>
            </w:pPr>
          </w:p>
        </w:tc>
      </w:tr>
      <w:tr w:rsidR="002D7A18" w:rsidRPr="00337870" w14:paraId="77D2C4B5"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2F2252A8"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lastRenderedPageBreak/>
              <w:t>Assessment Pattern</w:t>
            </w:r>
          </w:p>
          <w:p w14:paraId="52C9C448" w14:textId="77777777" w:rsidR="002D7A18" w:rsidRPr="00337870" w:rsidRDefault="002D7A18" w:rsidP="00575A4F">
            <w:pPr>
              <w:rPr>
                <w:rFonts w:asciiTheme="minorHAnsi" w:hAnsiTheme="minorHAnsi" w:cstheme="minorHAnsi"/>
                <w:b/>
                <w:szCs w:val="22"/>
              </w:rPr>
            </w:pPr>
          </w:p>
          <w:p w14:paraId="217BE26A"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t xml:space="preserve">Formative: </w:t>
            </w:r>
          </w:p>
          <w:p w14:paraId="28A9B156" w14:textId="77777777" w:rsidR="002D7A18" w:rsidRPr="00337870" w:rsidRDefault="002D7A18" w:rsidP="00575A4F">
            <w:pPr>
              <w:rPr>
                <w:rFonts w:asciiTheme="minorHAnsi" w:hAnsiTheme="minorHAnsi" w:cstheme="minorHAnsi"/>
                <w:b/>
                <w:szCs w:val="22"/>
              </w:rPr>
            </w:pPr>
          </w:p>
          <w:p w14:paraId="1104E5E5" w14:textId="77777777" w:rsidR="002D7A18" w:rsidRPr="00337870" w:rsidRDefault="002D7A18" w:rsidP="001119FA">
            <w:pPr>
              <w:pStyle w:val="ListParagraph"/>
              <w:numPr>
                <w:ilvl w:val="0"/>
                <w:numId w:val="34"/>
              </w:numPr>
              <w:spacing w:before="0"/>
              <w:contextualSpacing/>
              <w:jc w:val="both"/>
              <w:rPr>
                <w:rFonts w:asciiTheme="minorHAnsi" w:hAnsiTheme="minorHAnsi" w:cstheme="minorHAnsi"/>
                <w:szCs w:val="22"/>
              </w:rPr>
            </w:pPr>
            <w:r w:rsidRPr="00337870">
              <w:rPr>
                <w:rFonts w:asciiTheme="minorHAnsi" w:hAnsiTheme="minorHAnsi" w:cstheme="minorHAnsi"/>
                <w:szCs w:val="22"/>
              </w:rPr>
              <w:t xml:space="preserve">Supervision: ongoing </w:t>
            </w:r>
          </w:p>
          <w:p w14:paraId="03F437C5" w14:textId="77777777" w:rsidR="002D7A18" w:rsidRPr="00337870" w:rsidRDefault="002D7A18" w:rsidP="001119FA">
            <w:pPr>
              <w:pStyle w:val="ListParagraph"/>
              <w:numPr>
                <w:ilvl w:val="0"/>
                <w:numId w:val="34"/>
              </w:numPr>
              <w:spacing w:before="0"/>
              <w:contextualSpacing/>
              <w:jc w:val="both"/>
              <w:rPr>
                <w:rFonts w:asciiTheme="minorHAnsi" w:hAnsiTheme="minorHAnsi" w:cstheme="minorHAnsi"/>
                <w:szCs w:val="22"/>
              </w:rPr>
            </w:pPr>
            <w:r w:rsidRPr="00337870">
              <w:rPr>
                <w:rFonts w:asciiTheme="minorHAnsi" w:hAnsiTheme="minorHAnsi" w:cstheme="minorHAnsi"/>
                <w:szCs w:val="22"/>
              </w:rPr>
              <w:t xml:space="preserve">Mid-placement review </w:t>
            </w:r>
          </w:p>
          <w:p w14:paraId="4B0C2F2C" w14:textId="77777777" w:rsidR="002D7A18" w:rsidRPr="00337870" w:rsidRDefault="002D7A18" w:rsidP="001119FA">
            <w:pPr>
              <w:pStyle w:val="ListParagraph"/>
              <w:numPr>
                <w:ilvl w:val="0"/>
                <w:numId w:val="34"/>
              </w:numPr>
              <w:spacing w:before="0"/>
              <w:contextualSpacing/>
              <w:jc w:val="both"/>
              <w:rPr>
                <w:rFonts w:asciiTheme="minorHAnsi" w:hAnsiTheme="minorHAnsi" w:cstheme="minorHAnsi"/>
                <w:szCs w:val="22"/>
              </w:rPr>
            </w:pPr>
            <w:r w:rsidRPr="00337870">
              <w:rPr>
                <w:rFonts w:asciiTheme="minorHAnsi" w:hAnsiTheme="minorHAnsi" w:cstheme="minorHAnsi"/>
                <w:szCs w:val="22"/>
              </w:rPr>
              <w:t xml:space="preserve">Mock presentation (peer assessment) </w:t>
            </w:r>
          </w:p>
          <w:p w14:paraId="2D7A8413" w14:textId="77777777" w:rsidR="002D7A18" w:rsidRPr="00337870" w:rsidRDefault="002D7A18" w:rsidP="00575A4F">
            <w:pPr>
              <w:rPr>
                <w:rFonts w:asciiTheme="minorHAnsi" w:hAnsiTheme="minorHAnsi" w:cstheme="minorHAnsi"/>
                <w:szCs w:val="22"/>
              </w:rPr>
            </w:pPr>
          </w:p>
          <w:p w14:paraId="5029A59E"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t xml:space="preserve">Summative: </w:t>
            </w:r>
          </w:p>
          <w:p w14:paraId="68C37AA2" w14:textId="77777777" w:rsidR="002D7A18" w:rsidRPr="00337870" w:rsidRDefault="002D7A18" w:rsidP="00575A4F">
            <w:pPr>
              <w:rPr>
                <w:rFonts w:asciiTheme="minorHAnsi" w:hAnsiTheme="minorHAnsi" w:cstheme="minorHAnsi"/>
                <w:b/>
                <w:szCs w:val="22"/>
              </w:rPr>
            </w:pPr>
          </w:p>
          <w:p w14:paraId="2E4489B2" w14:textId="77777777" w:rsidR="002D7A18" w:rsidRPr="00337870" w:rsidRDefault="002D7A18" w:rsidP="001119FA">
            <w:pPr>
              <w:pStyle w:val="ListParagraph"/>
              <w:numPr>
                <w:ilvl w:val="0"/>
                <w:numId w:val="33"/>
              </w:numPr>
              <w:spacing w:before="0"/>
              <w:contextualSpacing/>
              <w:jc w:val="both"/>
              <w:rPr>
                <w:rFonts w:asciiTheme="minorHAnsi" w:hAnsiTheme="minorHAnsi" w:cstheme="minorHAnsi"/>
                <w:szCs w:val="22"/>
              </w:rPr>
            </w:pPr>
            <w:r w:rsidRPr="00337870">
              <w:rPr>
                <w:rFonts w:asciiTheme="minorHAnsi" w:hAnsiTheme="minorHAnsi" w:cstheme="minorHAnsi"/>
                <w:szCs w:val="22"/>
              </w:rPr>
              <w:t>Practice Education Passport (marked on a pass/fail basis and pre-requisite to practice placement beginning)</w:t>
            </w:r>
          </w:p>
          <w:p w14:paraId="16633A46" w14:textId="77777777" w:rsidR="002D7A18" w:rsidRPr="00337870" w:rsidRDefault="002D7A18" w:rsidP="001119FA">
            <w:pPr>
              <w:pStyle w:val="ListParagraph"/>
              <w:numPr>
                <w:ilvl w:val="0"/>
                <w:numId w:val="33"/>
              </w:numPr>
              <w:spacing w:before="0"/>
              <w:contextualSpacing/>
              <w:jc w:val="both"/>
              <w:rPr>
                <w:rFonts w:asciiTheme="minorHAnsi" w:hAnsiTheme="minorHAnsi" w:cstheme="minorHAnsi"/>
                <w:szCs w:val="22"/>
              </w:rPr>
            </w:pPr>
            <w:r w:rsidRPr="00337870">
              <w:rPr>
                <w:rFonts w:asciiTheme="minorHAnsi" w:hAnsiTheme="minorHAnsi" w:cstheme="minorHAnsi"/>
                <w:szCs w:val="22"/>
              </w:rPr>
              <w:t>Practice-based learning assessment form (marked on a pass/fail basis)</w:t>
            </w:r>
          </w:p>
          <w:p w14:paraId="77BF4347" w14:textId="77777777" w:rsidR="002D7A18" w:rsidRPr="00337870" w:rsidRDefault="002D7A18" w:rsidP="001119FA">
            <w:pPr>
              <w:pStyle w:val="ListParagraph"/>
              <w:numPr>
                <w:ilvl w:val="0"/>
                <w:numId w:val="33"/>
              </w:numPr>
              <w:spacing w:before="0"/>
              <w:contextualSpacing/>
              <w:jc w:val="both"/>
              <w:rPr>
                <w:rFonts w:asciiTheme="minorHAnsi" w:hAnsiTheme="minorHAnsi" w:cstheme="minorHAnsi"/>
                <w:szCs w:val="22"/>
              </w:rPr>
            </w:pPr>
            <w:r w:rsidRPr="00337870">
              <w:rPr>
                <w:rFonts w:asciiTheme="minorHAnsi" w:hAnsiTheme="minorHAnsi" w:cstheme="minorHAnsi"/>
                <w:szCs w:val="22"/>
              </w:rPr>
              <w:t xml:space="preserve">Presentation and viva </w:t>
            </w:r>
          </w:p>
          <w:p w14:paraId="7F84EF4E" w14:textId="77777777" w:rsidR="002D7A18" w:rsidRPr="00337870" w:rsidRDefault="002D7A18" w:rsidP="00575A4F">
            <w:pPr>
              <w:rPr>
                <w:rFonts w:asciiTheme="minorHAnsi" w:hAnsiTheme="minorHAnsi" w:cstheme="minorHAnsi"/>
                <w:szCs w:val="22"/>
              </w:rPr>
            </w:pPr>
          </w:p>
          <w:p w14:paraId="29DD6E8F"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 xml:space="preserve">You must pass each area </w:t>
            </w:r>
            <w:proofErr w:type="gramStart"/>
            <w:r w:rsidRPr="00337870">
              <w:rPr>
                <w:rFonts w:asciiTheme="minorHAnsi" w:hAnsiTheme="minorHAnsi" w:cstheme="minorHAnsi"/>
                <w:szCs w:val="22"/>
              </w:rPr>
              <w:t>in order to</w:t>
            </w:r>
            <w:proofErr w:type="gramEnd"/>
            <w:r w:rsidRPr="00337870">
              <w:rPr>
                <w:rFonts w:asciiTheme="minorHAnsi" w:hAnsiTheme="minorHAnsi" w:cstheme="minorHAnsi"/>
                <w:szCs w:val="22"/>
              </w:rPr>
              <w:t xml:space="preserve"> pass the module as a whole. </w:t>
            </w:r>
          </w:p>
          <w:p w14:paraId="2EE73B18" w14:textId="77777777" w:rsidR="002D7A18" w:rsidRPr="00337870" w:rsidRDefault="002D7A18" w:rsidP="00575A4F">
            <w:pPr>
              <w:contextualSpacing/>
              <w:jc w:val="both"/>
              <w:rPr>
                <w:rFonts w:asciiTheme="minorHAnsi" w:hAnsiTheme="minorHAnsi" w:cstheme="minorHAnsi"/>
                <w:szCs w:val="22"/>
              </w:rPr>
            </w:pPr>
          </w:p>
        </w:tc>
      </w:tr>
      <w:tr w:rsidR="002D7A18" w:rsidRPr="00337870" w14:paraId="57B9F952" w14:textId="77777777" w:rsidTr="00575A4F">
        <w:trPr>
          <w:cantSplit/>
          <w:trHeight w:val="365"/>
        </w:trPr>
        <w:tc>
          <w:tcPr>
            <w:tcW w:w="9990" w:type="dxa"/>
            <w:gridSpan w:val="2"/>
            <w:tcBorders>
              <w:left w:val="single" w:sz="12" w:space="0" w:color="auto"/>
              <w:right w:val="single" w:sz="12" w:space="0" w:color="auto"/>
            </w:tcBorders>
          </w:tcPr>
          <w:p w14:paraId="6BD14E69" w14:textId="77777777" w:rsidR="002D7A18" w:rsidRPr="00337870" w:rsidRDefault="002D7A18" w:rsidP="00575A4F">
            <w:pPr>
              <w:jc w:val="both"/>
              <w:rPr>
                <w:rFonts w:asciiTheme="minorHAnsi" w:hAnsiTheme="minorHAnsi" w:cstheme="minorHAnsi"/>
                <w:szCs w:val="22"/>
              </w:rPr>
            </w:pPr>
          </w:p>
        </w:tc>
      </w:tr>
      <w:tr w:rsidR="002D7A18" w:rsidRPr="00337870" w14:paraId="5CCBDA04" w14:textId="77777777" w:rsidTr="00575A4F">
        <w:trPr>
          <w:cantSplit/>
          <w:trHeight w:val="268"/>
        </w:trPr>
        <w:tc>
          <w:tcPr>
            <w:tcW w:w="9990" w:type="dxa"/>
            <w:gridSpan w:val="2"/>
            <w:tcBorders>
              <w:top w:val="single" w:sz="2" w:space="0" w:color="auto"/>
              <w:left w:val="single" w:sz="12" w:space="0" w:color="auto"/>
              <w:right w:val="single" w:sz="12" w:space="0" w:color="auto"/>
            </w:tcBorders>
          </w:tcPr>
          <w:p w14:paraId="149E9D47"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t>Can this Module be Anonymously marked?</w:t>
            </w:r>
          </w:p>
          <w:p w14:paraId="24046225" w14:textId="77777777" w:rsidR="002D7A18" w:rsidRPr="00337870" w:rsidRDefault="002D7A18" w:rsidP="00575A4F">
            <w:pPr>
              <w:rPr>
                <w:rFonts w:asciiTheme="minorHAnsi" w:hAnsiTheme="minorHAnsi" w:cstheme="minorHAnsi"/>
                <w:b/>
                <w:szCs w:val="22"/>
              </w:rPr>
            </w:pPr>
          </w:p>
          <w:p w14:paraId="5735E581" w14:textId="77777777" w:rsidR="002D7A18" w:rsidRPr="00337870" w:rsidRDefault="002D7A18" w:rsidP="00575A4F">
            <w:pPr>
              <w:jc w:val="both"/>
              <w:rPr>
                <w:rFonts w:asciiTheme="minorHAnsi" w:hAnsiTheme="minorHAnsi" w:cstheme="minorHAnsi"/>
                <w:szCs w:val="22"/>
              </w:rPr>
            </w:pPr>
            <w:r w:rsidRPr="00337870">
              <w:rPr>
                <w:rFonts w:asciiTheme="minorHAnsi" w:hAnsiTheme="minorHAnsi" w:cstheme="minorHAnsi"/>
                <w:szCs w:val="22"/>
              </w:rPr>
              <w:t>No</w:t>
            </w:r>
          </w:p>
          <w:p w14:paraId="49B26B51" w14:textId="77777777" w:rsidR="002D7A18" w:rsidRPr="00337870" w:rsidRDefault="002D7A18" w:rsidP="00575A4F">
            <w:pPr>
              <w:jc w:val="both"/>
              <w:rPr>
                <w:rFonts w:asciiTheme="minorHAnsi" w:hAnsiTheme="minorHAnsi" w:cstheme="minorHAnsi"/>
                <w:szCs w:val="22"/>
              </w:rPr>
            </w:pPr>
          </w:p>
        </w:tc>
      </w:tr>
      <w:tr w:rsidR="002D7A18" w:rsidRPr="00337870" w14:paraId="71FE498B"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1377B242" w14:textId="77777777" w:rsidR="002D7A18" w:rsidRPr="00337870" w:rsidRDefault="002D7A18" w:rsidP="00575A4F">
            <w:pPr>
              <w:rPr>
                <w:rFonts w:asciiTheme="minorHAnsi" w:hAnsiTheme="minorHAnsi" w:cstheme="minorHAnsi"/>
                <w:b/>
                <w:szCs w:val="22"/>
              </w:rPr>
            </w:pPr>
            <w:r w:rsidRPr="00337870">
              <w:rPr>
                <w:rFonts w:asciiTheme="minorHAnsi" w:hAnsiTheme="minorHAnsi" w:cstheme="minorHAnsi"/>
                <w:b/>
                <w:szCs w:val="22"/>
              </w:rPr>
              <w:t>Content</w:t>
            </w:r>
          </w:p>
        </w:tc>
      </w:tr>
      <w:tr w:rsidR="002D7A18" w:rsidRPr="00337870" w14:paraId="4857B1F3" w14:textId="77777777" w:rsidTr="00575A4F">
        <w:trPr>
          <w:cantSplit/>
          <w:trHeight w:val="2551"/>
        </w:trPr>
        <w:tc>
          <w:tcPr>
            <w:tcW w:w="9990" w:type="dxa"/>
            <w:gridSpan w:val="2"/>
            <w:tcBorders>
              <w:left w:val="single" w:sz="12" w:space="0" w:color="auto"/>
              <w:right w:val="single" w:sz="12" w:space="0" w:color="auto"/>
            </w:tcBorders>
          </w:tcPr>
          <w:p w14:paraId="435842D8" w14:textId="77777777" w:rsidR="002D7A18" w:rsidRPr="00337870" w:rsidRDefault="002D7A18" w:rsidP="00575A4F">
            <w:pPr>
              <w:rPr>
                <w:rFonts w:asciiTheme="minorHAnsi" w:hAnsiTheme="minorHAnsi" w:cstheme="minorHAnsi"/>
                <w:szCs w:val="22"/>
              </w:rPr>
            </w:pPr>
          </w:p>
          <w:p w14:paraId="2C09414C" w14:textId="77777777" w:rsidR="002D7A18" w:rsidRPr="00337870" w:rsidRDefault="002D7A18" w:rsidP="00575A4F">
            <w:pPr>
              <w:rPr>
                <w:rFonts w:asciiTheme="minorHAnsi" w:hAnsiTheme="minorHAnsi" w:cstheme="minorHAnsi"/>
                <w:color w:val="000000"/>
              </w:rPr>
            </w:pPr>
            <w:r w:rsidRPr="00337870">
              <w:rPr>
                <w:rFonts w:asciiTheme="minorHAnsi" w:hAnsiTheme="minorHAnsi" w:cstheme="minorHAnsi"/>
                <w:b/>
                <w:color w:val="000000"/>
              </w:rPr>
              <w:t xml:space="preserve">Practice Education Passport: </w:t>
            </w:r>
            <w:r w:rsidRPr="00337870">
              <w:rPr>
                <w:rFonts w:asciiTheme="minorHAnsi" w:hAnsiTheme="minorHAnsi" w:cstheme="minorHAnsi"/>
                <w:color w:val="000000"/>
              </w:rPr>
              <w:t xml:space="preserve">Through pre-placement workshops, seminars and independent learning, you will become familiar with professional aspects of </w:t>
            </w:r>
            <w:r>
              <w:rPr>
                <w:rFonts w:asciiTheme="minorHAnsi" w:hAnsiTheme="minorHAnsi" w:cstheme="minorHAnsi"/>
                <w:color w:val="000000"/>
              </w:rPr>
              <w:t>art psycho</w:t>
            </w:r>
            <w:r w:rsidRPr="00337870">
              <w:rPr>
                <w:rFonts w:asciiTheme="minorHAnsi" w:hAnsiTheme="minorHAnsi" w:cstheme="minorHAnsi"/>
                <w:color w:val="000000"/>
              </w:rPr>
              <w:t>therapy, including ethical considerations, relevant legislation policy and codes of professional practice.</w:t>
            </w:r>
          </w:p>
          <w:p w14:paraId="7A1AB881" w14:textId="77777777" w:rsidR="002D7A18" w:rsidRPr="00337870" w:rsidRDefault="002D7A18" w:rsidP="00575A4F">
            <w:pPr>
              <w:rPr>
                <w:rFonts w:asciiTheme="minorHAnsi" w:hAnsiTheme="minorHAnsi" w:cstheme="minorHAnsi"/>
                <w:b/>
                <w:szCs w:val="22"/>
              </w:rPr>
            </w:pPr>
          </w:p>
          <w:p w14:paraId="6E251A08"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b/>
                <w:szCs w:val="22"/>
              </w:rPr>
              <w:t xml:space="preserve">Practice Placement: </w:t>
            </w:r>
            <w:r>
              <w:rPr>
                <w:rFonts w:asciiTheme="minorHAnsi" w:hAnsiTheme="minorHAnsi" w:cstheme="minorHAnsi"/>
                <w:bCs/>
                <w:szCs w:val="22"/>
              </w:rPr>
              <w:t xml:space="preserve">Following a period of induction to the practice placement setting, you </w:t>
            </w:r>
            <w:r w:rsidRPr="00337870">
              <w:rPr>
                <w:rFonts w:asciiTheme="minorHAnsi" w:hAnsiTheme="minorHAnsi" w:cstheme="minorHAnsi"/>
                <w:szCs w:val="22"/>
              </w:rPr>
              <w:t>will</w:t>
            </w:r>
            <w:r w:rsidRPr="00337870">
              <w:rPr>
                <w:rFonts w:asciiTheme="minorHAnsi" w:hAnsiTheme="minorHAnsi" w:cstheme="minorHAnsi"/>
                <w:b/>
                <w:szCs w:val="22"/>
              </w:rPr>
              <w:t xml:space="preserve"> </w:t>
            </w:r>
            <w:r w:rsidRPr="00337870">
              <w:rPr>
                <w:rFonts w:asciiTheme="minorHAnsi" w:hAnsiTheme="minorHAnsi" w:cstheme="minorHAnsi"/>
                <w:szCs w:val="22"/>
              </w:rPr>
              <w:t>be responsible for the planning, deliver</w:t>
            </w:r>
            <w:r>
              <w:rPr>
                <w:rFonts w:asciiTheme="minorHAnsi" w:hAnsiTheme="minorHAnsi" w:cstheme="minorHAnsi"/>
                <w:szCs w:val="22"/>
              </w:rPr>
              <w:t>y</w:t>
            </w:r>
            <w:r w:rsidRPr="00337870">
              <w:rPr>
                <w:rFonts w:asciiTheme="minorHAnsi" w:hAnsiTheme="minorHAnsi" w:cstheme="minorHAnsi"/>
                <w:szCs w:val="22"/>
              </w:rPr>
              <w:t xml:space="preserve"> and evaluation of </w:t>
            </w:r>
            <w:r>
              <w:rPr>
                <w:rFonts w:asciiTheme="minorHAnsi" w:hAnsiTheme="minorHAnsi" w:cstheme="minorHAnsi"/>
                <w:szCs w:val="22"/>
              </w:rPr>
              <w:t>art psycho</w:t>
            </w:r>
            <w:r w:rsidRPr="00337870">
              <w:rPr>
                <w:rFonts w:asciiTheme="minorHAnsi" w:hAnsiTheme="minorHAnsi" w:cstheme="minorHAnsi"/>
                <w:szCs w:val="22"/>
              </w:rPr>
              <w:t>therapy session</w:t>
            </w:r>
            <w:r>
              <w:rPr>
                <w:rFonts w:asciiTheme="minorHAnsi" w:hAnsiTheme="minorHAnsi" w:cstheme="minorHAnsi"/>
                <w:szCs w:val="22"/>
              </w:rPr>
              <w:t xml:space="preserve">s for a small caseload, working collaboratively as part of the team and in partnership with the people participating in art psychotherapy. </w:t>
            </w:r>
          </w:p>
          <w:p w14:paraId="206497C6" w14:textId="77777777" w:rsidR="002D7A18" w:rsidRPr="00337870" w:rsidRDefault="002D7A18" w:rsidP="00575A4F">
            <w:pPr>
              <w:rPr>
                <w:rFonts w:asciiTheme="minorHAnsi" w:hAnsiTheme="minorHAnsi" w:cstheme="minorHAnsi"/>
                <w:szCs w:val="22"/>
              </w:rPr>
            </w:pPr>
          </w:p>
          <w:p w14:paraId="4E1F4BF0" w14:textId="77777777" w:rsidR="002D7A18" w:rsidRPr="00337870" w:rsidRDefault="002D7A18" w:rsidP="00575A4F">
            <w:pPr>
              <w:jc w:val="both"/>
              <w:rPr>
                <w:rFonts w:asciiTheme="minorHAnsi" w:hAnsiTheme="minorHAnsi" w:cstheme="minorHAnsi"/>
              </w:rPr>
            </w:pPr>
            <w:r w:rsidRPr="00337870">
              <w:rPr>
                <w:rFonts w:asciiTheme="minorHAnsi" w:hAnsiTheme="minorHAnsi" w:cstheme="minorHAnsi"/>
                <w:b/>
                <w:szCs w:val="22"/>
              </w:rPr>
              <w:t xml:space="preserve">Written and verbal communication: </w:t>
            </w:r>
            <w:r w:rsidRPr="00337870">
              <w:rPr>
                <w:rFonts w:asciiTheme="minorHAnsi" w:hAnsiTheme="minorHAnsi" w:cstheme="minorHAnsi"/>
                <w:szCs w:val="22"/>
              </w:rPr>
              <w:t xml:space="preserve">You will </w:t>
            </w:r>
            <w:r w:rsidRPr="00337870">
              <w:rPr>
                <w:rFonts w:asciiTheme="minorHAnsi" w:hAnsiTheme="minorHAnsi" w:cstheme="minorHAnsi"/>
              </w:rPr>
              <w:t>demonstrate effective and appropriate skills in communicating information, liaising and offering professional opinion to colleagues, service-users and their relatives and carers.</w:t>
            </w:r>
          </w:p>
          <w:p w14:paraId="21B11B31" w14:textId="77777777" w:rsidR="002D7A18" w:rsidRPr="00337870" w:rsidRDefault="002D7A18" w:rsidP="00575A4F">
            <w:pPr>
              <w:jc w:val="both"/>
              <w:rPr>
                <w:rFonts w:asciiTheme="minorHAnsi" w:hAnsiTheme="minorHAnsi" w:cstheme="minorHAnsi"/>
                <w:b/>
                <w:szCs w:val="22"/>
              </w:rPr>
            </w:pPr>
          </w:p>
          <w:p w14:paraId="226CFAF3" w14:textId="77777777" w:rsidR="002D7A18" w:rsidRPr="00337870" w:rsidRDefault="002D7A18" w:rsidP="00575A4F">
            <w:pPr>
              <w:jc w:val="both"/>
              <w:rPr>
                <w:rFonts w:asciiTheme="minorHAnsi" w:hAnsiTheme="minorHAnsi" w:cstheme="minorHAnsi"/>
              </w:rPr>
            </w:pPr>
            <w:r w:rsidRPr="00337870">
              <w:rPr>
                <w:rFonts w:asciiTheme="minorHAnsi" w:hAnsiTheme="minorHAnsi" w:cstheme="minorHAnsi"/>
                <w:b/>
                <w:szCs w:val="22"/>
              </w:rPr>
              <w:t xml:space="preserve">Supervision: </w:t>
            </w:r>
            <w:r w:rsidRPr="00337870">
              <w:rPr>
                <w:rFonts w:asciiTheme="minorHAnsi" w:hAnsiTheme="minorHAnsi" w:cstheme="minorHAnsi"/>
                <w:szCs w:val="22"/>
              </w:rPr>
              <w:t xml:space="preserve">You will receive </w:t>
            </w:r>
            <w:r w:rsidRPr="00337870">
              <w:rPr>
                <w:rFonts w:asciiTheme="minorHAnsi" w:hAnsiTheme="minorHAnsi" w:cstheme="minorHAnsi"/>
              </w:rPr>
              <w:t>regular supervision at the practice-based learning setting and at University from your Practice Educator, Personal Academic Tutor and with peers.</w:t>
            </w:r>
          </w:p>
          <w:p w14:paraId="49E3EF14" w14:textId="77777777" w:rsidR="002D7A18" w:rsidRPr="00337870" w:rsidRDefault="002D7A18" w:rsidP="00575A4F">
            <w:pPr>
              <w:tabs>
                <w:tab w:val="left" w:pos="6690"/>
              </w:tabs>
              <w:jc w:val="both"/>
              <w:rPr>
                <w:rFonts w:asciiTheme="minorHAnsi" w:hAnsiTheme="minorHAnsi" w:cstheme="minorHAnsi"/>
              </w:rPr>
            </w:pPr>
          </w:p>
        </w:tc>
      </w:tr>
      <w:tr w:rsidR="002D7A18" w:rsidRPr="00337870" w14:paraId="3E27EC72" w14:textId="77777777" w:rsidTr="00575A4F">
        <w:trPr>
          <w:cantSplit/>
          <w:trHeight w:val="211"/>
        </w:trPr>
        <w:tc>
          <w:tcPr>
            <w:tcW w:w="9990" w:type="dxa"/>
            <w:gridSpan w:val="2"/>
            <w:tcBorders>
              <w:top w:val="single" w:sz="12" w:space="0" w:color="auto"/>
              <w:left w:val="single" w:sz="12" w:space="0" w:color="auto"/>
              <w:right w:val="single" w:sz="12" w:space="0" w:color="auto"/>
            </w:tcBorders>
          </w:tcPr>
          <w:p w14:paraId="67528F64" w14:textId="77777777" w:rsidR="002D7A18" w:rsidRPr="003C0154" w:rsidRDefault="002D7A18" w:rsidP="00575A4F">
            <w:pPr>
              <w:rPr>
                <w:rFonts w:asciiTheme="minorHAnsi" w:hAnsiTheme="minorHAnsi" w:cstheme="minorHAnsi"/>
                <w:bCs/>
                <w:szCs w:val="22"/>
              </w:rPr>
            </w:pPr>
            <w:r w:rsidRPr="003C0154">
              <w:rPr>
                <w:rFonts w:asciiTheme="minorHAnsi" w:hAnsiTheme="minorHAnsi" w:cstheme="minorHAnsi"/>
                <w:bCs/>
                <w:szCs w:val="22"/>
              </w:rPr>
              <w:lastRenderedPageBreak/>
              <w:t>Essential reading and key texts</w:t>
            </w:r>
          </w:p>
          <w:p w14:paraId="6553E08B" w14:textId="77777777" w:rsidR="002D7A18" w:rsidRPr="003C0154" w:rsidRDefault="002D7A18" w:rsidP="00575A4F">
            <w:pPr>
              <w:rPr>
                <w:rFonts w:asciiTheme="minorHAnsi" w:hAnsiTheme="minorHAnsi" w:cstheme="minorHAnsi"/>
                <w:bCs/>
                <w:szCs w:val="22"/>
              </w:rPr>
            </w:pPr>
          </w:p>
          <w:p w14:paraId="5DDA1FF1" w14:textId="77777777" w:rsidR="002D7A18" w:rsidRPr="003C0154" w:rsidRDefault="002D7A18" w:rsidP="00575A4F">
            <w:pPr>
              <w:rPr>
                <w:rFonts w:asciiTheme="minorHAnsi" w:hAnsiTheme="minorHAnsi" w:cstheme="minorHAnsi"/>
                <w:bCs/>
                <w:szCs w:val="22"/>
              </w:rPr>
            </w:pPr>
            <w:r w:rsidRPr="003C0154">
              <w:rPr>
                <w:rFonts w:asciiTheme="minorHAnsi" w:hAnsiTheme="minorHAnsi" w:cstheme="minorHAnsi"/>
                <w:bCs/>
                <w:szCs w:val="22"/>
              </w:rPr>
              <w:t xml:space="preserve">All resources are available via Resource List; kept up date, and guided recommended, essential and background reading, </w:t>
            </w:r>
          </w:p>
          <w:p w14:paraId="14084C87" w14:textId="77777777" w:rsidR="002D7A18" w:rsidRPr="003C0154" w:rsidRDefault="002D7A18" w:rsidP="00575A4F">
            <w:pPr>
              <w:rPr>
                <w:rFonts w:asciiTheme="minorHAnsi" w:hAnsiTheme="minorHAnsi" w:cstheme="minorHAnsi"/>
                <w:bCs/>
                <w:szCs w:val="22"/>
              </w:rPr>
            </w:pPr>
          </w:p>
          <w:p w14:paraId="1D6C80B5" w14:textId="77777777" w:rsidR="002D7A18" w:rsidRPr="003C0154" w:rsidRDefault="002D7A18" w:rsidP="00575A4F">
            <w:pPr>
              <w:rPr>
                <w:rFonts w:asciiTheme="minorHAnsi" w:hAnsiTheme="minorHAnsi" w:cstheme="minorHAnsi"/>
                <w:bCs/>
                <w:szCs w:val="22"/>
              </w:rPr>
            </w:pPr>
            <w:r w:rsidRPr="003C0154">
              <w:rPr>
                <w:rFonts w:asciiTheme="minorHAnsi" w:hAnsiTheme="minorHAnsi" w:cstheme="minorHAnsi"/>
                <w:bCs/>
                <w:szCs w:val="22"/>
              </w:rPr>
              <w:t xml:space="preserve">HCPC (2013) Standards of Proficiency: Arts Therapists </w:t>
            </w:r>
            <w:hyperlink r:id="rId108" w:history="1">
              <w:r w:rsidRPr="003C0154">
                <w:rPr>
                  <w:rStyle w:val="Hyperlink"/>
                  <w:rFonts w:asciiTheme="minorHAnsi" w:hAnsiTheme="minorHAnsi" w:cstheme="minorHAnsi"/>
                  <w:bCs/>
                  <w:szCs w:val="22"/>
                </w:rPr>
                <w:t>https://www.hcpc-uk.org/standards/standards-of-proficiency/arts-therapists/</w:t>
              </w:r>
            </w:hyperlink>
          </w:p>
          <w:p w14:paraId="669252EE" w14:textId="77777777" w:rsidR="002D7A18" w:rsidRPr="003C0154" w:rsidRDefault="002D7A18" w:rsidP="00575A4F">
            <w:pPr>
              <w:rPr>
                <w:rFonts w:asciiTheme="minorHAnsi" w:hAnsiTheme="minorHAnsi" w:cstheme="minorHAnsi"/>
                <w:bCs/>
                <w:szCs w:val="22"/>
              </w:rPr>
            </w:pPr>
            <w:r w:rsidRPr="003C0154">
              <w:rPr>
                <w:rFonts w:asciiTheme="minorHAnsi" w:hAnsiTheme="minorHAnsi" w:cstheme="minorHAnsi"/>
                <w:bCs/>
                <w:szCs w:val="22"/>
              </w:rPr>
              <w:t>HCPC (2016) Guidance on Conduct, Performance and Ethics for Students</w:t>
            </w:r>
          </w:p>
          <w:p w14:paraId="168450A0" w14:textId="77777777" w:rsidR="002D7A18" w:rsidRPr="003C0154" w:rsidRDefault="00825091" w:rsidP="00575A4F">
            <w:pPr>
              <w:rPr>
                <w:rFonts w:asciiTheme="minorHAnsi" w:hAnsiTheme="minorHAnsi" w:cstheme="minorHAnsi"/>
                <w:bCs/>
                <w:szCs w:val="22"/>
              </w:rPr>
            </w:pPr>
            <w:hyperlink r:id="rId109" w:history="1">
              <w:r w:rsidR="002D7A18" w:rsidRPr="003C0154">
                <w:rPr>
                  <w:rStyle w:val="Hyperlink"/>
                  <w:rFonts w:asciiTheme="minorHAnsi" w:hAnsiTheme="minorHAnsi" w:cstheme="minorHAnsi"/>
                  <w:bCs/>
                  <w:szCs w:val="22"/>
                </w:rPr>
                <w:t>https://www.hcpc-uk.org/globalassets/resources/guidance/guidance-on-conduct-and-ethics-for-students.pdf</w:t>
              </w:r>
            </w:hyperlink>
            <w:r w:rsidR="002D7A18" w:rsidRPr="003C0154">
              <w:rPr>
                <w:rFonts w:asciiTheme="minorHAnsi" w:hAnsiTheme="minorHAnsi" w:cstheme="minorHAnsi"/>
                <w:bCs/>
                <w:szCs w:val="22"/>
              </w:rPr>
              <w:t xml:space="preserve"> </w:t>
            </w:r>
          </w:p>
          <w:p w14:paraId="6D15CDA2" w14:textId="77777777" w:rsidR="002D7A18" w:rsidRPr="003C0154" w:rsidRDefault="002D7A18" w:rsidP="00575A4F">
            <w:pPr>
              <w:pStyle w:val="NormalWeb"/>
              <w:rPr>
                <w:rFonts w:asciiTheme="minorHAnsi" w:hAnsiTheme="minorHAnsi" w:cstheme="minorHAnsi"/>
                <w:bCs/>
                <w:color w:val="0000FF" w:themeColor="hyperlink"/>
                <w:szCs w:val="22"/>
                <w:u w:val="single"/>
              </w:rPr>
            </w:pPr>
            <w:r w:rsidRPr="003C0154">
              <w:rPr>
                <w:rFonts w:asciiTheme="minorHAnsi" w:hAnsiTheme="minorHAnsi" w:cstheme="minorHAnsi"/>
                <w:bCs/>
                <w:szCs w:val="22"/>
              </w:rPr>
              <w:t xml:space="preserve">HCPC (2017) Guidance on Health and Character, </w:t>
            </w:r>
            <w:hyperlink r:id="rId110" w:history="1">
              <w:r w:rsidRPr="003C0154">
                <w:rPr>
                  <w:rStyle w:val="Hyperlink"/>
                  <w:rFonts w:asciiTheme="minorHAnsi" w:hAnsiTheme="minorHAnsi" w:cstheme="minorHAnsi"/>
                  <w:bCs/>
                  <w:szCs w:val="22"/>
                </w:rPr>
                <w:t>https://www.hcpc-uk.org/globalassets/resources/guidance/guidance-on-health-and-character.pdf</w:t>
              </w:r>
            </w:hyperlink>
          </w:p>
          <w:p w14:paraId="787EB2F0" w14:textId="77777777" w:rsidR="002D7A18" w:rsidRPr="003C0154" w:rsidRDefault="002D7A18" w:rsidP="00575A4F">
            <w:pPr>
              <w:pStyle w:val="NormalWeb"/>
              <w:rPr>
                <w:rStyle w:val="Hyperlink"/>
                <w:rFonts w:asciiTheme="minorHAnsi" w:hAnsiTheme="minorHAnsi" w:cstheme="minorHAnsi"/>
                <w:bCs/>
                <w:szCs w:val="22"/>
              </w:rPr>
            </w:pPr>
            <w:r w:rsidRPr="003C0154">
              <w:rPr>
                <w:rFonts w:asciiTheme="minorHAnsi" w:hAnsiTheme="minorHAnsi" w:cstheme="minorHAnsi"/>
                <w:bCs/>
                <w:szCs w:val="22"/>
              </w:rPr>
              <w:t xml:space="preserve">HCPC  (2017) Standards of Education and Training (SETS, </w:t>
            </w:r>
            <w:hyperlink r:id="rId111" w:history="1">
              <w:r w:rsidRPr="003C0154">
                <w:rPr>
                  <w:rStyle w:val="Hyperlink"/>
                  <w:rFonts w:asciiTheme="minorHAnsi" w:hAnsiTheme="minorHAnsi" w:cstheme="minorHAnsi"/>
                  <w:bCs/>
                  <w:szCs w:val="22"/>
                </w:rPr>
                <w:t>https://www.hcpc-uk.org/globalassets/resources/standards/standards-of-education-and-training.pdf</w:t>
              </w:r>
            </w:hyperlink>
          </w:p>
          <w:p w14:paraId="2FA3A164" w14:textId="77777777" w:rsidR="002D7A18" w:rsidRDefault="002D7A18" w:rsidP="00575A4F">
            <w:pPr>
              <w:rPr>
                <w:rFonts w:asciiTheme="minorHAnsi" w:hAnsiTheme="minorHAnsi" w:cstheme="minorHAnsi"/>
                <w:bCs/>
                <w:szCs w:val="22"/>
              </w:rPr>
            </w:pPr>
          </w:p>
          <w:p w14:paraId="33734B13" w14:textId="77777777" w:rsidR="002D7A18" w:rsidRDefault="002D7A18" w:rsidP="00575A4F">
            <w:pPr>
              <w:rPr>
                <w:rFonts w:asciiTheme="minorHAnsi" w:hAnsiTheme="minorHAnsi" w:cstheme="minorHAnsi"/>
                <w:bCs/>
                <w:szCs w:val="22"/>
              </w:rPr>
            </w:pPr>
            <w:r>
              <w:rPr>
                <w:rFonts w:asciiTheme="minorHAnsi" w:hAnsiTheme="minorHAnsi" w:cstheme="minorHAnsi"/>
                <w:bCs/>
                <w:szCs w:val="22"/>
              </w:rPr>
              <w:t xml:space="preserve">CASE, C and DALLEY, T (2014) </w:t>
            </w:r>
            <w:r w:rsidRPr="00CB101F">
              <w:rPr>
                <w:rFonts w:asciiTheme="minorHAnsi" w:hAnsiTheme="minorHAnsi" w:cstheme="minorHAnsi"/>
                <w:bCs/>
                <w:i/>
                <w:iCs/>
                <w:szCs w:val="22"/>
              </w:rPr>
              <w:t>The Handbook of Art Therapy</w:t>
            </w:r>
            <w:r>
              <w:rPr>
                <w:rFonts w:asciiTheme="minorHAnsi" w:hAnsiTheme="minorHAnsi" w:cstheme="minorHAnsi"/>
                <w:bCs/>
                <w:szCs w:val="22"/>
              </w:rPr>
              <w:t>. East Sussex: Routledge</w:t>
            </w:r>
          </w:p>
          <w:p w14:paraId="6913F842" w14:textId="77777777" w:rsidR="002D7A18" w:rsidRPr="003C0154" w:rsidRDefault="002D7A18" w:rsidP="00575A4F">
            <w:pPr>
              <w:rPr>
                <w:rFonts w:asciiTheme="minorHAnsi" w:hAnsiTheme="minorHAnsi" w:cstheme="minorHAnsi"/>
                <w:bCs/>
                <w:szCs w:val="22"/>
              </w:rPr>
            </w:pPr>
          </w:p>
        </w:tc>
      </w:tr>
      <w:tr w:rsidR="002D7A18" w:rsidRPr="00337870" w14:paraId="17494DEC" w14:textId="77777777" w:rsidTr="00575A4F">
        <w:trPr>
          <w:cantSplit/>
          <w:trHeight w:val="1780"/>
        </w:trPr>
        <w:tc>
          <w:tcPr>
            <w:tcW w:w="9990" w:type="dxa"/>
            <w:gridSpan w:val="2"/>
            <w:tcBorders>
              <w:left w:val="single" w:sz="12" w:space="0" w:color="auto"/>
              <w:right w:val="single" w:sz="12" w:space="0" w:color="auto"/>
            </w:tcBorders>
          </w:tcPr>
          <w:p w14:paraId="1CA69D8B" w14:textId="77777777" w:rsidR="002D7A18" w:rsidRPr="008C3DE9" w:rsidRDefault="002D7A18" w:rsidP="00575A4F">
            <w:pPr>
              <w:shd w:val="clear" w:color="auto" w:fill="FFFFFF"/>
              <w:spacing w:after="100" w:afterAutospacing="1"/>
              <w:outlineLvl w:val="0"/>
              <w:rPr>
                <w:rFonts w:asciiTheme="minorHAnsi" w:hAnsiTheme="minorHAnsi" w:cstheme="minorHAnsi"/>
                <w:bCs/>
                <w:color w:val="111111"/>
                <w:kern w:val="36"/>
                <w:szCs w:val="22"/>
              </w:rPr>
            </w:pPr>
            <w:bookmarkStart w:id="304" w:name="_Toc37327054"/>
            <w:bookmarkStart w:id="305" w:name="_Toc45365840"/>
            <w:r>
              <w:rPr>
                <w:rFonts w:asciiTheme="minorHAnsi" w:hAnsiTheme="minorHAnsi" w:cstheme="minorHAnsi"/>
                <w:bCs/>
                <w:color w:val="111111"/>
                <w:kern w:val="36"/>
                <w:szCs w:val="22"/>
              </w:rPr>
              <w:t xml:space="preserve">SHAVARIAN, J (2007) </w:t>
            </w:r>
            <w:r w:rsidRPr="000C264A">
              <w:rPr>
                <w:rFonts w:asciiTheme="minorHAnsi" w:hAnsiTheme="minorHAnsi" w:cstheme="minorHAnsi"/>
                <w:bCs/>
                <w:i/>
                <w:iCs/>
                <w:color w:val="111111"/>
                <w:kern w:val="36"/>
                <w:szCs w:val="22"/>
              </w:rPr>
              <w:t>Su</w:t>
            </w:r>
            <w:r w:rsidRPr="00F70D97">
              <w:rPr>
                <w:rFonts w:asciiTheme="minorHAnsi" w:hAnsiTheme="minorHAnsi" w:cstheme="minorHAnsi"/>
                <w:bCs/>
                <w:i/>
                <w:iCs/>
                <w:color w:val="111111"/>
                <w:kern w:val="36"/>
                <w:szCs w:val="22"/>
              </w:rPr>
              <w:t>pervision of Art Psychotherapy: A Theoretical and Practical Handbook</w:t>
            </w:r>
            <w:r>
              <w:rPr>
                <w:rFonts w:asciiTheme="minorHAnsi" w:hAnsiTheme="minorHAnsi" w:cstheme="minorHAnsi"/>
                <w:bCs/>
                <w:color w:val="111111"/>
                <w:kern w:val="36"/>
                <w:szCs w:val="22"/>
              </w:rPr>
              <w:t>. East Sussex: Routledge</w:t>
            </w:r>
            <w:bookmarkEnd w:id="304"/>
            <w:bookmarkEnd w:id="305"/>
            <w:r>
              <w:rPr>
                <w:rFonts w:asciiTheme="minorHAnsi" w:hAnsiTheme="minorHAnsi" w:cstheme="minorHAnsi"/>
                <w:bCs/>
                <w:color w:val="111111"/>
                <w:kern w:val="36"/>
                <w:szCs w:val="22"/>
              </w:rPr>
              <w:t xml:space="preserve"> </w:t>
            </w:r>
          </w:p>
          <w:p w14:paraId="3EF6A5F4" w14:textId="77777777" w:rsidR="002D7A18" w:rsidRPr="003C0154" w:rsidRDefault="002D7A18" w:rsidP="00575A4F">
            <w:pPr>
              <w:rPr>
                <w:rFonts w:asciiTheme="minorHAnsi" w:hAnsiTheme="minorHAnsi" w:cstheme="minorHAnsi"/>
                <w:bCs/>
                <w:szCs w:val="22"/>
              </w:rPr>
            </w:pPr>
            <w:r w:rsidRPr="003C0154">
              <w:rPr>
                <w:rFonts w:asciiTheme="minorHAnsi" w:hAnsiTheme="minorHAnsi" w:cstheme="minorHAnsi"/>
                <w:bCs/>
                <w:szCs w:val="22"/>
              </w:rPr>
              <w:t>All resources are available via Resource Lists which are kept up-to-date, and directed as recommended, essential or background reading.</w:t>
            </w:r>
          </w:p>
        </w:tc>
      </w:tr>
      <w:tr w:rsidR="002D7A18" w:rsidRPr="00337870" w14:paraId="362D1A82" w14:textId="77777777" w:rsidTr="00575A4F">
        <w:trPr>
          <w:cantSplit/>
          <w:trHeight w:val="193"/>
        </w:trPr>
        <w:tc>
          <w:tcPr>
            <w:tcW w:w="9990" w:type="dxa"/>
            <w:gridSpan w:val="2"/>
            <w:tcBorders>
              <w:top w:val="single" w:sz="12" w:space="0" w:color="auto"/>
              <w:left w:val="single" w:sz="12" w:space="0" w:color="auto"/>
              <w:right w:val="single" w:sz="12" w:space="0" w:color="auto"/>
            </w:tcBorders>
          </w:tcPr>
          <w:p w14:paraId="723F06C3" w14:textId="77777777" w:rsidR="002D7A18" w:rsidRPr="00337870" w:rsidRDefault="002D7A18" w:rsidP="00575A4F">
            <w:pPr>
              <w:rPr>
                <w:rFonts w:asciiTheme="minorHAnsi" w:hAnsiTheme="minorHAnsi" w:cstheme="minorHAnsi"/>
                <w:b/>
                <w:sz w:val="20"/>
              </w:rPr>
            </w:pPr>
            <w:r w:rsidRPr="00337870">
              <w:rPr>
                <w:rFonts w:asciiTheme="minorHAnsi" w:hAnsiTheme="minorHAnsi" w:cstheme="minorHAnsi"/>
                <w:b/>
                <w:sz w:val="20"/>
              </w:rPr>
              <w:t>Other relevant details</w:t>
            </w:r>
          </w:p>
          <w:p w14:paraId="76F3513C" w14:textId="77777777" w:rsidR="002D7A18" w:rsidRPr="00337870" w:rsidRDefault="002D7A18" w:rsidP="00575A4F">
            <w:pPr>
              <w:rPr>
                <w:rFonts w:asciiTheme="minorHAnsi" w:hAnsiTheme="minorHAnsi" w:cstheme="minorHAnsi"/>
                <w:b/>
                <w:sz w:val="20"/>
              </w:rPr>
            </w:pPr>
          </w:p>
          <w:p w14:paraId="6F80684D" w14:textId="77777777" w:rsidR="002D7A18" w:rsidRPr="00337870" w:rsidRDefault="002D7A18" w:rsidP="00575A4F">
            <w:pPr>
              <w:jc w:val="both"/>
              <w:rPr>
                <w:rFonts w:asciiTheme="minorHAnsi" w:hAnsiTheme="minorHAnsi" w:cstheme="minorHAnsi"/>
                <w:szCs w:val="22"/>
              </w:rPr>
            </w:pPr>
            <w:r w:rsidRPr="00337870">
              <w:rPr>
                <w:rFonts w:asciiTheme="minorHAnsi" w:hAnsiTheme="minorHAnsi" w:cstheme="minorHAnsi"/>
                <w:szCs w:val="22"/>
              </w:rPr>
              <w:t>100% attendance required (max 20% certified absence).</w:t>
            </w:r>
          </w:p>
          <w:p w14:paraId="2C2E3567" w14:textId="77777777" w:rsidR="002D7A18" w:rsidRPr="00337870" w:rsidRDefault="002D7A18" w:rsidP="00575A4F">
            <w:pPr>
              <w:jc w:val="both"/>
              <w:rPr>
                <w:rFonts w:asciiTheme="minorHAnsi" w:hAnsiTheme="minorHAnsi" w:cstheme="minorHAnsi"/>
                <w:szCs w:val="22"/>
              </w:rPr>
            </w:pPr>
          </w:p>
          <w:p w14:paraId="03C38BC2" w14:textId="77777777" w:rsidR="002D7A18" w:rsidRPr="00337870" w:rsidRDefault="002D7A18" w:rsidP="00575A4F">
            <w:pPr>
              <w:jc w:val="both"/>
              <w:rPr>
                <w:rFonts w:asciiTheme="minorHAnsi" w:hAnsiTheme="minorHAnsi" w:cstheme="minorHAnsi"/>
                <w:szCs w:val="22"/>
              </w:rPr>
            </w:pPr>
            <w:r w:rsidRPr="00337870">
              <w:rPr>
                <w:rFonts w:asciiTheme="minorHAnsi" w:hAnsiTheme="minorHAnsi" w:cstheme="minorHAnsi"/>
                <w:szCs w:val="22"/>
              </w:rPr>
              <w:t>Teaching materials are also available on the Hub.</w:t>
            </w:r>
          </w:p>
          <w:p w14:paraId="7FD5550F" w14:textId="77777777" w:rsidR="002D7A18" w:rsidRPr="00337870" w:rsidRDefault="002D7A18" w:rsidP="00575A4F">
            <w:pPr>
              <w:rPr>
                <w:rFonts w:asciiTheme="minorHAnsi" w:hAnsiTheme="minorHAnsi" w:cstheme="minorHAnsi"/>
                <w:b/>
                <w:sz w:val="20"/>
              </w:rPr>
            </w:pPr>
          </w:p>
        </w:tc>
      </w:tr>
      <w:tr w:rsidR="002D7A18" w:rsidRPr="00337870" w14:paraId="17821C86"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7B5EC304" w14:textId="77777777" w:rsidR="002D7A18" w:rsidRPr="00337870" w:rsidRDefault="002D7A18" w:rsidP="00575A4F">
            <w:pPr>
              <w:rPr>
                <w:rFonts w:asciiTheme="minorHAnsi" w:hAnsiTheme="minorHAnsi" w:cstheme="minorHAnsi"/>
                <w:sz w:val="20"/>
              </w:rPr>
            </w:pPr>
            <w:r w:rsidRPr="00337870">
              <w:rPr>
                <w:rFonts w:asciiTheme="minorHAnsi" w:hAnsiTheme="minorHAnsi" w:cstheme="minorHAnsi"/>
                <w:sz w:val="20"/>
              </w:rPr>
              <w:t>Signed</w:t>
            </w:r>
          </w:p>
          <w:p w14:paraId="7D6C6FD4" w14:textId="77777777" w:rsidR="002D7A18" w:rsidRPr="00337870" w:rsidRDefault="002D7A18" w:rsidP="00575A4F">
            <w:pPr>
              <w:rPr>
                <w:rFonts w:asciiTheme="minorHAnsi" w:hAnsiTheme="minorHAnsi" w:cstheme="minorHAnsi"/>
                <w:sz w:val="20"/>
              </w:rPr>
            </w:pPr>
          </w:p>
        </w:tc>
        <w:tc>
          <w:tcPr>
            <w:tcW w:w="2791" w:type="dxa"/>
            <w:tcBorders>
              <w:top w:val="single" w:sz="12" w:space="0" w:color="auto"/>
              <w:left w:val="single" w:sz="12" w:space="0" w:color="auto"/>
              <w:bottom w:val="single" w:sz="12" w:space="0" w:color="auto"/>
              <w:right w:val="single" w:sz="12" w:space="0" w:color="auto"/>
            </w:tcBorders>
          </w:tcPr>
          <w:p w14:paraId="440B1020" w14:textId="77777777" w:rsidR="002D7A18" w:rsidRPr="00337870" w:rsidRDefault="002D7A18" w:rsidP="00575A4F">
            <w:pPr>
              <w:rPr>
                <w:rFonts w:asciiTheme="minorHAnsi" w:hAnsiTheme="minorHAnsi" w:cstheme="minorHAnsi"/>
                <w:sz w:val="20"/>
              </w:rPr>
            </w:pPr>
            <w:r w:rsidRPr="00337870">
              <w:rPr>
                <w:rFonts w:asciiTheme="minorHAnsi" w:hAnsiTheme="minorHAnsi" w:cstheme="minorHAnsi"/>
                <w:sz w:val="20"/>
              </w:rPr>
              <w:t>Date</w:t>
            </w:r>
          </w:p>
          <w:p w14:paraId="77767C0E" w14:textId="77777777" w:rsidR="002D7A18" w:rsidRPr="00337870" w:rsidRDefault="002D7A18" w:rsidP="00575A4F">
            <w:pPr>
              <w:rPr>
                <w:rFonts w:asciiTheme="minorHAnsi" w:hAnsiTheme="minorHAnsi" w:cstheme="minorHAnsi"/>
                <w:sz w:val="20"/>
              </w:rPr>
            </w:pPr>
          </w:p>
        </w:tc>
      </w:tr>
    </w:tbl>
    <w:p w14:paraId="758D08D5" w14:textId="77777777" w:rsidR="002D7A18" w:rsidRPr="00337870" w:rsidRDefault="002D7A18" w:rsidP="002D7A18">
      <w:pPr>
        <w:rPr>
          <w:rFonts w:asciiTheme="minorHAnsi" w:hAnsiTheme="minorHAnsi" w:cstheme="minorHAnsi"/>
        </w:rPr>
      </w:pPr>
    </w:p>
    <w:p w14:paraId="3E98D082" w14:textId="3CCD4318" w:rsidR="002D7A18" w:rsidRDefault="002D7A18" w:rsidP="002D7A18">
      <w:pPr>
        <w:rPr>
          <w:rFonts w:asciiTheme="minorHAnsi" w:hAnsiTheme="minorHAnsi" w:cstheme="minorHAnsi"/>
        </w:rPr>
      </w:pPr>
    </w:p>
    <w:p w14:paraId="2993D0AE" w14:textId="26B96F57" w:rsidR="001D7A66" w:rsidRDefault="001D7A66" w:rsidP="002D7A18">
      <w:pPr>
        <w:rPr>
          <w:rFonts w:asciiTheme="minorHAnsi" w:hAnsiTheme="minorHAnsi" w:cstheme="minorHAnsi"/>
        </w:rPr>
      </w:pPr>
    </w:p>
    <w:p w14:paraId="32F12510" w14:textId="6827A316" w:rsidR="001D7A66" w:rsidRDefault="001D7A66" w:rsidP="002D7A18">
      <w:pPr>
        <w:rPr>
          <w:rFonts w:asciiTheme="minorHAnsi" w:hAnsiTheme="minorHAnsi" w:cstheme="minorHAnsi"/>
        </w:rPr>
      </w:pPr>
    </w:p>
    <w:p w14:paraId="53A87FBF" w14:textId="0239ACCA" w:rsidR="001D7A66" w:rsidRDefault="001D7A66" w:rsidP="002D7A18">
      <w:pPr>
        <w:rPr>
          <w:rFonts w:asciiTheme="minorHAnsi" w:hAnsiTheme="minorHAnsi" w:cstheme="minorHAnsi"/>
        </w:rPr>
      </w:pPr>
    </w:p>
    <w:p w14:paraId="79A67228" w14:textId="77777777" w:rsidR="001D7A66" w:rsidRPr="00337870" w:rsidRDefault="001D7A66" w:rsidP="002D7A18">
      <w:pPr>
        <w:rPr>
          <w:rFonts w:asciiTheme="minorHAnsi" w:hAnsiTheme="minorHAnsi" w:cstheme="minorHAnsi"/>
        </w:rPr>
      </w:pPr>
    </w:p>
    <w:p w14:paraId="0783F242" w14:textId="77777777" w:rsidR="002D7A18" w:rsidRDefault="002D7A18" w:rsidP="002D7A18">
      <w:pPr>
        <w:rPr>
          <w:rFonts w:asciiTheme="majorHAnsi" w:hAnsiTheme="majorHAnsi" w:cstheme="majorHAnsi"/>
        </w:rPr>
      </w:pPr>
    </w:p>
    <w:p w14:paraId="6BF17815" w14:textId="77777777" w:rsidR="002D7A18" w:rsidRPr="00C878EE" w:rsidRDefault="002D7A18" w:rsidP="002D7A18">
      <w:pPr>
        <w:jc w:val="center"/>
        <w:rPr>
          <w:rFonts w:asciiTheme="majorHAnsi" w:hAnsiTheme="majorHAnsi" w:cstheme="majorHAnsi"/>
          <w:szCs w:val="22"/>
        </w:rPr>
      </w:pPr>
      <w:r w:rsidRPr="00C878EE">
        <w:rPr>
          <w:rFonts w:asciiTheme="majorHAnsi" w:hAnsiTheme="majorHAnsi" w:cstheme="majorHAnsi"/>
          <w:noProof/>
          <w:szCs w:val="22"/>
        </w:rPr>
        <w:lastRenderedPageBreak/>
        <w:drawing>
          <wp:inline distT="0" distB="0" distL="0" distR="0" wp14:anchorId="7739E82C" wp14:editId="038CCECF">
            <wp:extent cx="1552575" cy="914400"/>
            <wp:effectExtent l="19050" t="0" r="9525" b="0"/>
            <wp:docPr id="5" name="Picture 5"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_mono"/>
                    <pic:cNvPicPr>
                      <a:picLocks noChangeAspect="1" noChangeArrowheads="1"/>
                    </pic:cNvPicPr>
                  </pic:nvPicPr>
                  <pic:blipFill>
                    <a:blip r:embed="rId105"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p w14:paraId="2998C0FB" w14:textId="77777777" w:rsidR="002D7A18" w:rsidRPr="00C878EE" w:rsidRDefault="002D7A18" w:rsidP="002D7A18">
      <w:pPr>
        <w:jc w:val="center"/>
        <w:rPr>
          <w:rFonts w:asciiTheme="majorHAnsi" w:hAnsiTheme="majorHAnsi" w:cstheme="majorHAnsi"/>
          <w:b/>
          <w:szCs w:val="22"/>
        </w:rPr>
      </w:pPr>
      <w:r w:rsidRPr="00C878EE">
        <w:rPr>
          <w:rFonts w:asciiTheme="majorHAnsi" w:hAnsiTheme="majorHAnsi" w:cstheme="majorHAnsi"/>
          <w:b/>
          <w:szCs w:val="22"/>
        </w:rPr>
        <w:t>Module Descriptor</w:t>
      </w:r>
    </w:p>
    <w:p w14:paraId="643020B1" w14:textId="77777777" w:rsidR="002D7A18" w:rsidRPr="00C878EE" w:rsidRDefault="002D7A18" w:rsidP="002D7A18">
      <w:pPr>
        <w:jc w:val="center"/>
        <w:rPr>
          <w:rFonts w:asciiTheme="majorHAnsi" w:hAnsiTheme="majorHAnsi" w:cstheme="majorHAnsi"/>
          <w:szCs w:val="22"/>
        </w:rPr>
      </w:pPr>
    </w:p>
    <w:tbl>
      <w:tblPr>
        <w:tblW w:w="9903" w:type="dxa"/>
        <w:tblInd w:w="-72" w:type="dxa"/>
        <w:tblLayout w:type="fixed"/>
        <w:tblLook w:val="0000" w:firstRow="0" w:lastRow="0" w:firstColumn="0" w:lastColumn="0" w:noHBand="0" w:noVBand="0"/>
      </w:tblPr>
      <w:tblGrid>
        <w:gridCol w:w="630"/>
        <w:gridCol w:w="90"/>
        <w:gridCol w:w="311"/>
        <w:gridCol w:w="1399"/>
        <w:gridCol w:w="1530"/>
        <w:gridCol w:w="2316"/>
        <w:gridCol w:w="1914"/>
        <w:gridCol w:w="270"/>
        <w:gridCol w:w="360"/>
        <w:gridCol w:w="360"/>
        <w:gridCol w:w="360"/>
        <w:gridCol w:w="363"/>
      </w:tblGrid>
      <w:tr w:rsidR="002D7A18" w:rsidRPr="00C878EE" w14:paraId="0E59F0A4" w14:textId="77777777" w:rsidTr="00575A4F">
        <w:trPr>
          <w:cantSplit/>
          <w:trHeight w:val="193"/>
        </w:trPr>
        <w:tc>
          <w:tcPr>
            <w:tcW w:w="720" w:type="dxa"/>
            <w:gridSpan w:val="2"/>
            <w:vMerge w:val="restart"/>
            <w:tcBorders>
              <w:top w:val="single" w:sz="12" w:space="0" w:color="auto"/>
              <w:left w:val="single" w:sz="12" w:space="0" w:color="auto"/>
              <w:right w:val="single" w:sz="2" w:space="0" w:color="auto"/>
            </w:tcBorders>
          </w:tcPr>
          <w:p w14:paraId="25631965"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 xml:space="preserve">Title </w:t>
            </w:r>
          </w:p>
        </w:tc>
        <w:tc>
          <w:tcPr>
            <w:tcW w:w="7470" w:type="dxa"/>
            <w:gridSpan w:val="5"/>
            <w:vMerge w:val="restart"/>
            <w:tcBorders>
              <w:top w:val="single" w:sz="12" w:space="0" w:color="auto"/>
              <w:left w:val="single" w:sz="2" w:space="0" w:color="auto"/>
            </w:tcBorders>
          </w:tcPr>
          <w:p w14:paraId="65D1EB2A"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 xml:space="preserve">Developmental and Relational Perspectives </w:t>
            </w:r>
          </w:p>
        </w:tc>
        <w:tc>
          <w:tcPr>
            <w:tcW w:w="1713" w:type="dxa"/>
            <w:gridSpan w:val="5"/>
            <w:tcBorders>
              <w:top w:val="single" w:sz="12" w:space="0" w:color="auto"/>
              <w:left w:val="single" w:sz="12" w:space="0" w:color="auto"/>
              <w:right w:val="single" w:sz="12" w:space="0" w:color="auto"/>
            </w:tcBorders>
          </w:tcPr>
          <w:p w14:paraId="4137A24B"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 xml:space="preserve">Code: </w:t>
            </w:r>
            <w:r>
              <w:rPr>
                <w:rFonts w:asciiTheme="majorHAnsi" w:hAnsiTheme="majorHAnsi" w:cstheme="majorHAnsi"/>
                <w:szCs w:val="22"/>
              </w:rPr>
              <w:t>OM193</w:t>
            </w:r>
          </w:p>
        </w:tc>
      </w:tr>
      <w:tr w:rsidR="002D7A18" w:rsidRPr="00C878EE" w14:paraId="1DBCEF72" w14:textId="77777777" w:rsidTr="00575A4F">
        <w:trPr>
          <w:cantSplit/>
          <w:trHeight w:val="223"/>
        </w:trPr>
        <w:tc>
          <w:tcPr>
            <w:tcW w:w="720" w:type="dxa"/>
            <w:gridSpan w:val="2"/>
            <w:vMerge/>
            <w:tcBorders>
              <w:top w:val="nil"/>
              <w:left w:val="single" w:sz="12" w:space="0" w:color="auto"/>
              <w:right w:val="single" w:sz="2" w:space="0" w:color="auto"/>
            </w:tcBorders>
          </w:tcPr>
          <w:p w14:paraId="2B716B71" w14:textId="77777777" w:rsidR="002D7A18" w:rsidRPr="00C878EE" w:rsidRDefault="002D7A18" w:rsidP="00575A4F">
            <w:pPr>
              <w:rPr>
                <w:rFonts w:asciiTheme="majorHAnsi" w:hAnsiTheme="majorHAnsi" w:cstheme="majorHAnsi"/>
                <w:szCs w:val="22"/>
              </w:rPr>
            </w:pPr>
          </w:p>
        </w:tc>
        <w:tc>
          <w:tcPr>
            <w:tcW w:w="7470" w:type="dxa"/>
            <w:gridSpan w:val="5"/>
            <w:vMerge/>
            <w:tcBorders>
              <w:top w:val="nil"/>
              <w:left w:val="single" w:sz="2" w:space="0" w:color="auto"/>
              <w:right w:val="single" w:sz="12" w:space="0" w:color="auto"/>
            </w:tcBorders>
          </w:tcPr>
          <w:p w14:paraId="393399CE" w14:textId="77777777" w:rsidR="002D7A18" w:rsidRPr="00C878EE" w:rsidRDefault="002D7A18" w:rsidP="00575A4F">
            <w:pPr>
              <w:pStyle w:val="BodyText"/>
              <w:rPr>
                <w:rFonts w:asciiTheme="majorHAnsi" w:hAnsiTheme="majorHAnsi" w:cstheme="majorHAnsi"/>
                <w:b/>
                <w:szCs w:val="22"/>
              </w:rPr>
            </w:pPr>
          </w:p>
        </w:tc>
        <w:tc>
          <w:tcPr>
            <w:tcW w:w="1713" w:type="dxa"/>
            <w:gridSpan w:val="5"/>
            <w:tcBorders>
              <w:left w:val="nil"/>
              <w:bottom w:val="single" w:sz="12" w:space="0" w:color="auto"/>
              <w:right w:val="single" w:sz="12" w:space="0" w:color="auto"/>
            </w:tcBorders>
          </w:tcPr>
          <w:p w14:paraId="0BA03FD1" w14:textId="77777777" w:rsidR="002D7A18" w:rsidRPr="00C878EE" w:rsidRDefault="002D7A18" w:rsidP="00575A4F">
            <w:pPr>
              <w:pStyle w:val="BodyText"/>
              <w:rPr>
                <w:rFonts w:asciiTheme="majorHAnsi" w:hAnsiTheme="majorHAnsi" w:cstheme="majorHAnsi"/>
                <w:szCs w:val="22"/>
              </w:rPr>
            </w:pPr>
          </w:p>
        </w:tc>
      </w:tr>
      <w:tr w:rsidR="002D7A18" w:rsidRPr="00C878EE" w14:paraId="16874907" w14:textId="77777777" w:rsidTr="00575A4F">
        <w:trPr>
          <w:cantSplit/>
          <w:trHeight w:val="274"/>
        </w:trPr>
        <w:tc>
          <w:tcPr>
            <w:tcW w:w="1031" w:type="dxa"/>
            <w:gridSpan w:val="3"/>
            <w:tcBorders>
              <w:top w:val="single" w:sz="12" w:space="0" w:color="auto"/>
              <w:left w:val="single" w:sz="12" w:space="0" w:color="auto"/>
              <w:right w:val="single" w:sz="2" w:space="0" w:color="auto"/>
            </w:tcBorders>
            <w:shd w:val="clear" w:color="auto" w:fill="auto"/>
          </w:tcPr>
          <w:p w14:paraId="743ABCEE"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SHE Level</w:t>
            </w:r>
          </w:p>
        </w:tc>
        <w:tc>
          <w:tcPr>
            <w:tcW w:w="1399" w:type="dxa"/>
            <w:tcBorders>
              <w:top w:val="single" w:sz="12" w:space="0" w:color="auto"/>
              <w:left w:val="single" w:sz="2" w:space="0" w:color="auto"/>
              <w:right w:val="single" w:sz="12" w:space="0" w:color="auto"/>
            </w:tcBorders>
            <w:shd w:val="clear" w:color="auto" w:fill="auto"/>
          </w:tcPr>
          <w:p w14:paraId="0C6EF279"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M</w:t>
            </w:r>
          </w:p>
        </w:tc>
        <w:tc>
          <w:tcPr>
            <w:tcW w:w="1530" w:type="dxa"/>
            <w:vMerge w:val="restart"/>
            <w:tcBorders>
              <w:top w:val="single" w:sz="12" w:space="0" w:color="auto"/>
              <w:left w:val="single" w:sz="12" w:space="0" w:color="auto"/>
              <w:right w:val="single" w:sz="2" w:space="0" w:color="auto"/>
            </w:tcBorders>
          </w:tcPr>
          <w:p w14:paraId="1758B0C0" w14:textId="77777777" w:rsidR="002D7A18" w:rsidRPr="00C878EE" w:rsidRDefault="002D7A18" w:rsidP="00575A4F">
            <w:pPr>
              <w:pStyle w:val="BodyText"/>
              <w:rPr>
                <w:rFonts w:asciiTheme="majorHAnsi" w:hAnsiTheme="majorHAnsi" w:cstheme="majorHAnsi"/>
                <w:szCs w:val="22"/>
              </w:rPr>
            </w:pPr>
            <w:r w:rsidRPr="00C878EE">
              <w:rPr>
                <w:rFonts w:asciiTheme="majorHAnsi" w:hAnsiTheme="majorHAnsi" w:cstheme="majorHAnsi"/>
                <w:szCs w:val="22"/>
              </w:rPr>
              <w:t>Semester &amp; Mode of Study</w:t>
            </w:r>
          </w:p>
        </w:tc>
        <w:tc>
          <w:tcPr>
            <w:tcW w:w="4230" w:type="dxa"/>
            <w:gridSpan w:val="2"/>
            <w:vMerge w:val="restart"/>
            <w:tcBorders>
              <w:top w:val="single" w:sz="12" w:space="0" w:color="auto"/>
              <w:left w:val="single" w:sz="2" w:space="0" w:color="auto"/>
              <w:right w:val="single" w:sz="12" w:space="0" w:color="auto"/>
            </w:tcBorders>
          </w:tcPr>
          <w:p w14:paraId="40817058" w14:textId="77777777" w:rsidR="002D7A18" w:rsidRPr="00C878EE" w:rsidRDefault="002D7A18" w:rsidP="00575A4F">
            <w:pPr>
              <w:pStyle w:val="BodyText"/>
              <w:rPr>
                <w:rFonts w:asciiTheme="majorHAnsi" w:hAnsiTheme="majorHAnsi" w:cstheme="majorHAnsi"/>
                <w:szCs w:val="22"/>
              </w:rPr>
            </w:pPr>
            <w:r w:rsidRPr="00C878EE">
              <w:rPr>
                <w:rFonts w:asciiTheme="majorHAnsi" w:hAnsiTheme="majorHAnsi" w:cstheme="majorHAnsi"/>
                <w:szCs w:val="22"/>
              </w:rPr>
              <w:t>Level 1, Semesters 1 and 2 (FT and PT)</w:t>
            </w:r>
          </w:p>
        </w:tc>
        <w:tc>
          <w:tcPr>
            <w:tcW w:w="1713" w:type="dxa"/>
            <w:gridSpan w:val="5"/>
            <w:tcBorders>
              <w:left w:val="single" w:sz="12" w:space="0" w:color="auto"/>
              <w:right w:val="single" w:sz="12" w:space="0" w:color="auto"/>
            </w:tcBorders>
          </w:tcPr>
          <w:p w14:paraId="40BFBB75"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 xml:space="preserve">Credit Rating </w:t>
            </w:r>
          </w:p>
        </w:tc>
      </w:tr>
      <w:tr w:rsidR="002D7A18" w:rsidRPr="00C878EE" w14:paraId="2D580729" w14:textId="77777777" w:rsidTr="00575A4F">
        <w:trPr>
          <w:cantSplit/>
        </w:trPr>
        <w:tc>
          <w:tcPr>
            <w:tcW w:w="1031" w:type="dxa"/>
            <w:gridSpan w:val="3"/>
            <w:tcBorders>
              <w:left w:val="single" w:sz="12" w:space="0" w:color="auto"/>
              <w:right w:val="single" w:sz="2" w:space="0" w:color="auto"/>
            </w:tcBorders>
            <w:shd w:val="clear" w:color="auto" w:fill="auto"/>
          </w:tcPr>
          <w:p w14:paraId="5F095CFF"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SCQF Level</w:t>
            </w:r>
          </w:p>
        </w:tc>
        <w:tc>
          <w:tcPr>
            <w:tcW w:w="1399" w:type="dxa"/>
            <w:tcBorders>
              <w:left w:val="single" w:sz="2" w:space="0" w:color="auto"/>
              <w:right w:val="single" w:sz="12" w:space="0" w:color="auto"/>
            </w:tcBorders>
            <w:shd w:val="clear" w:color="auto" w:fill="auto"/>
          </w:tcPr>
          <w:p w14:paraId="0541791C"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11</w:t>
            </w:r>
          </w:p>
        </w:tc>
        <w:tc>
          <w:tcPr>
            <w:tcW w:w="1530" w:type="dxa"/>
            <w:vMerge/>
            <w:tcBorders>
              <w:top w:val="nil"/>
              <w:left w:val="single" w:sz="12" w:space="0" w:color="auto"/>
              <w:right w:val="single" w:sz="2" w:space="0" w:color="auto"/>
            </w:tcBorders>
          </w:tcPr>
          <w:p w14:paraId="3BCFCBD0" w14:textId="77777777" w:rsidR="002D7A18" w:rsidRPr="00C878EE" w:rsidRDefault="002D7A18" w:rsidP="00575A4F">
            <w:pPr>
              <w:rPr>
                <w:rFonts w:asciiTheme="majorHAnsi" w:hAnsiTheme="majorHAnsi" w:cstheme="majorHAnsi"/>
                <w:szCs w:val="22"/>
              </w:rPr>
            </w:pPr>
          </w:p>
        </w:tc>
        <w:tc>
          <w:tcPr>
            <w:tcW w:w="4230" w:type="dxa"/>
            <w:gridSpan w:val="2"/>
            <w:vMerge/>
            <w:tcBorders>
              <w:top w:val="nil"/>
              <w:left w:val="single" w:sz="2" w:space="0" w:color="auto"/>
              <w:right w:val="single" w:sz="12" w:space="0" w:color="auto"/>
            </w:tcBorders>
          </w:tcPr>
          <w:p w14:paraId="2DCABD96" w14:textId="77777777" w:rsidR="002D7A18" w:rsidRPr="00C878EE" w:rsidRDefault="002D7A18" w:rsidP="00575A4F">
            <w:pPr>
              <w:rPr>
                <w:rFonts w:asciiTheme="majorHAnsi" w:hAnsiTheme="majorHAnsi" w:cstheme="majorHAnsi"/>
                <w:szCs w:val="22"/>
              </w:rPr>
            </w:pPr>
          </w:p>
        </w:tc>
        <w:tc>
          <w:tcPr>
            <w:tcW w:w="1713" w:type="dxa"/>
            <w:gridSpan w:val="5"/>
            <w:tcBorders>
              <w:left w:val="single" w:sz="12" w:space="0" w:color="auto"/>
              <w:right w:val="single" w:sz="12" w:space="0" w:color="auto"/>
            </w:tcBorders>
          </w:tcPr>
          <w:p w14:paraId="55D7E0DC"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20 (SCQF)</w:t>
            </w:r>
          </w:p>
          <w:p w14:paraId="55DA28B2"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10 (ECTS)</w:t>
            </w:r>
          </w:p>
        </w:tc>
      </w:tr>
      <w:tr w:rsidR="002D7A18" w:rsidRPr="00C878EE" w14:paraId="321B9ADB"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25178936"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Module Co-ordinator</w:t>
            </w:r>
          </w:p>
          <w:p w14:paraId="12F7A3E1" w14:textId="77777777" w:rsidR="002D7A18" w:rsidRPr="00C878EE" w:rsidRDefault="002D7A18" w:rsidP="00575A4F">
            <w:pPr>
              <w:rPr>
                <w:rFonts w:asciiTheme="majorHAnsi" w:hAnsiTheme="majorHAnsi" w:cstheme="maj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41569840" w14:textId="76CBF872" w:rsidR="002D7A18" w:rsidRPr="00C878EE" w:rsidRDefault="001D7A66" w:rsidP="00575A4F">
            <w:pPr>
              <w:rPr>
                <w:rFonts w:asciiTheme="majorHAnsi" w:hAnsiTheme="majorHAnsi" w:cstheme="majorHAnsi"/>
                <w:szCs w:val="22"/>
              </w:rPr>
            </w:pPr>
            <w:r>
              <w:rPr>
                <w:rFonts w:asciiTheme="majorHAnsi" w:hAnsiTheme="majorHAnsi" w:cstheme="majorHAnsi"/>
                <w:szCs w:val="22"/>
              </w:rPr>
              <w:t xml:space="preserve">Marcela Andrade Del Corro with Philippa Derrington and Stephanie Turner </w:t>
            </w:r>
          </w:p>
        </w:tc>
      </w:tr>
      <w:tr w:rsidR="002D7A18" w:rsidRPr="00C878EE" w14:paraId="14F1C35E"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68108199"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Module Team</w:t>
            </w:r>
          </w:p>
          <w:p w14:paraId="5C48B3B4" w14:textId="77777777" w:rsidR="002D7A18" w:rsidRPr="00C878EE" w:rsidRDefault="002D7A18" w:rsidP="00575A4F">
            <w:pPr>
              <w:rPr>
                <w:rFonts w:asciiTheme="majorHAnsi" w:hAnsiTheme="majorHAnsi" w:cstheme="maj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6C22FA85" w14:textId="4AC02C2B" w:rsidR="002D7A18" w:rsidRPr="00C878EE" w:rsidRDefault="001D7A66" w:rsidP="00575A4F">
            <w:pPr>
              <w:jc w:val="both"/>
              <w:rPr>
                <w:rFonts w:asciiTheme="majorHAnsi" w:hAnsiTheme="majorHAnsi" w:cstheme="majorHAnsi"/>
                <w:szCs w:val="22"/>
              </w:rPr>
            </w:pPr>
            <w:r>
              <w:rPr>
                <w:rFonts w:cs="Calibri"/>
              </w:rPr>
              <w:t xml:space="preserve">Adrienne McDermid-Thomas, Dr Jane Burns, Dr Paolo Plotegher, Bridget Grant, Lesley Hill, Maro McNab, Catherine Chalmers, Dr Patricia Watts, Dr Sarah Haywood </w:t>
            </w:r>
          </w:p>
        </w:tc>
      </w:tr>
      <w:tr w:rsidR="002D7A18" w:rsidRPr="00C878EE" w14:paraId="48744681"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19E0BB27"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 xml:space="preserve">Pre-requisites </w:t>
            </w:r>
          </w:p>
        </w:tc>
        <w:tc>
          <w:tcPr>
            <w:tcW w:w="7473" w:type="dxa"/>
            <w:gridSpan w:val="8"/>
            <w:tcBorders>
              <w:top w:val="single" w:sz="12" w:space="0" w:color="auto"/>
              <w:left w:val="single" w:sz="2" w:space="0" w:color="auto"/>
              <w:bottom w:val="single" w:sz="12" w:space="0" w:color="auto"/>
              <w:right w:val="single" w:sz="12" w:space="0" w:color="auto"/>
            </w:tcBorders>
          </w:tcPr>
          <w:p w14:paraId="5D787E04"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w:t>
            </w:r>
          </w:p>
          <w:p w14:paraId="728737CA" w14:textId="77777777" w:rsidR="002D7A18" w:rsidRPr="00C878EE" w:rsidRDefault="002D7A18" w:rsidP="00575A4F">
            <w:pPr>
              <w:rPr>
                <w:rFonts w:asciiTheme="majorHAnsi" w:hAnsiTheme="majorHAnsi" w:cstheme="majorHAnsi"/>
                <w:szCs w:val="22"/>
              </w:rPr>
            </w:pPr>
          </w:p>
        </w:tc>
      </w:tr>
      <w:tr w:rsidR="002D7A18" w:rsidRPr="00C878EE" w14:paraId="37A34255"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2FC1A219"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Co-requisites</w:t>
            </w:r>
          </w:p>
        </w:tc>
        <w:tc>
          <w:tcPr>
            <w:tcW w:w="7473" w:type="dxa"/>
            <w:gridSpan w:val="8"/>
            <w:tcBorders>
              <w:top w:val="single" w:sz="12" w:space="0" w:color="auto"/>
              <w:left w:val="single" w:sz="2" w:space="0" w:color="auto"/>
              <w:bottom w:val="single" w:sz="12" w:space="0" w:color="auto"/>
              <w:right w:val="single" w:sz="12" w:space="0" w:color="auto"/>
            </w:tcBorders>
          </w:tcPr>
          <w:p w14:paraId="32746DC1"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Practice-based Learning 1, Theory and Practice of Person-Centred Health and Wellbeing</w:t>
            </w:r>
          </w:p>
        </w:tc>
      </w:tr>
      <w:tr w:rsidR="002D7A18" w:rsidRPr="00C878EE" w14:paraId="55C908E8"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0D3479B8"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Prohibited Combinations</w:t>
            </w:r>
          </w:p>
        </w:tc>
        <w:tc>
          <w:tcPr>
            <w:tcW w:w="7473" w:type="dxa"/>
            <w:gridSpan w:val="8"/>
            <w:tcBorders>
              <w:top w:val="single" w:sz="12" w:space="0" w:color="auto"/>
              <w:left w:val="single" w:sz="2" w:space="0" w:color="auto"/>
              <w:bottom w:val="single" w:sz="12" w:space="0" w:color="auto"/>
              <w:right w:val="single" w:sz="12" w:space="0" w:color="auto"/>
            </w:tcBorders>
          </w:tcPr>
          <w:p w14:paraId="312E3C38" w14:textId="77777777" w:rsidR="002D7A18" w:rsidRPr="00C878EE" w:rsidRDefault="002D7A18" w:rsidP="00575A4F">
            <w:pPr>
              <w:rPr>
                <w:rFonts w:asciiTheme="majorHAnsi" w:hAnsiTheme="majorHAnsi" w:cstheme="majorHAnsi"/>
                <w:szCs w:val="22"/>
              </w:rPr>
            </w:pPr>
          </w:p>
        </w:tc>
      </w:tr>
      <w:tr w:rsidR="002D7A18" w:rsidRPr="00C878EE" w14:paraId="4E9636A2" w14:textId="77777777" w:rsidTr="00575A4F">
        <w:trPr>
          <w:cantSplit/>
          <w:trHeight w:val="283"/>
        </w:trPr>
        <w:tc>
          <w:tcPr>
            <w:tcW w:w="9903" w:type="dxa"/>
            <w:gridSpan w:val="12"/>
            <w:tcBorders>
              <w:top w:val="single" w:sz="12" w:space="0" w:color="auto"/>
              <w:left w:val="single" w:sz="12" w:space="0" w:color="auto"/>
              <w:right w:val="single" w:sz="12" w:space="0" w:color="auto"/>
            </w:tcBorders>
          </w:tcPr>
          <w:p w14:paraId="1C67A0F2" w14:textId="77777777" w:rsidR="002D7A18" w:rsidRPr="009B3BD1" w:rsidRDefault="002D7A18" w:rsidP="00575A4F">
            <w:pPr>
              <w:rPr>
                <w:b/>
              </w:rPr>
            </w:pPr>
            <w:r w:rsidRPr="009B3BD1">
              <w:rPr>
                <w:b/>
              </w:rPr>
              <w:t>Aims</w:t>
            </w:r>
            <w:r>
              <w:rPr>
                <w:b/>
              </w:rPr>
              <w:t xml:space="preserve">: </w:t>
            </w:r>
          </w:p>
        </w:tc>
      </w:tr>
      <w:tr w:rsidR="002D7A18" w:rsidRPr="00C878EE" w14:paraId="25DBF1A5" w14:textId="77777777" w:rsidTr="00575A4F">
        <w:trPr>
          <w:cantSplit/>
          <w:trHeight w:val="898"/>
        </w:trPr>
        <w:tc>
          <w:tcPr>
            <w:tcW w:w="9903" w:type="dxa"/>
            <w:gridSpan w:val="12"/>
            <w:tcBorders>
              <w:left w:val="single" w:sz="12" w:space="0" w:color="auto"/>
              <w:bottom w:val="single" w:sz="12" w:space="0" w:color="auto"/>
              <w:right w:val="single" w:sz="12" w:space="0" w:color="auto"/>
            </w:tcBorders>
          </w:tcPr>
          <w:p w14:paraId="73BAD311" w14:textId="77777777" w:rsidR="002D7A18" w:rsidRDefault="002D7A18" w:rsidP="00575A4F">
            <w:r>
              <w:t>To d</w:t>
            </w:r>
            <w:r w:rsidRPr="00B87857">
              <w:t xml:space="preserve">evelop a critical understanding of core </w:t>
            </w:r>
            <w:r w:rsidRPr="00B87857">
              <w:rPr>
                <w:szCs w:val="22"/>
              </w:rPr>
              <w:t>developmental and relational perspectives</w:t>
            </w:r>
            <w:r w:rsidRPr="00B87857">
              <w:t xml:space="preserve"> which underpin and   inform the practice of the arts therapies. </w:t>
            </w:r>
          </w:p>
          <w:p w14:paraId="61403ACB" w14:textId="77777777" w:rsidR="002D7A18" w:rsidRPr="00B87857" w:rsidRDefault="002D7A18" w:rsidP="00575A4F"/>
          <w:p w14:paraId="781C7541" w14:textId="77777777" w:rsidR="002D7A18" w:rsidRDefault="002D7A18" w:rsidP="00575A4F">
            <w:r>
              <w:t>To d</w:t>
            </w:r>
            <w:r w:rsidRPr="00B87857">
              <w:t xml:space="preserve">evelop a critical understanding of group theory and process. </w:t>
            </w:r>
          </w:p>
          <w:p w14:paraId="76CB33F3" w14:textId="77777777" w:rsidR="002D7A18" w:rsidRPr="00B87857" w:rsidRDefault="002D7A18" w:rsidP="00575A4F"/>
          <w:p w14:paraId="6C94DC7F" w14:textId="77777777" w:rsidR="002D7A18" w:rsidRPr="00F36F75" w:rsidRDefault="002D7A18" w:rsidP="00575A4F">
            <w:pPr>
              <w:rPr>
                <w:b/>
                <w:szCs w:val="22"/>
              </w:rPr>
            </w:pPr>
            <w:r>
              <w:rPr>
                <w:szCs w:val="22"/>
              </w:rPr>
              <w:t>To d</w:t>
            </w:r>
            <w:r w:rsidRPr="00B87857">
              <w:rPr>
                <w:szCs w:val="22"/>
              </w:rPr>
              <w:t>evelop a critical awareness of different research methodologies and understand the applicability of different research methods.</w:t>
            </w:r>
            <w:r w:rsidRPr="00C878EE">
              <w:rPr>
                <w:b/>
                <w:szCs w:val="22"/>
              </w:rPr>
              <w:t xml:space="preserve"> </w:t>
            </w:r>
          </w:p>
        </w:tc>
      </w:tr>
      <w:tr w:rsidR="002D7A18" w:rsidRPr="00C878EE" w14:paraId="7C392D45" w14:textId="77777777" w:rsidTr="00575A4F">
        <w:trPr>
          <w:cantSplit/>
          <w:trHeight w:val="301"/>
        </w:trPr>
        <w:tc>
          <w:tcPr>
            <w:tcW w:w="6276" w:type="dxa"/>
            <w:gridSpan w:val="6"/>
            <w:tcBorders>
              <w:top w:val="single" w:sz="12" w:space="0" w:color="auto"/>
              <w:left w:val="single" w:sz="12" w:space="0" w:color="auto"/>
              <w:right w:val="single" w:sz="12" w:space="0" w:color="auto"/>
            </w:tcBorders>
          </w:tcPr>
          <w:p w14:paraId="01D20403" w14:textId="77777777" w:rsidR="002D7A18" w:rsidRPr="00652A4B" w:rsidRDefault="002D7A18" w:rsidP="00575A4F">
            <w:pPr>
              <w:pStyle w:val="Header"/>
              <w:rPr>
                <w:rFonts w:asciiTheme="majorHAnsi" w:hAnsiTheme="majorHAnsi" w:cstheme="majorHAnsi"/>
                <w:b/>
                <w:szCs w:val="22"/>
              </w:rPr>
            </w:pPr>
            <w:r w:rsidRPr="00652A4B">
              <w:rPr>
                <w:rFonts w:asciiTheme="majorHAnsi" w:hAnsiTheme="majorHAnsi" w:cstheme="majorHAnsi"/>
                <w:b/>
                <w:szCs w:val="22"/>
              </w:rPr>
              <w:t xml:space="preserve">Learning Outcomes </w:t>
            </w:r>
          </w:p>
          <w:p w14:paraId="70F09BFD" w14:textId="77777777" w:rsidR="002D7A18" w:rsidRPr="00C878EE" w:rsidRDefault="002D7A18" w:rsidP="00575A4F">
            <w:pPr>
              <w:pStyle w:val="Header"/>
              <w:rPr>
                <w:rFonts w:asciiTheme="majorHAnsi" w:hAnsiTheme="majorHAnsi" w:cstheme="majorHAnsi"/>
                <w:szCs w:val="22"/>
              </w:rPr>
            </w:pPr>
            <w:r w:rsidRPr="00652A4B">
              <w:rPr>
                <w:rFonts w:asciiTheme="majorHAnsi" w:hAnsiTheme="majorHAnsi" w:cstheme="majorHAnsi"/>
                <w:szCs w:val="22"/>
              </w:rPr>
              <w:t xml:space="preserve">On successful completion of the </w:t>
            </w:r>
            <w:proofErr w:type="gramStart"/>
            <w:r w:rsidRPr="00652A4B">
              <w:rPr>
                <w:rFonts w:asciiTheme="majorHAnsi" w:hAnsiTheme="majorHAnsi" w:cstheme="majorHAnsi"/>
                <w:szCs w:val="22"/>
              </w:rPr>
              <w:t>module</w:t>
            </w:r>
            <w:proofErr w:type="gramEnd"/>
            <w:r w:rsidRPr="00652A4B">
              <w:rPr>
                <w:rFonts w:asciiTheme="majorHAnsi" w:hAnsiTheme="majorHAnsi" w:cstheme="majorHAnsi"/>
                <w:szCs w:val="22"/>
              </w:rPr>
              <w:t xml:space="preserve"> you will be able to:</w:t>
            </w:r>
          </w:p>
        </w:tc>
        <w:tc>
          <w:tcPr>
            <w:tcW w:w="2184" w:type="dxa"/>
            <w:gridSpan w:val="2"/>
            <w:tcBorders>
              <w:top w:val="single" w:sz="12" w:space="0" w:color="auto"/>
              <w:left w:val="single" w:sz="12" w:space="0" w:color="auto"/>
              <w:right w:val="single" w:sz="12" w:space="0" w:color="auto"/>
            </w:tcBorders>
          </w:tcPr>
          <w:p w14:paraId="599D1BE4" w14:textId="77777777" w:rsidR="002D7A18" w:rsidRPr="00652A4B" w:rsidRDefault="002D7A18" w:rsidP="00575A4F">
            <w:pPr>
              <w:pStyle w:val="Header"/>
              <w:jc w:val="center"/>
              <w:rPr>
                <w:rFonts w:asciiTheme="majorHAnsi" w:hAnsiTheme="majorHAnsi" w:cstheme="majorHAnsi"/>
                <w:szCs w:val="22"/>
              </w:rPr>
            </w:pPr>
            <w:r w:rsidRPr="00652A4B">
              <w:rPr>
                <w:rFonts w:asciiTheme="majorHAnsi" w:hAnsiTheme="majorHAnsi" w:cstheme="majorHAnsi"/>
                <w:szCs w:val="22"/>
              </w:rPr>
              <w:t>Assessed in this module</w:t>
            </w:r>
          </w:p>
        </w:tc>
        <w:tc>
          <w:tcPr>
            <w:tcW w:w="360" w:type="dxa"/>
            <w:tcBorders>
              <w:top w:val="single" w:sz="12" w:space="0" w:color="auto"/>
              <w:left w:val="single" w:sz="12" w:space="0" w:color="auto"/>
              <w:right w:val="single" w:sz="12" w:space="0" w:color="auto"/>
            </w:tcBorders>
          </w:tcPr>
          <w:p w14:paraId="7B43E8A5" w14:textId="77777777" w:rsidR="002D7A18" w:rsidRPr="00652A4B" w:rsidRDefault="002D7A18" w:rsidP="00575A4F">
            <w:pPr>
              <w:tabs>
                <w:tab w:val="left" w:pos="162"/>
              </w:tabs>
              <w:jc w:val="center"/>
              <w:rPr>
                <w:rFonts w:asciiTheme="majorHAnsi" w:hAnsiTheme="majorHAnsi" w:cstheme="majorHAnsi"/>
                <w:szCs w:val="22"/>
              </w:rPr>
            </w:pPr>
            <w:r w:rsidRPr="00652A4B">
              <w:rPr>
                <w:rFonts w:asciiTheme="majorHAnsi" w:hAnsiTheme="majorHAnsi" w:cstheme="majorHAnsi"/>
                <w:szCs w:val="22"/>
              </w:rPr>
              <w:t>A</w:t>
            </w:r>
          </w:p>
        </w:tc>
        <w:tc>
          <w:tcPr>
            <w:tcW w:w="360" w:type="dxa"/>
            <w:tcBorders>
              <w:top w:val="single" w:sz="12" w:space="0" w:color="auto"/>
              <w:left w:val="single" w:sz="12" w:space="0" w:color="auto"/>
              <w:right w:val="single" w:sz="12" w:space="0" w:color="auto"/>
            </w:tcBorders>
          </w:tcPr>
          <w:p w14:paraId="7740F494" w14:textId="77777777" w:rsidR="002D7A18" w:rsidRPr="00652A4B" w:rsidRDefault="002D7A18" w:rsidP="00575A4F">
            <w:pPr>
              <w:ind w:hanging="108"/>
              <w:jc w:val="center"/>
              <w:rPr>
                <w:rFonts w:asciiTheme="majorHAnsi" w:hAnsiTheme="majorHAnsi" w:cstheme="majorHAnsi"/>
                <w:szCs w:val="22"/>
              </w:rPr>
            </w:pPr>
            <w:r w:rsidRPr="00652A4B">
              <w:rPr>
                <w:rFonts w:asciiTheme="majorHAnsi" w:hAnsiTheme="majorHAnsi" w:cstheme="majorHAnsi"/>
                <w:szCs w:val="22"/>
              </w:rPr>
              <w:t>B</w:t>
            </w:r>
          </w:p>
        </w:tc>
        <w:tc>
          <w:tcPr>
            <w:tcW w:w="360" w:type="dxa"/>
            <w:tcBorders>
              <w:top w:val="single" w:sz="12" w:space="0" w:color="auto"/>
              <w:left w:val="single" w:sz="12" w:space="0" w:color="auto"/>
              <w:right w:val="single" w:sz="12" w:space="0" w:color="auto"/>
            </w:tcBorders>
          </w:tcPr>
          <w:p w14:paraId="11F3CEAD" w14:textId="77777777" w:rsidR="002D7A18" w:rsidRPr="00652A4B" w:rsidRDefault="002D7A18" w:rsidP="00575A4F">
            <w:pPr>
              <w:jc w:val="center"/>
              <w:rPr>
                <w:rFonts w:asciiTheme="majorHAnsi" w:hAnsiTheme="majorHAnsi" w:cstheme="majorHAnsi"/>
                <w:szCs w:val="22"/>
              </w:rPr>
            </w:pPr>
            <w:r w:rsidRPr="00652A4B">
              <w:rPr>
                <w:rFonts w:asciiTheme="majorHAnsi" w:hAnsiTheme="majorHAnsi" w:cstheme="majorHAnsi"/>
                <w:szCs w:val="22"/>
              </w:rPr>
              <w:t>C</w:t>
            </w:r>
          </w:p>
        </w:tc>
        <w:tc>
          <w:tcPr>
            <w:tcW w:w="363" w:type="dxa"/>
            <w:tcBorders>
              <w:top w:val="single" w:sz="12" w:space="0" w:color="auto"/>
              <w:left w:val="single" w:sz="12" w:space="0" w:color="auto"/>
              <w:right w:val="single" w:sz="12" w:space="0" w:color="auto"/>
            </w:tcBorders>
          </w:tcPr>
          <w:p w14:paraId="514C6E88" w14:textId="77777777" w:rsidR="002D7A18" w:rsidRPr="00652A4B" w:rsidRDefault="002D7A18" w:rsidP="00575A4F">
            <w:pPr>
              <w:jc w:val="center"/>
              <w:rPr>
                <w:rFonts w:asciiTheme="majorHAnsi" w:hAnsiTheme="majorHAnsi" w:cstheme="majorHAnsi"/>
                <w:szCs w:val="22"/>
              </w:rPr>
            </w:pPr>
            <w:r w:rsidRPr="00652A4B">
              <w:rPr>
                <w:rFonts w:asciiTheme="majorHAnsi" w:hAnsiTheme="majorHAnsi" w:cstheme="majorHAnsi"/>
                <w:szCs w:val="22"/>
              </w:rPr>
              <w:t>D</w:t>
            </w:r>
          </w:p>
        </w:tc>
      </w:tr>
      <w:tr w:rsidR="002D7A18" w:rsidRPr="00C878EE" w14:paraId="7F5011E9" w14:textId="77777777" w:rsidTr="00575A4F">
        <w:trPr>
          <w:cantSplit/>
          <w:trHeight w:val="960"/>
        </w:trPr>
        <w:tc>
          <w:tcPr>
            <w:tcW w:w="630" w:type="dxa"/>
            <w:tcBorders>
              <w:top w:val="single" w:sz="12" w:space="0" w:color="auto"/>
              <w:left w:val="single" w:sz="12" w:space="0" w:color="auto"/>
              <w:bottom w:val="single" w:sz="2" w:space="0" w:color="auto"/>
              <w:right w:val="single" w:sz="2" w:space="0" w:color="auto"/>
            </w:tcBorders>
          </w:tcPr>
          <w:p w14:paraId="388AB66A" w14:textId="77777777" w:rsidR="002D7A18" w:rsidRPr="00C878EE" w:rsidRDefault="002D7A18" w:rsidP="00575A4F">
            <w:pPr>
              <w:pStyle w:val="Header"/>
              <w:rPr>
                <w:rFonts w:asciiTheme="majorHAnsi" w:hAnsiTheme="majorHAnsi" w:cstheme="majorHAnsi"/>
                <w:szCs w:val="22"/>
              </w:rPr>
            </w:pPr>
            <w:r w:rsidRPr="00C878EE">
              <w:rPr>
                <w:rFonts w:asciiTheme="majorHAnsi" w:hAnsiTheme="majorHAnsi" w:cstheme="majorHAnsi"/>
                <w:szCs w:val="22"/>
              </w:rPr>
              <w:t>L1</w:t>
            </w:r>
          </w:p>
        </w:tc>
        <w:tc>
          <w:tcPr>
            <w:tcW w:w="5646" w:type="dxa"/>
            <w:gridSpan w:val="5"/>
            <w:tcBorders>
              <w:top w:val="single" w:sz="12" w:space="0" w:color="auto"/>
              <w:left w:val="single" w:sz="2" w:space="0" w:color="auto"/>
              <w:bottom w:val="single" w:sz="2" w:space="0" w:color="auto"/>
              <w:right w:val="single" w:sz="2" w:space="0" w:color="auto"/>
            </w:tcBorders>
          </w:tcPr>
          <w:p w14:paraId="3C84CE36" w14:textId="77777777" w:rsidR="002D7A18" w:rsidRPr="00C878EE" w:rsidRDefault="002D7A18" w:rsidP="00575A4F">
            <w:pPr>
              <w:jc w:val="both"/>
              <w:rPr>
                <w:rFonts w:asciiTheme="majorHAnsi" w:hAnsiTheme="majorHAnsi" w:cstheme="majorHAnsi"/>
                <w:szCs w:val="22"/>
              </w:rPr>
            </w:pPr>
            <w:r w:rsidRPr="00C878EE">
              <w:rPr>
                <w:rFonts w:asciiTheme="majorHAnsi" w:hAnsiTheme="majorHAnsi" w:cstheme="majorHAnsi"/>
                <w:szCs w:val="22"/>
              </w:rPr>
              <w:t xml:space="preserve">engage in critical and creative learning about child development and early human relationships and their impact on healthy development and wellbeing across the lifecycle. </w:t>
            </w:r>
          </w:p>
        </w:tc>
        <w:tc>
          <w:tcPr>
            <w:tcW w:w="2184" w:type="dxa"/>
            <w:gridSpan w:val="2"/>
            <w:tcBorders>
              <w:top w:val="single" w:sz="12" w:space="0" w:color="auto"/>
              <w:left w:val="single" w:sz="2" w:space="0" w:color="auto"/>
              <w:bottom w:val="single" w:sz="2" w:space="0" w:color="auto"/>
              <w:right w:val="single" w:sz="2" w:space="0" w:color="auto"/>
            </w:tcBorders>
          </w:tcPr>
          <w:p w14:paraId="4DE7AEF4" w14:textId="77777777" w:rsidR="002D7A18" w:rsidRPr="00C878EE" w:rsidRDefault="002D7A18" w:rsidP="00575A4F">
            <w:pPr>
              <w:pStyle w:val="Header"/>
              <w:rPr>
                <w:rFonts w:asciiTheme="majorHAnsi" w:hAnsiTheme="majorHAnsi" w:cstheme="majorHAnsi"/>
                <w:szCs w:val="22"/>
              </w:rPr>
            </w:pPr>
            <w:r w:rsidRPr="00C878EE">
              <w:rPr>
                <w:rFonts w:asciiTheme="majorHAnsi" w:hAnsiTheme="majorHAnsi" w:cstheme="majorHAnsi"/>
                <w:szCs w:val="22"/>
              </w:rPr>
              <w:t xml:space="preserve">Summative assessment </w:t>
            </w:r>
          </w:p>
        </w:tc>
        <w:tc>
          <w:tcPr>
            <w:tcW w:w="360" w:type="dxa"/>
            <w:tcBorders>
              <w:top w:val="single" w:sz="12" w:space="0" w:color="auto"/>
              <w:left w:val="single" w:sz="2" w:space="0" w:color="auto"/>
              <w:bottom w:val="single" w:sz="2" w:space="0" w:color="auto"/>
              <w:right w:val="single" w:sz="2" w:space="0" w:color="auto"/>
            </w:tcBorders>
          </w:tcPr>
          <w:p w14:paraId="4C2FAF77" w14:textId="77777777" w:rsidR="002D7A18" w:rsidRPr="00C878EE" w:rsidRDefault="002D7A18" w:rsidP="00575A4F">
            <w:pPr>
              <w:pStyle w:val="Header"/>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12" w:space="0" w:color="auto"/>
              <w:left w:val="single" w:sz="2" w:space="0" w:color="auto"/>
              <w:bottom w:val="single" w:sz="2" w:space="0" w:color="auto"/>
              <w:right w:val="single" w:sz="2" w:space="0" w:color="auto"/>
            </w:tcBorders>
          </w:tcPr>
          <w:p w14:paraId="5C6B467D"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12" w:space="0" w:color="auto"/>
              <w:left w:val="single" w:sz="2" w:space="0" w:color="auto"/>
              <w:bottom w:val="single" w:sz="2" w:space="0" w:color="auto"/>
              <w:right w:val="single" w:sz="2" w:space="0" w:color="auto"/>
            </w:tcBorders>
          </w:tcPr>
          <w:p w14:paraId="1A7C1695"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3" w:type="dxa"/>
            <w:tcBorders>
              <w:top w:val="single" w:sz="12" w:space="0" w:color="auto"/>
              <w:left w:val="single" w:sz="2" w:space="0" w:color="auto"/>
              <w:bottom w:val="single" w:sz="2" w:space="0" w:color="auto"/>
              <w:right w:val="single" w:sz="12" w:space="0" w:color="auto"/>
            </w:tcBorders>
          </w:tcPr>
          <w:p w14:paraId="257B1E8F"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r>
      <w:tr w:rsidR="002D7A18" w:rsidRPr="00C878EE" w14:paraId="167F93FC"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3DCC202A"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L2</w:t>
            </w:r>
          </w:p>
        </w:tc>
        <w:tc>
          <w:tcPr>
            <w:tcW w:w="5646" w:type="dxa"/>
            <w:gridSpan w:val="5"/>
            <w:tcBorders>
              <w:top w:val="single" w:sz="2" w:space="0" w:color="auto"/>
              <w:left w:val="single" w:sz="2" w:space="0" w:color="auto"/>
              <w:bottom w:val="single" w:sz="2" w:space="0" w:color="auto"/>
              <w:right w:val="single" w:sz="2" w:space="0" w:color="auto"/>
            </w:tcBorders>
          </w:tcPr>
          <w:p w14:paraId="5AFAC34C" w14:textId="77777777" w:rsidR="002D7A18" w:rsidRPr="00C878EE" w:rsidRDefault="002D7A18" w:rsidP="00575A4F">
            <w:pPr>
              <w:jc w:val="both"/>
              <w:rPr>
                <w:rFonts w:asciiTheme="majorHAnsi" w:hAnsiTheme="majorHAnsi" w:cstheme="majorHAnsi"/>
                <w:szCs w:val="22"/>
              </w:rPr>
            </w:pPr>
            <w:r w:rsidRPr="00C878EE">
              <w:rPr>
                <w:rFonts w:asciiTheme="majorHAnsi" w:hAnsiTheme="majorHAnsi" w:cstheme="majorHAnsi"/>
                <w:szCs w:val="22"/>
              </w:rPr>
              <w:t xml:space="preserve">demonstrate a critical understanding of psychodynamic theories that inform </w:t>
            </w:r>
            <w:r w:rsidRPr="00C878EE">
              <w:rPr>
                <w:rFonts w:asciiTheme="majorHAnsi" w:hAnsiTheme="majorHAnsi" w:cstheme="majorHAnsi"/>
              </w:rPr>
              <w:t>the practice of arts psychotherapies.</w:t>
            </w:r>
          </w:p>
        </w:tc>
        <w:tc>
          <w:tcPr>
            <w:tcW w:w="2184" w:type="dxa"/>
            <w:gridSpan w:val="2"/>
            <w:tcBorders>
              <w:top w:val="single" w:sz="2" w:space="0" w:color="auto"/>
              <w:left w:val="single" w:sz="2" w:space="0" w:color="auto"/>
              <w:bottom w:val="single" w:sz="2" w:space="0" w:color="auto"/>
              <w:right w:val="single" w:sz="2" w:space="0" w:color="auto"/>
            </w:tcBorders>
          </w:tcPr>
          <w:p w14:paraId="612324DB"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Summative assessment</w:t>
            </w:r>
          </w:p>
        </w:tc>
        <w:tc>
          <w:tcPr>
            <w:tcW w:w="360" w:type="dxa"/>
            <w:tcBorders>
              <w:top w:val="single" w:sz="2" w:space="0" w:color="auto"/>
              <w:left w:val="single" w:sz="2" w:space="0" w:color="auto"/>
              <w:bottom w:val="single" w:sz="2" w:space="0" w:color="auto"/>
              <w:right w:val="single" w:sz="2" w:space="0" w:color="auto"/>
            </w:tcBorders>
          </w:tcPr>
          <w:p w14:paraId="1C49D521"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57821839"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34E81641"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46AA8365"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r>
      <w:tr w:rsidR="002D7A18" w:rsidRPr="00C878EE" w14:paraId="570A6EE3"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375CD94E"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lastRenderedPageBreak/>
              <w:t>L3</w:t>
            </w:r>
          </w:p>
        </w:tc>
        <w:tc>
          <w:tcPr>
            <w:tcW w:w="5646" w:type="dxa"/>
            <w:gridSpan w:val="5"/>
            <w:tcBorders>
              <w:top w:val="single" w:sz="2" w:space="0" w:color="auto"/>
              <w:left w:val="single" w:sz="2" w:space="0" w:color="auto"/>
              <w:bottom w:val="single" w:sz="2" w:space="0" w:color="auto"/>
              <w:right w:val="single" w:sz="2" w:space="0" w:color="auto"/>
            </w:tcBorders>
          </w:tcPr>
          <w:p w14:paraId="00094601" w14:textId="77777777" w:rsidR="002D7A18" w:rsidRPr="00C878EE" w:rsidRDefault="002D7A18" w:rsidP="00575A4F">
            <w:pPr>
              <w:jc w:val="both"/>
              <w:rPr>
                <w:rFonts w:asciiTheme="majorHAnsi" w:hAnsiTheme="majorHAnsi" w:cstheme="majorHAnsi"/>
                <w:szCs w:val="22"/>
              </w:rPr>
            </w:pPr>
            <w:r w:rsidRPr="00C878EE">
              <w:rPr>
                <w:rFonts w:asciiTheme="majorHAnsi" w:hAnsiTheme="majorHAnsi" w:cstheme="majorHAnsi"/>
                <w:szCs w:val="22"/>
              </w:rPr>
              <w:t xml:space="preserve">demonstrate a critical understanding of group theory and of practical application within the arts therapies in a </w:t>
            </w:r>
            <w:proofErr w:type="gramStart"/>
            <w:r w:rsidRPr="00C878EE">
              <w:rPr>
                <w:rFonts w:asciiTheme="majorHAnsi" w:hAnsiTheme="majorHAnsi" w:cstheme="majorHAnsi"/>
                <w:szCs w:val="22"/>
              </w:rPr>
              <w:t>various contexts</w:t>
            </w:r>
            <w:proofErr w:type="gramEnd"/>
            <w:r w:rsidRPr="00C878EE">
              <w:rPr>
                <w:rFonts w:asciiTheme="majorHAnsi" w:hAnsiTheme="majorHAnsi" w:cstheme="majorHAnsi"/>
                <w:szCs w:val="22"/>
              </w:rPr>
              <w:t xml:space="preserve">.  </w:t>
            </w:r>
          </w:p>
        </w:tc>
        <w:tc>
          <w:tcPr>
            <w:tcW w:w="2184" w:type="dxa"/>
            <w:gridSpan w:val="2"/>
            <w:tcBorders>
              <w:top w:val="single" w:sz="2" w:space="0" w:color="auto"/>
              <w:left w:val="single" w:sz="2" w:space="0" w:color="auto"/>
              <w:bottom w:val="single" w:sz="2" w:space="0" w:color="auto"/>
              <w:right w:val="single" w:sz="2" w:space="0" w:color="auto"/>
            </w:tcBorders>
          </w:tcPr>
          <w:p w14:paraId="7ECF3E78"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Formative and summative assessment</w:t>
            </w:r>
          </w:p>
        </w:tc>
        <w:tc>
          <w:tcPr>
            <w:tcW w:w="360" w:type="dxa"/>
            <w:tcBorders>
              <w:top w:val="single" w:sz="2" w:space="0" w:color="auto"/>
              <w:left w:val="single" w:sz="2" w:space="0" w:color="auto"/>
              <w:bottom w:val="single" w:sz="2" w:space="0" w:color="auto"/>
              <w:right w:val="single" w:sz="2" w:space="0" w:color="auto"/>
            </w:tcBorders>
          </w:tcPr>
          <w:p w14:paraId="6F9C84F1"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62A5090F" w14:textId="77777777" w:rsidR="002D7A18" w:rsidRPr="00C878EE" w:rsidRDefault="002D7A18" w:rsidP="00575A4F">
            <w:pPr>
              <w:tabs>
                <w:tab w:val="left" w:pos="0"/>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705979DC"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33A4DEF7"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x</w:t>
            </w:r>
          </w:p>
        </w:tc>
      </w:tr>
      <w:tr w:rsidR="002D7A18" w:rsidRPr="00C878EE" w14:paraId="20CDA71F"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464CED68"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L4</w:t>
            </w:r>
          </w:p>
        </w:tc>
        <w:tc>
          <w:tcPr>
            <w:tcW w:w="5646" w:type="dxa"/>
            <w:gridSpan w:val="5"/>
            <w:tcBorders>
              <w:top w:val="single" w:sz="2" w:space="0" w:color="auto"/>
              <w:left w:val="single" w:sz="2" w:space="0" w:color="auto"/>
              <w:bottom w:val="single" w:sz="2" w:space="0" w:color="auto"/>
              <w:right w:val="single" w:sz="2" w:space="0" w:color="auto"/>
            </w:tcBorders>
          </w:tcPr>
          <w:p w14:paraId="103C7AB0" w14:textId="77777777" w:rsidR="002D7A18" w:rsidRPr="00C878EE" w:rsidRDefault="002D7A18" w:rsidP="00575A4F">
            <w:pPr>
              <w:rPr>
                <w:rFonts w:asciiTheme="majorHAnsi" w:hAnsiTheme="majorHAnsi" w:cstheme="majorHAnsi"/>
              </w:rPr>
            </w:pPr>
            <w:r w:rsidRPr="00C878EE">
              <w:rPr>
                <w:rFonts w:asciiTheme="majorHAnsi" w:hAnsiTheme="majorHAnsi" w:cstheme="majorHAnsi"/>
                <w:szCs w:val="22"/>
              </w:rPr>
              <w:t>understand different socio-cultural perspectives on health and sickness.</w:t>
            </w:r>
          </w:p>
          <w:p w14:paraId="7B3B657C" w14:textId="77777777" w:rsidR="002D7A18" w:rsidRPr="00C878EE" w:rsidRDefault="002D7A18" w:rsidP="00575A4F">
            <w:pPr>
              <w:rPr>
                <w:rFonts w:asciiTheme="majorHAnsi" w:hAnsiTheme="majorHAnsi" w:cstheme="majorHAnsi"/>
                <w:szCs w:val="22"/>
              </w:rPr>
            </w:pPr>
          </w:p>
        </w:tc>
        <w:tc>
          <w:tcPr>
            <w:tcW w:w="2184" w:type="dxa"/>
            <w:gridSpan w:val="2"/>
            <w:tcBorders>
              <w:top w:val="single" w:sz="2" w:space="0" w:color="auto"/>
              <w:left w:val="single" w:sz="2" w:space="0" w:color="auto"/>
              <w:bottom w:val="single" w:sz="2" w:space="0" w:color="auto"/>
              <w:right w:val="single" w:sz="2" w:space="0" w:color="auto"/>
            </w:tcBorders>
          </w:tcPr>
          <w:p w14:paraId="30B1450D"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Formative assessment</w:t>
            </w:r>
          </w:p>
        </w:tc>
        <w:tc>
          <w:tcPr>
            <w:tcW w:w="360" w:type="dxa"/>
            <w:tcBorders>
              <w:top w:val="single" w:sz="2" w:space="0" w:color="auto"/>
              <w:left w:val="single" w:sz="2" w:space="0" w:color="auto"/>
              <w:bottom w:val="single" w:sz="2" w:space="0" w:color="auto"/>
              <w:right w:val="single" w:sz="2" w:space="0" w:color="auto"/>
            </w:tcBorders>
          </w:tcPr>
          <w:p w14:paraId="1BB2D912"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373E36BF" w14:textId="77777777" w:rsidR="002D7A18" w:rsidRPr="00C878EE" w:rsidRDefault="002D7A18" w:rsidP="00575A4F">
            <w:pPr>
              <w:tabs>
                <w:tab w:val="left" w:pos="0"/>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68C7017F"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3591433F"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x</w:t>
            </w:r>
          </w:p>
        </w:tc>
      </w:tr>
      <w:tr w:rsidR="002D7A18" w:rsidRPr="00C878EE" w14:paraId="299D0BD9"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0C9124EF"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L5</w:t>
            </w:r>
          </w:p>
        </w:tc>
        <w:tc>
          <w:tcPr>
            <w:tcW w:w="5646" w:type="dxa"/>
            <w:gridSpan w:val="5"/>
            <w:tcBorders>
              <w:top w:val="single" w:sz="2" w:space="0" w:color="auto"/>
              <w:left w:val="single" w:sz="2" w:space="0" w:color="auto"/>
              <w:bottom w:val="single" w:sz="2" w:space="0" w:color="auto"/>
              <w:right w:val="single" w:sz="2" w:space="0" w:color="auto"/>
            </w:tcBorders>
          </w:tcPr>
          <w:p w14:paraId="3742A20B" w14:textId="77777777" w:rsidR="002D7A18" w:rsidRPr="00C878EE" w:rsidRDefault="002D7A18" w:rsidP="00575A4F">
            <w:pPr>
              <w:jc w:val="both"/>
              <w:rPr>
                <w:rFonts w:asciiTheme="majorHAnsi" w:hAnsiTheme="majorHAnsi" w:cstheme="majorHAnsi"/>
                <w:szCs w:val="22"/>
              </w:rPr>
            </w:pPr>
            <w:r w:rsidRPr="00C878EE">
              <w:rPr>
                <w:rFonts w:asciiTheme="majorHAnsi" w:hAnsiTheme="majorHAnsi" w:cstheme="majorHAnsi"/>
                <w:szCs w:val="22"/>
              </w:rPr>
              <w:t>critically analyse the characteristics of different methodological approaches and methods of research; and evaluate the applicability of different research methods within a specific clinical area</w:t>
            </w:r>
          </w:p>
        </w:tc>
        <w:tc>
          <w:tcPr>
            <w:tcW w:w="2184" w:type="dxa"/>
            <w:gridSpan w:val="2"/>
            <w:tcBorders>
              <w:top w:val="single" w:sz="2" w:space="0" w:color="auto"/>
              <w:left w:val="single" w:sz="2" w:space="0" w:color="auto"/>
              <w:bottom w:val="single" w:sz="2" w:space="0" w:color="auto"/>
              <w:right w:val="single" w:sz="2" w:space="0" w:color="auto"/>
            </w:tcBorders>
          </w:tcPr>
          <w:p w14:paraId="124F42D6"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Formative assessment</w:t>
            </w:r>
          </w:p>
        </w:tc>
        <w:tc>
          <w:tcPr>
            <w:tcW w:w="360" w:type="dxa"/>
            <w:tcBorders>
              <w:top w:val="single" w:sz="2" w:space="0" w:color="auto"/>
              <w:left w:val="single" w:sz="2" w:space="0" w:color="auto"/>
              <w:bottom w:val="single" w:sz="2" w:space="0" w:color="auto"/>
              <w:right w:val="single" w:sz="2" w:space="0" w:color="auto"/>
            </w:tcBorders>
          </w:tcPr>
          <w:p w14:paraId="05C3C01F" w14:textId="77777777" w:rsidR="002D7A18" w:rsidRPr="00C878EE" w:rsidRDefault="002D7A18" w:rsidP="00575A4F">
            <w:pPr>
              <w:tabs>
                <w:tab w:val="left" w:pos="162"/>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41AE1777" w14:textId="77777777" w:rsidR="002D7A18" w:rsidRPr="00C878EE" w:rsidRDefault="002D7A18" w:rsidP="00575A4F">
            <w:pPr>
              <w:tabs>
                <w:tab w:val="left" w:pos="0"/>
              </w:tabs>
              <w:rPr>
                <w:rFonts w:asciiTheme="majorHAnsi" w:hAnsiTheme="majorHAnsi" w:cstheme="majorHAnsi"/>
                <w:szCs w:val="22"/>
              </w:rPr>
            </w:pPr>
            <w:r w:rsidRPr="00C878EE">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4EC6FE88"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431F7A21"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x</w:t>
            </w:r>
          </w:p>
        </w:tc>
      </w:tr>
    </w:tbl>
    <w:p w14:paraId="08DC3EBB" w14:textId="77777777" w:rsidR="002D7A18" w:rsidRPr="00C878EE" w:rsidRDefault="002D7A18" w:rsidP="002D7A18">
      <w:pPr>
        <w:rPr>
          <w:rFonts w:asciiTheme="majorHAnsi" w:hAnsiTheme="majorHAnsi" w:cstheme="majorHAnsi"/>
          <w:szCs w:val="22"/>
        </w:rPr>
      </w:pPr>
    </w:p>
    <w:p w14:paraId="045F3692" w14:textId="77777777" w:rsidR="002D7A18" w:rsidRPr="00C878EE" w:rsidRDefault="002D7A18" w:rsidP="002D7A18">
      <w:pPr>
        <w:rPr>
          <w:rFonts w:asciiTheme="majorHAnsi" w:hAnsiTheme="majorHAnsi" w:cstheme="majorHAnsi"/>
          <w:szCs w:val="22"/>
        </w:rPr>
      </w:pPr>
      <w:r w:rsidRPr="00C878EE">
        <w:rPr>
          <w:rFonts w:asciiTheme="majorHAnsi" w:hAnsiTheme="majorHAnsi" w:cstheme="majorHAnsi"/>
          <w:szCs w:val="22"/>
        </w:rPr>
        <w:t>A – Knowledge and Understanding</w:t>
      </w:r>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r>
      <w:r w:rsidRPr="00C878EE">
        <w:rPr>
          <w:rFonts w:asciiTheme="majorHAnsi" w:hAnsiTheme="majorHAnsi" w:cstheme="majorHAnsi"/>
          <w:szCs w:val="22"/>
        </w:rPr>
        <w:t>B – Intellectual Skills</w:t>
      </w:r>
    </w:p>
    <w:p w14:paraId="53BD4013" w14:textId="77777777" w:rsidR="002D7A18" w:rsidRPr="00C878EE" w:rsidRDefault="002D7A18" w:rsidP="002D7A18">
      <w:pPr>
        <w:rPr>
          <w:rFonts w:asciiTheme="majorHAnsi" w:hAnsiTheme="majorHAnsi" w:cstheme="majorHAnsi"/>
          <w:szCs w:val="22"/>
        </w:rPr>
      </w:pPr>
      <w:r w:rsidRPr="00C878EE">
        <w:rPr>
          <w:rFonts w:asciiTheme="majorHAnsi" w:hAnsiTheme="majorHAnsi" w:cstheme="majorHAnsi"/>
          <w:szCs w:val="22"/>
        </w:rPr>
        <w:t>C – Practical Skills</w:t>
      </w:r>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r>
      <w:r>
        <w:rPr>
          <w:rFonts w:asciiTheme="majorHAnsi" w:hAnsiTheme="majorHAnsi" w:cstheme="majorHAnsi"/>
          <w:szCs w:val="22"/>
        </w:rPr>
        <w:tab/>
      </w:r>
      <w:r w:rsidRPr="00C878EE">
        <w:rPr>
          <w:rFonts w:asciiTheme="majorHAnsi" w:hAnsiTheme="majorHAnsi" w:cstheme="majorHAnsi"/>
          <w:szCs w:val="22"/>
        </w:rPr>
        <w:t>D – Transferable Skills</w:t>
      </w:r>
    </w:p>
    <w:tbl>
      <w:tblPr>
        <w:tblW w:w="9990" w:type="dxa"/>
        <w:tblInd w:w="-72" w:type="dxa"/>
        <w:tblLayout w:type="fixed"/>
        <w:tblLook w:val="0000" w:firstRow="0" w:lastRow="0" w:firstColumn="0" w:lastColumn="0" w:noHBand="0" w:noVBand="0"/>
      </w:tblPr>
      <w:tblGrid>
        <w:gridCol w:w="7199"/>
        <w:gridCol w:w="2791"/>
      </w:tblGrid>
      <w:tr w:rsidR="002D7A18" w:rsidRPr="00C878EE" w14:paraId="04B40B6A" w14:textId="77777777" w:rsidTr="00575A4F">
        <w:trPr>
          <w:cantSplit/>
          <w:trHeight w:val="508"/>
        </w:trPr>
        <w:tc>
          <w:tcPr>
            <w:tcW w:w="9990" w:type="dxa"/>
            <w:gridSpan w:val="2"/>
            <w:tcBorders>
              <w:top w:val="single" w:sz="12" w:space="0" w:color="auto"/>
              <w:left w:val="single" w:sz="12" w:space="0" w:color="auto"/>
              <w:right w:val="single" w:sz="12" w:space="0" w:color="auto"/>
            </w:tcBorders>
          </w:tcPr>
          <w:p w14:paraId="1E500C38" w14:textId="77777777" w:rsidR="002D7A18" w:rsidRPr="00C878EE" w:rsidRDefault="002D7A18" w:rsidP="00575A4F">
            <w:pPr>
              <w:spacing w:after="120"/>
              <w:rPr>
                <w:rFonts w:asciiTheme="majorHAnsi" w:hAnsiTheme="majorHAnsi" w:cstheme="majorHAnsi"/>
                <w:b/>
                <w:szCs w:val="22"/>
              </w:rPr>
            </w:pPr>
            <w:r w:rsidRPr="00C878EE">
              <w:rPr>
                <w:rFonts w:asciiTheme="majorHAnsi" w:hAnsiTheme="majorHAnsi" w:cstheme="majorHAnsi"/>
                <w:b/>
                <w:szCs w:val="22"/>
              </w:rPr>
              <w:t>Learning Experiences</w:t>
            </w:r>
          </w:p>
          <w:p w14:paraId="7FF188B9" w14:textId="77777777" w:rsidR="002D7A18" w:rsidRPr="00C878EE" w:rsidRDefault="002D7A18" w:rsidP="00575A4F">
            <w:pPr>
              <w:spacing w:after="120"/>
              <w:rPr>
                <w:rFonts w:asciiTheme="majorHAnsi" w:hAnsiTheme="majorHAnsi" w:cstheme="majorHAnsi"/>
                <w:szCs w:val="22"/>
              </w:rPr>
            </w:pPr>
            <w:r w:rsidRPr="00C878EE">
              <w:rPr>
                <w:rFonts w:asciiTheme="majorHAnsi" w:hAnsiTheme="majorHAnsi" w:cstheme="majorHAnsi"/>
                <w:szCs w:val="22"/>
              </w:rPr>
              <w:t>This module will engage you in the following types of learning experiences:</w:t>
            </w:r>
          </w:p>
          <w:p w14:paraId="70170CE0" w14:textId="77777777" w:rsidR="002D7A18" w:rsidRPr="00C878EE" w:rsidRDefault="002D7A18" w:rsidP="00575A4F">
            <w:pPr>
              <w:spacing w:after="120"/>
              <w:rPr>
                <w:rFonts w:asciiTheme="majorHAnsi" w:hAnsiTheme="majorHAnsi" w:cstheme="majorHAnsi"/>
                <w:szCs w:val="22"/>
              </w:rPr>
            </w:pPr>
            <w:r w:rsidRPr="00C878EE">
              <w:rPr>
                <w:rFonts w:asciiTheme="majorHAnsi" w:hAnsiTheme="majorHAnsi" w:cstheme="majorHAnsi"/>
                <w:szCs w:val="22"/>
              </w:rPr>
              <w:t>52 hours: Seminars, lectures and workshops</w:t>
            </w:r>
          </w:p>
          <w:p w14:paraId="3F55EE54" w14:textId="77777777" w:rsidR="002D7A18" w:rsidRPr="00C878EE" w:rsidRDefault="002D7A18" w:rsidP="00575A4F">
            <w:pPr>
              <w:spacing w:after="120"/>
              <w:rPr>
                <w:rFonts w:asciiTheme="majorHAnsi" w:hAnsiTheme="majorHAnsi" w:cstheme="majorHAnsi"/>
                <w:szCs w:val="22"/>
              </w:rPr>
            </w:pPr>
            <w:r w:rsidRPr="00C878EE">
              <w:rPr>
                <w:rFonts w:asciiTheme="majorHAnsi" w:hAnsiTheme="majorHAnsi" w:cstheme="majorHAnsi"/>
                <w:szCs w:val="22"/>
              </w:rPr>
              <w:t xml:space="preserve">30 hours:  Interpersonal learning group (delivery is subject specific) </w:t>
            </w:r>
          </w:p>
          <w:p w14:paraId="5EA4D738" w14:textId="77777777" w:rsidR="002D7A18" w:rsidRPr="00C878EE" w:rsidRDefault="002D7A18" w:rsidP="00575A4F">
            <w:pPr>
              <w:spacing w:after="120"/>
              <w:rPr>
                <w:rFonts w:asciiTheme="majorHAnsi" w:hAnsiTheme="majorHAnsi" w:cstheme="majorHAnsi"/>
                <w:szCs w:val="22"/>
              </w:rPr>
            </w:pPr>
            <w:r w:rsidRPr="00C878EE">
              <w:rPr>
                <w:rFonts w:asciiTheme="majorHAnsi" w:hAnsiTheme="majorHAnsi" w:cstheme="majorHAnsi"/>
                <w:szCs w:val="22"/>
              </w:rPr>
              <w:t xml:space="preserve">118 hours: Independent study </w:t>
            </w:r>
          </w:p>
          <w:p w14:paraId="74E15CDA" w14:textId="77777777" w:rsidR="002D7A18" w:rsidRPr="00C878EE" w:rsidRDefault="002D7A18" w:rsidP="00575A4F">
            <w:pPr>
              <w:spacing w:after="120"/>
              <w:rPr>
                <w:rFonts w:asciiTheme="majorHAnsi" w:hAnsiTheme="majorHAnsi" w:cstheme="majorHAnsi"/>
                <w:b/>
                <w:szCs w:val="22"/>
              </w:rPr>
            </w:pPr>
            <w:r w:rsidRPr="00C878EE">
              <w:rPr>
                <w:rFonts w:asciiTheme="majorHAnsi" w:hAnsiTheme="majorHAnsi" w:cstheme="majorHAnsi"/>
                <w:b/>
                <w:szCs w:val="22"/>
              </w:rPr>
              <w:t xml:space="preserve">TOTAL: 200 hours  </w:t>
            </w:r>
          </w:p>
        </w:tc>
      </w:tr>
      <w:tr w:rsidR="002D7A18" w:rsidRPr="00C878EE" w14:paraId="7B4B2822"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0A268A7F" w14:textId="77777777" w:rsidR="002D7A18" w:rsidRPr="00C878EE" w:rsidRDefault="002D7A18" w:rsidP="00575A4F">
            <w:pPr>
              <w:rPr>
                <w:rFonts w:asciiTheme="majorHAnsi" w:hAnsiTheme="majorHAnsi" w:cstheme="majorHAnsi"/>
                <w:b/>
                <w:szCs w:val="22"/>
              </w:rPr>
            </w:pPr>
            <w:r w:rsidRPr="00C878EE">
              <w:rPr>
                <w:rFonts w:asciiTheme="majorHAnsi" w:hAnsiTheme="majorHAnsi" w:cstheme="majorHAnsi"/>
                <w:b/>
                <w:szCs w:val="22"/>
              </w:rPr>
              <w:t>Assessment Pattern</w:t>
            </w:r>
          </w:p>
          <w:p w14:paraId="039BEB54" w14:textId="77777777" w:rsidR="002D7A18" w:rsidRPr="00C878EE" w:rsidRDefault="002D7A18" w:rsidP="00575A4F">
            <w:pPr>
              <w:spacing w:before="40" w:after="120"/>
              <w:rPr>
                <w:rFonts w:asciiTheme="majorHAnsi" w:hAnsiTheme="majorHAnsi" w:cstheme="majorHAnsi"/>
                <w:szCs w:val="22"/>
              </w:rPr>
            </w:pPr>
            <w:r w:rsidRPr="00C878EE">
              <w:rPr>
                <w:rFonts w:asciiTheme="majorHAnsi" w:hAnsiTheme="majorHAnsi" w:cstheme="majorHAnsi"/>
                <w:b/>
                <w:szCs w:val="22"/>
              </w:rPr>
              <w:t xml:space="preserve">Formative:  </w:t>
            </w:r>
            <w:r w:rsidRPr="00C878EE">
              <w:rPr>
                <w:rFonts w:asciiTheme="majorHAnsi" w:hAnsiTheme="majorHAnsi" w:cstheme="majorHAnsi"/>
                <w:szCs w:val="22"/>
              </w:rPr>
              <w:t xml:space="preserve">Participation in all discussion and debates in research seminars, </w:t>
            </w:r>
          </w:p>
          <w:p w14:paraId="0F9FAA0B" w14:textId="77777777" w:rsidR="002D7A18" w:rsidRPr="00C878EE" w:rsidRDefault="002D7A18" w:rsidP="00575A4F">
            <w:pPr>
              <w:spacing w:before="40" w:after="120"/>
              <w:rPr>
                <w:rFonts w:asciiTheme="majorHAnsi" w:hAnsiTheme="majorHAnsi" w:cstheme="majorHAnsi"/>
                <w:szCs w:val="22"/>
              </w:rPr>
            </w:pPr>
            <w:r w:rsidRPr="00C878EE">
              <w:rPr>
                <w:rFonts w:asciiTheme="majorHAnsi" w:hAnsiTheme="majorHAnsi" w:cstheme="majorHAnsi"/>
                <w:b/>
                <w:szCs w:val="22"/>
              </w:rPr>
              <w:t xml:space="preserve">Summative: </w:t>
            </w:r>
            <w:r w:rsidRPr="00C878EE">
              <w:rPr>
                <w:rFonts w:asciiTheme="majorHAnsi" w:hAnsiTheme="majorHAnsi" w:cstheme="majorHAnsi"/>
                <w:szCs w:val="22"/>
              </w:rPr>
              <w:t xml:space="preserve">Essay 3000 words and should include illustrative vignettes. A choice of 2 titles will be given.  </w:t>
            </w:r>
          </w:p>
        </w:tc>
      </w:tr>
      <w:tr w:rsidR="002D7A18" w:rsidRPr="00C878EE" w14:paraId="3FD85B7A" w14:textId="77777777" w:rsidTr="00575A4F">
        <w:trPr>
          <w:cantSplit/>
          <w:trHeight w:val="268"/>
        </w:trPr>
        <w:tc>
          <w:tcPr>
            <w:tcW w:w="9990" w:type="dxa"/>
            <w:gridSpan w:val="2"/>
            <w:tcBorders>
              <w:top w:val="single" w:sz="2" w:space="0" w:color="auto"/>
              <w:left w:val="single" w:sz="12" w:space="0" w:color="auto"/>
              <w:right w:val="single" w:sz="12" w:space="0" w:color="auto"/>
            </w:tcBorders>
          </w:tcPr>
          <w:p w14:paraId="0D4F8CC7" w14:textId="77777777" w:rsidR="002D7A18" w:rsidRPr="008C64AC" w:rsidRDefault="002D7A18" w:rsidP="00575A4F">
            <w:pPr>
              <w:spacing w:before="120" w:after="120"/>
              <w:rPr>
                <w:rFonts w:asciiTheme="majorHAnsi" w:hAnsiTheme="majorHAnsi" w:cstheme="majorHAnsi"/>
                <w:b/>
                <w:szCs w:val="22"/>
              </w:rPr>
            </w:pPr>
            <w:r w:rsidRPr="00C878EE">
              <w:rPr>
                <w:rFonts w:asciiTheme="majorHAnsi" w:hAnsiTheme="majorHAnsi" w:cstheme="majorHAnsi"/>
                <w:b/>
                <w:szCs w:val="22"/>
              </w:rPr>
              <w:t>Can this Module be Anonymously marked?</w:t>
            </w:r>
            <w:r>
              <w:rPr>
                <w:rFonts w:asciiTheme="majorHAnsi" w:hAnsiTheme="majorHAnsi" w:cstheme="majorHAnsi"/>
                <w:b/>
                <w:szCs w:val="22"/>
              </w:rPr>
              <w:t xml:space="preserve">           </w:t>
            </w:r>
            <w:r w:rsidRPr="00C878EE">
              <w:rPr>
                <w:rFonts w:asciiTheme="majorHAnsi" w:hAnsiTheme="majorHAnsi" w:cstheme="majorHAnsi"/>
                <w:szCs w:val="22"/>
              </w:rPr>
              <w:t>Yes</w:t>
            </w:r>
          </w:p>
        </w:tc>
      </w:tr>
      <w:tr w:rsidR="002D7A18" w:rsidRPr="00C878EE" w14:paraId="52C802BC"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6A3A1F19" w14:textId="77777777" w:rsidR="002D7A18" w:rsidRPr="00C878EE" w:rsidRDefault="002D7A18" w:rsidP="00575A4F">
            <w:pPr>
              <w:rPr>
                <w:rFonts w:asciiTheme="majorHAnsi" w:hAnsiTheme="majorHAnsi" w:cstheme="majorHAnsi"/>
                <w:b/>
                <w:szCs w:val="22"/>
              </w:rPr>
            </w:pPr>
            <w:r w:rsidRPr="00C878EE">
              <w:rPr>
                <w:rFonts w:asciiTheme="majorHAnsi" w:hAnsiTheme="majorHAnsi" w:cstheme="majorHAnsi"/>
                <w:b/>
                <w:szCs w:val="22"/>
              </w:rPr>
              <w:t>Content</w:t>
            </w:r>
          </w:p>
        </w:tc>
      </w:tr>
      <w:tr w:rsidR="002D7A18" w:rsidRPr="00C878EE" w14:paraId="1BEE9783" w14:textId="77777777" w:rsidTr="00575A4F">
        <w:trPr>
          <w:cantSplit/>
          <w:trHeight w:val="1906"/>
        </w:trPr>
        <w:tc>
          <w:tcPr>
            <w:tcW w:w="9990" w:type="dxa"/>
            <w:gridSpan w:val="2"/>
            <w:tcBorders>
              <w:left w:val="single" w:sz="12" w:space="0" w:color="auto"/>
              <w:right w:val="single" w:sz="12" w:space="0" w:color="auto"/>
            </w:tcBorders>
          </w:tcPr>
          <w:p w14:paraId="5E1DBB6A" w14:textId="77777777" w:rsidR="002D7A18" w:rsidRPr="00C878EE" w:rsidRDefault="002D7A18" w:rsidP="00575A4F">
            <w:pPr>
              <w:spacing w:after="120"/>
              <w:jc w:val="both"/>
              <w:rPr>
                <w:rFonts w:asciiTheme="majorHAnsi" w:hAnsiTheme="majorHAnsi" w:cstheme="majorHAnsi"/>
              </w:rPr>
            </w:pPr>
            <w:r w:rsidRPr="00C878EE">
              <w:rPr>
                <w:rFonts w:asciiTheme="majorHAnsi" w:hAnsiTheme="majorHAnsi" w:cstheme="majorHAnsi"/>
              </w:rPr>
              <w:t xml:space="preserve">This module will introduce you to </w:t>
            </w:r>
            <w:r w:rsidRPr="00C878EE">
              <w:rPr>
                <w:rFonts w:asciiTheme="majorHAnsi" w:hAnsiTheme="majorHAnsi" w:cstheme="majorHAnsi"/>
                <w:szCs w:val="22"/>
              </w:rPr>
              <w:t xml:space="preserve">developmental theories as well as theories from psychotherapy that have </w:t>
            </w:r>
            <w:r w:rsidRPr="00C878EE">
              <w:rPr>
                <w:rFonts w:asciiTheme="majorHAnsi" w:hAnsiTheme="majorHAnsi" w:cstheme="majorHAnsi"/>
              </w:rPr>
              <w:t xml:space="preserve">informed the practice of the arts therapies. </w:t>
            </w:r>
          </w:p>
          <w:p w14:paraId="35ABB889" w14:textId="77777777" w:rsidR="002D7A18" w:rsidRPr="00C878EE" w:rsidRDefault="002D7A18" w:rsidP="00575A4F">
            <w:pPr>
              <w:spacing w:after="120"/>
              <w:jc w:val="both"/>
              <w:rPr>
                <w:rFonts w:asciiTheme="majorHAnsi" w:hAnsiTheme="majorHAnsi" w:cstheme="majorHAnsi"/>
              </w:rPr>
            </w:pPr>
            <w:r w:rsidRPr="00C878EE">
              <w:rPr>
                <w:rFonts w:asciiTheme="majorHAnsi" w:hAnsiTheme="majorHAnsi" w:cstheme="majorHAnsi"/>
              </w:rPr>
              <w:t xml:space="preserve">This module will introduce you to different research </w:t>
            </w:r>
            <w:r w:rsidRPr="00C878EE">
              <w:rPr>
                <w:rFonts w:asciiTheme="majorHAnsi" w:hAnsiTheme="majorHAnsi" w:cstheme="majorHAnsi"/>
                <w:szCs w:val="22"/>
              </w:rPr>
              <w:t xml:space="preserve">methodologies; and understand the applicability of different research methods in practice. </w:t>
            </w:r>
          </w:p>
          <w:p w14:paraId="17D3303F" w14:textId="77777777" w:rsidR="002D7A18" w:rsidRPr="00C878EE" w:rsidRDefault="002D7A18" w:rsidP="00575A4F">
            <w:pPr>
              <w:spacing w:after="120"/>
              <w:rPr>
                <w:rFonts w:asciiTheme="majorHAnsi" w:hAnsiTheme="majorHAnsi" w:cstheme="majorHAnsi"/>
                <w:szCs w:val="22"/>
              </w:rPr>
            </w:pPr>
            <w:r w:rsidRPr="00C878EE">
              <w:rPr>
                <w:rFonts w:asciiTheme="majorHAnsi" w:hAnsiTheme="majorHAnsi" w:cstheme="majorHAnsi"/>
                <w:szCs w:val="22"/>
              </w:rPr>
              <w:t xml:space="preserve">The learning experience will include lectures, seminars, workshops and discussion groups. These will be variably led by tutors, service-users and learners. </w:t>
            </w:r>
          </w:p>
        </w:tc>
      </w:tr>
      <w:tr w:rsidR="002D7A18" w:rsidRPr="00C878EE" w14:paraId="01A0124E" w14:textId="77777777" w:rsidTr="00575A4F">
        <w:trPr>
          <w:cantSplit/>
          <w:trHeight w:val="211"/>
        </w:trPr>
        <w:tc>
          <w:tcPr>
            <w:tcW w:w="9990" w:type="dxa"/>
            <w:gridSpan w:val="2"/>
            <w:tcBorders>
              <w:top w:val="single" w:sz="12" w:space="0" w:color="auto"/>
              <w:left w:val="single" w:sz="12" w:space="0" w:color="auto"/>
              <w:right w:val="single" w:sz="12" w:space="0" w:color="auto"/>
            </w:tcBorders>
          </w:tcPr>
          <w:p w14:paraId="2B374007" w14:textId="77777777" w:rsidR="002D7A18" w:rsidRPr="00C878EE" w:rsidRDefault="002D7A18" w:rsidP="00575A4F">
            <w:pPr>
              <w:rPr>
                <w:rFonts w:asciiTheme="majorHAnsi" w:hAnsiTheme="majorHAnsi" w:cstheme="majorHAnsi"/>
                <w:b/>
                <w:szCs w:val="22"/>
              </w:rPr>
            </w:pPr>
            <w:r w:rsidRPr="00C878EE">
              <w:rPr>
                <w:rFonts w:asciiTheme="majorHAnsi" w:hAnsiTheme="majorHAnsi" w:cstheme="majorHAnsi"/>
                <w:b/>
                <w:szCs w:val="22"/>
              </w:rPr>
              <w:t>Essential reading and key texts</w:t>
            </w:r>
          </w:p>
        </w:tc>
      </w:tr>
      <w:tr w:rsidR="002D7A18" w:rsidRPr="00C878EE" w14:paraId="6B4AD141" w14:textId="77777777" w:rsidTr="00575A4F">
        <w:trPr>
          <w:cantSplit/>
          <w:trHeight w:val="2673"/>
        </w:trPr>
        <w:tc>
          <w:tcPr>
            <w:tcW w:w="9990" w:type="dxa"/>
            <w:gridSpan w:val="2"/>
            <w:tcBorders>
              <w:left w:val="single" w:sz="12" w:space="0" w:color="auto"/>
              <w:right w:val="single" w:sz="12" w:space="0" w:color="auto"/>
            </w:tcBorders>
          </w:tcPr>
          <w:p w14:paraId="74EAF1EE"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lastRenderedPageBreak/>
              <w:t xml:space="preserve">BATEMAN, A., BROWN, D. and PEDDER, J. 2010. </w:t>
            </w:r>
            <w:r w:rsidRPr="00C878EE">
              <w:rPr>
                <w:rFonts w:asciiTheme="majorHAnsi" w:hAnsiTheme="majorHAnsi" w:cstheme="majorHAnsi"/>
                <w:bCs/>
                <w:i/>
                <w:szCs w:val="22"/>
              </w:rPr>
              <w:t>Introduction to psychotherapy: an outline of psychodynamic principles and practice</w:t>
            </w:r>
            <w:r w:rsidRPr="00C878EE">
              <w:rPr>
                <w:rFonts w:asciiTheme="majorHAnsi" w:hAnsiTheme="majorHAnsi" w:cstheme="majorHAnsi"/>
                <w:bCs/>
                <w:szCs w:val="22"/>
              </w:rPr>
              <w:t>. 4</w:t>
            </w:r>
            <w:r w:rsidRPr="00C878EE">
              <w:rPr>
                <w:rFonts w:asciiTheme="majorHAnsi" w:hAnsiTheme="majorHAnsi" w:cstheme="majorHAnsi"/>
                <w:bCs/>
                <w:szCs w:val="22"/>
                <w:vertAlign w:val="superscript"/>
              </w:rPr>
              <w:t>th</w:t>
            </w:r>
            <w:r w:rsidRPr="00C878EE">
              <w:rPr>
                <w:rFonts w:asciiTheme="majorHAnsi" w:hAnsiTheme="majorHAnsi" w:cstheme="majorHAnsi"/>
                <w:bCs/>
                <w:szCs w:val="22"/>
              </w:rPr>
              <w:t xml:space="preserve"> edition. London: Tavistock Publications.</w:t>
            </w:r>
          </w:p>
          <w:p w14:paraId="74502F1F"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ELLENBERGER, H. 1994. </w:t>
            </w:r>
            <w:r w:rsidRPr="00C878EE">
              <w:rPr>
                <w:rFonts w:asciiTheme="majorHAnsi" w:hAnsiTheme="majorHAnsi" w:cstheme="majorHAnsi"/>
                <w:bCs/>
                <w:i/>
                <w:szCs w:val="22"/>
              </w:rPr>
              <w:t>The discovery of the unconscious: the history and evolution of dynamic psychiatry</w:t>
            </w:r>
            <w:r w:rsidRPr="00C878EE">
              <w:rPr>
                <w:rFonts w:asciiTheme="majorHAnsi" w:hAnsiTheme="majorHAnsi" w:cstheme="majorHAnsi"/>
                <w:bCs/>
                <w:szCs w:val="22"/>
              </w:rPr>
              <w:t>. London: Fontana Press</w:t>
            </w:r>
          </w:p>
          <w:p w14:paraId="432CA0C9"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GOMEZ, L. 1997. </w:t>
            </w:r>
            <w:r w:rsidRPr="00C878EE">
              <w:rPr>
                <w:rFonts w:asciiTheme="majorHAnsi" w:hAnsiTheme="majorHAnsi" w:cstheme="majorHAnsi"/>
                <w:bCs/>
                <w:i/>
                <w:szCs w:val="22"/>
              </w:rPr>
              <w:t>An introduction to object relations</w:t>
            </w:r>
            <w:r w:rsidRPr="00C878EE">
              <w:rPr>
                <w:rFonts w:asciiTheme="majorHAnsi" w:hAnsiTheme="majorHAnsi" w:cstheme="majorHAnsi"/>
                <w:bCs/>
                <w:szCs w:val="22"/>
              </w:rPr>
              <w:t>. London: Free Association Books</w:t>
            </w:r>
          </w:p>
          <w:p w14:paraId="222127D9"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HINSHELWOOD, R.D, ROBINSON, S. and ZARATE, O. 2011. </w:t>
            </w:r>
            <w:r w:rsidRPr="00C878EE">
              <w:rPr>
                <w:rFonts w:asciiTheme="majorHAnsi" w:hAnsiTheme="majorHAnsi" w:cstheme="majorHAnsi"/>
                <w:bCs/>
                <w:i/>
                <w:szCs w:val="22"/>
              </w:rPr>
              <w:t>Introducing Melanie Klein: a graphic guide</w:t>
            </w:r>
            <w:r w:rsidRPr="00C878EE">
              <w:rPr>
                <w:rFonts w:asciiTheme="majorHAnsi" w:hAnsiTheme="majorHAnsi" w:cstheme="majorHAnsi"/>
                <w:bCs/>
                <w:szCs w:val="22"/>
              </w:rPr>
              <w:t>. London: Icon Books Ltd.</w:t>
            </w:r>
          </w:p>
          <w:p w14:paraId="6D0267BA"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MALLOCH, S. and TREVARTHEN, C. </w:t>
            </w:r>
            <w:r w:rsidRPr="00C878EE">
              <w:rPr>
                <w:rFonts w:asciiTheme="majorHAnsi" w:hAnsiTheme="majorHAnsi" w:cstheme="majorHAnsi"/>
                <w:bCs/>
                <w:i/>
                <w:szCs w:val="22"/>
              </w:rPr>
              <w:t>Communicative musicality: exploring the basis of human companionship</w:t>
            </w:r>
            <w:r w:rsidRPr="00C878EE">
              <w:rPr>
                <w:rFonts w:asciiTheme="majorHAnsi" w:hAnsiTheme="majorHAnsi" w:cstheme="majorHAnsi"/>
                <w:bCs/>
                <w:szCs w:val="22"/>
              </w:rPr>
              <w:t xml:space="preserve">.  </w:t>
            </w:r>
          </w:p>
          <w:p w14:paraId="105237BE"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SINASON, V. 1992.  </w:t>
            </w:r>
            <w:r w:rsidRPr="00C878EE">
              <w:rPr>
                <w:rFonts w:asciiTheme="majorHAnsi" w:hAnsiTheme="majorHAnsi" w:cstheme="majorHAnsi"/>
                <w:bCs/>
                <w:i/>
                <w:szCs w:val="22"/>
              </w:rPr>
              <w:t>Mental handicap and the human condition: new approaches from the Tavistock</w:t>
            </w:r>
            <w:r w:rsidRPr="00C878EE">
              <w:rPr>
                <w:rFonts w:asciiTheme="majorHAnsi" w:hAnsiTheme="majorHAnsi" w:cstheme="majorHAnsi"/>
                <w:bCs/>
                <w:szCs w:val="22"/>
              </w:rPr>
              <w:t>. Free Association Books: London.</w:t>
            </w:r>
          </w:p>
          <w:p w14:paraId="3D314087"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WALLIN, D. J. 2007. </w:t>
            </w:r>
            <w:r w:rsidRPr="00C878EE">
              <w:rPr>
                <w:rFonts w:asciiTheme="majorHAnsi" w:hAnsiTheme="majorHAnsi" w:cstheme="majorHAnsi"/>
                <w:bCs/>
                <w:i/>
                <w:szCs w:val="22"/>
              </w:rPr>
              <w:t>Attachment in psychotherapy</w:t>
            </w:r>
            <w:r w:rsidRPr="00C878EE">
              <w:rPr>
                <w:rFonts w:asciiTheme="majorHAnsi" w:hAnsiTheme="majorHAnsi" w:cstheme="majorHAnsi"/>
                <w:bCs/>
                <w:szCs w:val="22"/>
              </w:rPr>
              <w:t>. London: Guilford Press.</w:t>
            </w:r>
          </w:p>
          <w:p w14:paraId="25853FFB" w14:textId="77777777" w:rsidR="002D7A18" w:rsidRDefault="002D7A18" w:rsidP="00575A4F">
            <w:pPr>
              <w:pStyle w:val="NormalWeb"/>
              <w:spacing w:before="60" w:beforeAutospacing="0" w:after="60" w:afterAutospacing="0"/>
              <w:rPr>
                <w:rFonts w:asciiTheme="majorHAnsi" w:hAnsiTheme="majorHAnsi" w:cstheme="majorHAnsi"/>
                <w:bCs/>
                <w:szCs w:val="22"/>
              </w:rPr>
            </w:pPr>
            <w:r w:rsidRPr="00C878EE">
              <w:rPr>
                <w:rFonts w:asciiTheme="majorHAnsi" w:hAnsiTheme="majorHAnsi" w:cstheme="majorHAnsi"/>
                <w:bCs/>
                <w:szCs w:val="22"/>
              </w:rPr>
              <w:t xml:space="preserve">YALOM, I. 2005. </w:t>
            </w:r>
            <w:r w:rsidRPr="00C878EE">
              <w:rPr>
                <w:rFonts w:asciiTheme="majorHAnsi" w:hAnsiTheme="majorHAnsi" w:cstheme="majorHAnsi"/>
                <w:bCs/>
                <w:i/>
                <w:szCs w:val="22"/>
              </w:rPr>
              <w:t>The theory and practice of group psychotherapy</w:t>
            </w:r>
            <w:r w:rsidRPr="00C878EE">
              <w:rPr>
                <w:rFonts w:asciiTheme="majorHAnsi" w:hAnsiTheme="majorHAnsi" w:cstheme="majorHAnsi"/>
                <w:bCs/>
                <w:szCs w:val="22"/>
              </w:rPr>
              <w:t xml:space="preserve">. London: Basic Books. </w:t>
            </w:r>
          </w:p>
          <w:p w14:paraId="03F437DC" w14:textId="77777777" w:rsidR="002D7A18" w:rsidRPr="00C878EE" w:rsidRDefault="002D7A18" w:rsidP="00575A4F">
            <w:pPr>
              <w:pStyle w:val="NormalWeb"/>
              <w:spacing w:before="60" w:beforeAutospacing="0" w:after="60" w:afterAutospacing="0"/>
              <w:rPr>
                <w:rFonts w:asciiTheme="majorHAnsi" w:hAnsiTheme="majorHAnsi" w:cstheme="majorHAnsi"/>
                <w:bCs/>
                <w:szCs w:val="22"/>
              </w:rPr>
            </w:pPr>
          </w:p>
          <w:p w14:paraId="4B0FA4D3" w14:textId="77777777" w:rsidR="002D7A18" w:rsidRDefault="002D7A18" w:rsidP="00575A4F">
            <w:pPr>
              <w:rPr>
                <w:rFonts w:asciiTheme="majorHAnsi" w:hAnsiTheme="majorHAnsi" w:cstheme="majorHAnsi"/>
                <w:szCs w:val="22"/>
              </w:rPr>
            </w:pPr>
            <w:r w:rsidRPr="00C878EE">
              <w:rPr>
                <w:rFonts w:asciiTheme="majorHAnsi" w:hAnsiTheme="majorHAnsi" w:cstheme="majorHAnsi"/>
                <w:szCs w:val="22"/>
              </w:rPr>
              <w:t>All resources are available via Resource Lists which are kept up-to-date,</w:t>
            </w:r>
            <w:r>
              <w:rPr>
                <w:rFonts w:asciiTheme="majorHAnsi" w:hAnsiTheme="majorHAnsi" w:cstheme="majorHAnsi"/>
                <w:szCs w:val="22"/>
              </w:rPr>
              <w:t xml:space="preserve"> accessible via this QR code</w:t>
            </w:r>
            <w:r w:rsidRPr="00C878EE">
              <w:rPr>
                <w:rFonts w:asciiTheme="majorHAnsi" w:hAnsiTheme="majorHAnsi" w:cstheme="majorHAnsi"/>
                <w:szCs w:val="22"/>
              </w:rPr>
              <w:t xml:space="preserve"> and directed as recommended, essential or background reading. </w:t>
            </w:r>
          </w:p>
          <w:p w14:paraId="32330B72" w14:textId="77777777" w:rsidR="002D7A18" w:rsidRPr="00B87857" w:rsidRDefault="002D7A18" w:rsidP="00575A4F">
            <w:pPr>
              <w:rPr>
                <w:rFonts w:asciiTheme="majorHAnsi" w:hAnsiTheme="majorHAnsi" w:cstheme="majorHAnsi"/>
                <w:szCs w:val="22"/>
              </w:rPr>
            </w:pPr>
            <w:r>
              <w:rPr>
                <w:noProof/>
              </w:rPr>
              <w:drawing>
                <wp:inline distT="0" distB="0" distL="0" distR="0" wp14:anchorId="4BE68130" wp14:editId="64F6EBCC">
                  <wp:extent cx="1171575" cy="1162050"/>
                  <wp:effectExtent l="0" t="0" r="9525" b="0"/>
                  <wp:docPr id="24" name="Picture 24" descr="cid:image001.png@01D5F79B.519D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F79B.519D911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tc>
      </w:tr>
      <w:tr w:rsidR="002D7A18" w:rsidRPr="00C878EE" w14:paraId="11C07831" w14:textId="77777777" w:rsidTr="00575A4F">
        <w:trPr>
          <w:cantSplit/>
          <w:trHeight w:val="193"/>
        </w:trPr>
        <w:tc>
          <w:tcPr>
            <w:tcW w:w="9990" w:type="dxa"/>
            <w:gridSpan w:val="2"/>
            <w:tcBorders>
              <w:top w:val="single" w:sz="12" w:space="0" w:color="auto"/>
              <w:left w:val="single" w:sz="12" w:space="0" w:color="auto"/>
              <w:right w:val="single" w:sz="12" w:space="0" w:color="auto"/>
            </w:tcBorders>
          </w:tcPr>
          <w:p w14:paraId="304A9756" w14:textId="77777777" w:rsidR="002D7A18" w:rsidRPr="00C878EE" w:rsidRDefault="002D7A18" w:rsidP="00575A4F">
            <w:pPr>
              <w:rPr>
                <w:rFonts w:asciiTheme="majorHAnsi" w:hAnsiTheme="majorHAnsi" w:cstheme="majorHAnsi"/>
                <w:b/>
                <w:szCs w:val="22"/>
              </w:rPr>
            </w:pPr>
            <w:r w:rsidRPr="00C878EE">
              <w:rPr>
                <w:rFonts w:asciiTheme="majorHAnsi" w:hAnsiTheme="majorHAnsi" w:cstheme="majorHAnsi"/>
                <w:b/>
                <w:szCs w:val="22"/>
              </w:rPr>
              <w:t>Other relevant details</w:t>
            </w:r>
          </w:p>
          <w:p w14:paraId="389C874C" w14:textId="77777777" w:rsidR="002D7A18" w:rsidRPr="00C878EE" w:rsidRDefault="002D7A18" w:rsidP="00575A4F">
            <w:pPr>
              <w:rPr>
                <w:rFonts w:asciiTheme="majorHAnsi" w:hAnsiTheme="majorHAnsi" w:cstheme="majorHAnsi"/>
                <w:b/>
                <w:szCs w:val="22"/>
              </w:rPr>
            </w:pPr>
          </w:p>
          <w:p w14:paraId="67FF4C45" w14:textId="77777777" w:rsidR="002D7A18" w:rsidRPr="00C878EE" w:rsidRDefault="002D7A18" w:rsidP="00575A4F">
            <w:pPr>
              <w:jc w:val="both"/>
              <w:rPr>
                <w:rFonts w:asciiTheme="majorHAnsi" w:hAnsiTheme="majorHAnsi" w:cstheme="majorHAnsi"/>
                <w:szCs w:val="22"/>
              </w:rPr>
            </w:pPr>
            <w:r w:rsidRPr="00C878EE">
              <w:rPr>
                <w:rFonts w:asciiTheme="majorHAnsi" w:hAnsiTheme="majorHAnsi" w:cstheme="majorHAnsi"/>
                <w:szCs w:val="22"/>
              </w:rPr>
              <w:t>100% attendance required (max 20% certified absence).</w:t>
            </w:r>
          </w:p>
          <w:p w14:paraId="481DCEDA" w14:textId="77777777" w:rsidR="002D7A18" w:rsidRPr="00C878EE" w:rsidRDefault="002D7A18" w:rsidP="00575A4F">
            <w:pPr>
              <w:jc w:val="both"/>
              <w:rPr>
                <w:rFonts w:asciiTheme="majorHAnsi" w:hAnsiTheme="majorHAnsi" w:cstheme="majorHAnsi"/>
                <w:szCs w:val="22"/>
              </w:rPr>
            </w:pPr>
          </w:p>
          <w:p w14:paraId="3A956E97" w14:textId="77777777" w:rsidR="002D7A18" w:rsidRPr="00B87857" w:rsidRDefault="002D7A18" w:rsidP="00575A4F">
            <w:pPr>
              <w:jc w:val="both"/>
              <w:rPr>
                <w:rFonts w:asciiTheme="majorHAnsi" w:hAnsiTheme="majorHAnsi" w:cstheme="majorHAnsi"/>
                <w:szCs w:val="22"/>
              </w:rPr>
            </w:pPr>
            <w:r w:rsidRPr="00C878EE">
              <w:rPr>
                <w:rFonts w:asciiTheme="majorHAnsi" w:hAnsiTheme="majorHAnsi" w:cstheme="majorHAnsi"/>
                <w:szCs w:val="22"/>
              </w:rPr>
              <w:t>Teaching materials are also available on the Hub.</w:t>
            </w:r>
          </w:p>
        </w:tc>
      </w:tr>
      <w:tr w:rsidR="002D7A18" w:rsidRPr="00C878EE" w14:paraId="32352470"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1FCFA168"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Signed</w:t>
            </w:r>
          </w:p>
          <w:p w14:paraId="7B6FCFB2" w14:textId="77777777" w:rsidR="002D7A18" w:rsidRPr="00C878EE" w:rsidRDefault="002D7A18" w:rsidP="00575A4F">
            <w:pPr>
              <w:rPr>
                <w:rFonts w:asciiTheme="majorHAnsi" w:hAnsiTheme="majorHAnsi" w:cstheme="majorHAnsi"/>
                <w:szCs w:val="22"/>
              </w:rPr>
            </w:pPr>
          </w:p>
        </w:tc>
        <w:tc>
          <w:tcPr>
            <w:tcW w:w="2791" w:type="dxa"/>
            <w:tcBorders>
              <w:top w:val="single" w:sz="12" w:space="0" w:color="auto"/>
              <w:left w:val="single" w:sz="12" w:space="0" w:color="auto"/>
              <w:bottom w:val="single" w:sz="12" w:space="0" w:color="auto"/>
              <w:right w:val="single" w:sz="12" w:space="0" w:color="auto"/>
            </w:tcBorders>
          </w:tcPr>
          <w:p w14:paraId="0B7FD35B" w14:textId="77777777" w:rsidR="002D7A18" w:rsidRPr="00C878EE" w:rsidRDefault="002D7A18" w:rsidP="00575A4F">
            <w:pPr>
              <w:rPr>
                <w:rFonts w:asciiTheme="majorHAnsi" w:hAnsiTheme="majorHAnsi" w:cstheme="majorHAnsi"/>
                <w:szCs w:val="22"/>
              </w:rPr>
            </w:pPr>
            <w:r w:rsidRPr="00C878EE">
              <w:rPr>
                <w:rFonts w:asciiTheme="majorHAnsi" w:hAnsiTheme="majorHAnsi" w:cstheme="majorHAnsi"/>
                <w:szCs w:val="22"/>
              </w:rPr>
              <w:t>Date</w:t>
            </w:r>
          </w:p>
          <w:p w14:paraId="41DC0EEB" w14:textId="77777777" w:rsidR="002D7A18" w:rsidRPr="00C878EE" w:rsidRDefault="002D7A18" w:rsidP="00575A4F">
            <w:pPr>
              <w:rPr>
                <w:rFonts w:asciiTheme="majorHAnsi" w:hAnsiTheme="majorHAnsi" w:cstheme="majorHAnsi"/>
                <w:szCs w:val="22"/>
              </w:rPr>
            </w:pPr>
          </w:p>
        </w:tc>
      </w:tr>
    </w:tbl>
    <w:p w14:paraId="3BC3B913" w14:textId="77777777" w:rsidR="002D7A18" w:rsidRDefault="002D7A18" w:rsidP="002D7A18"/>
    <w:p w14:paraId="5E9FE651" w14:textId="77777777" w:rsidR="002D7A18" w:rsidRDefault="002D7A18" w:rsidP="002D7A18"/>
    <w:p w14:paraId="37539827" w14:textId="77777777" w:rsidR="002D7A18" w:rsidRDefault="002D7A18" w:rsidP="002D7A18"/>
    <w:p w14:paraId="1D00EB22" w14:textId="77777777" w:rsidR="002D7A18" w:rsidRDefault="002D7A18" w:rsidP="002D7A18"/>
    <w:p w14:paraId="47493E75" w14:textId="77777777" w:rsidR="002D7A18" w:rsidRDefault="002D7A18" w:rsidP="002D7A18"/>
    <w:p w14:paraId="5FEDF6CD" w14:textId="77777777" w:rsidR="002D7A18" w:rsidRDefault="002D7A18" w:rsidP="002D7A18"/>
    <w:p w14:paraId="472210AE" w14:textId="77777777" w:rsidR="002D7A18" w:rsidRDefault="002D7A18" w:rsidP="002D7A18"/>
    <w:p w14:paraId="00E6C6DF" w14:textId="77777777" w:rsidR="002D7A18" w:rsidRDefault="002D7A18" w:rsidP="002D7A18"/>
    <w:p w14:paraId="3067FC74" w14:textId="77777777" w:rsidR="002D7A18" w:rsidRDefault="002D7A18" w:rsidP="002D7A18"/>
    <w:p w14:paraId="204CC4C3" w14:textId="77777777" w:rsidR="002D7A18" w:rsidRDefault="002D7A18" w:rsidP="002D7A18"/>
    <w:p w14:paraId="6A6C997E" w14:textId="77777777" w:rsidR="002D7A18" w:rsidRPr="00687F48" w:rsidRDefault="002D7A18" w:rsidP="002D7A18"/>
    <w:p w14:paraId="63496358" w14:textId="77777777" w:rsidR="002D7A18" w:rsidRPr="007B6599" w:rsidRDefault="002D7A18" w:rsidP="002D7A18">
      <w:pPr>
        <w:rPr>
          <w:rFonts w:asciiTheme="minorHAnsi" w:hAnsiTheme="minorHAnsi" w:cstheme="minorHAnsi"/>
          <w:szCs w:val="22"/>
        </w:rPr>
      </w:pPr>
    </w:p>
    <w:p w14:paraId="11750861" w14:textId="77777777" w:rsidR="002D7A18" w:rsidRPr="007B6599" w:rsidRDefault="002D7A18" w:rsidP="002D7A18">
      <w:pPr>
        <w:jc w:val="center"/>
        <w:rPr>
          <w:rFonts w:asciiTheme="minorHAnsi" w:hAnsiTheme="minorHAnsi" w:cstheme="minorHAnsi"/>
        </w:rPr>
      </w:pPr>
      <w:r w:rsidRPr="007B6599">
        <w:rPr>
          <w:rFonts w:asciiTheme="minorHAnsi" w:hAnsiTheme="minorHAnsi" w:cstheme="minorHAnsi"/>
          <w:noProof/>
        </w:rPr>
        <w:drawing>
          <wp:inline distT="0" distB="0" distL="0" distR="0" wp14:anchorId="6FC0D762" wp14:editId="5413C87B">
            <wp:extent cx="1552575" cy="914400"/>
            <wp:effectExtent l="19050" t="0" r="9525" b="0"/>
            <wp:docPr id="42" name="Picture 42"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_mono"/>
                    <pic:cNvPicPr>
                      <a:picLocks noChangeAspect="1" noChangeArrowheads="1"/>
                    </pic:cNvPicPr>
                  </pic:nvPicPr>
                  <pic:blipFill>
                    <a:blip r:embed="rId105"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p w14:paraId="51CF29CF" w14:textId="77777777" w:rsidR="002D7A18" w:rsidRPr="007B6599" w:rsidRDefault="002D7A18" w:rsidP="002D7A18">
      <w:pPr>
        <w:jc w:val="center"/>
        <w:rPr>
          <w:rFonts w:asciiTheme="minorHAnsi" w:hAnsiTheme="minorHAnsi" w:cstheme="minorHAnsi"/>
          <w:b/>
          <w:szCs w:val="22"/>
        </w:rPr>
      </w:pPr>
      <w:r w:rsidRPr="007B6599">
        <w:rPr>
          <w:rFonts w:asciiTheme="minorHAnsi" w:hAnsiTheme="minorHAnsi" w:cstheme="minorHAnsi"/>
          <w:b/>
          <w:szCs w:val="22"/>
        </w:rPr>
        <w:t>Module Descriptor</w:t>
      </w:r>
    </w:p>
    <w:p w14:paraId="1383C95C" w14:textId="77777777" w:rsidR="002D7A18" w:rsidRPr="007B6599" w:rsidRDefault="002D7A18" w:rsidP="002D7A18">
      <w:pPr>
        <w:jc w:val="center"/>
        <w:rPr>
          <w:rFonts w:asciiTheme="minorHAnsi" w:hAnsiTheme="minorHAnsi" w:cstheme="minorHAnsi"/>
          <w:szCs w:val="22"/>
        </w:rPr>
      </w:pPr>
    </w:p>
    <w:tbl>
      <w:tblPr>
        <w:tblW w:w="9903" w:type="dxa"/>
        <w:tblInd w:w="-72" w:type="dxa"/>
        <w:tblLayout w:type="fixed"/>
        <w:tblLook w:val="0000" w:firstRow="0" w:lastRow="0" w:firstColumn="0" w:lastColumn="0" w:noHBand="0" w:noVBand="0"/>
      </w:tblPr>
      <w:tblGrid>
        <w:gridCol w:w="630"/>
        <w:gridCol w:w="90"/>
        <w:gridCol w:w="311"/>
        <w:gridCol w:w="1399"/>
        <w:gridCol w:w="1530"/>
        <w:gridCol w:w="2316"/>
        <w:gridCol w:w="1914"/>
        <w:gridCol w:w="270"/>
        <w:gridCol w:w="360"/>
        <w:gridCol w:w="360"/>
        <w:gridCol w:w="360"/>
        <w:gridCol w:w="363"/>
      </w:tblGrid>
      <w:tr w:rsidR="002D7A18" w:rsidRPr="007B6599" w14:paraId="5FA31C22" w14:textId="77777777" w:rsidTr="00575A4F">
        <w:trPr>
          <w:cantSplit/>
          <w:trHeight w:val="193"/>
        </w:trPr>
        <w:tc>
          <w:tcPr>
            <w:tcW w:w="720" w:type="dxa"/>
            <w:gridSpan w:val="2"/>
            <w:vMerge w:val="restart"/>
            <w:tcBorders>
              <w:top w:val="single" w:sz="12" w:space="0" w:color="auto"/>
              <w:left w:val="single" w:sz="12" w:space="0" w:color="auto"/>
              <w:right w:val="single" w:sz="2" w:space="0" w:color="auto"/>
            </w:tcBorders>
          </w:tcPr>
          <w:p w14:paraId="41D09C1F"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Title </w:t>
            </w:r>
          </w:p>
        </w:tc>
        <w:tc>
          <w:tcPr>
            <w:tcW w:w="7470" w:type="dxa"/>
            <w:gridSpan w:val="5"/>
            <w:vMerge w:val="restart"/>
            <w:tcBorders>
              <w:top w:val="single" w:sz="12" w:space="0" w:color="auto"/>
              <w:left w:val="single" w:sz="2" w:space="0" w:color="auto"/>
            </w:tcBorders>
          </w:tcPr>
          <w:p w14:paraId="7B0238F6"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Practice-Based Learning 2 (</w:t>
            </w:r>
            <w:r>
              <w:rPr>
                <w:rFonts w:asciiTheme="minorHAnsi" w:hAnsiTheme="minorHAnsi" w:cstheme="minorHAnsi"/>
                <w:szCs w:val="22"/>
              </w:rPr>
              <w:t>Art Psychotherapy</w:t>
            </w:r>
            <w:r w:rsidRPr="007B6599">
              <w:rPr>
                <w:rFonts w:asciiTheme="minorHAnsi" w:hAnsiTheme="minorHAnsi" w:cstheme="minorHAnsi"/>
                <w:szCs w:val="22"/>
              </w:rPr>
              <w:t>)</w:t>
            </w:r>
          </w:p>
        </w:tc>
        <w:tc>
          <w:tcPr>
            <w:tcW w:w="1713" w:type="dxa"/>
            <w:gridSpan w:val="5"/>
            <w:tcBorders>
              <w:top w:val="single" w:sz="12" w:space="0" w:color="auto"/>
              <w:left w:val="single" w:sz="12" w:space="0" w:color="auto"/>
              <w:right w:val="single" w:sz="12" w:space="0" w:color="auto"/>
            </w:tcBorders>
          </w:tcPr>
          <w:p w14:paraId="1F501E32" w14:textId="2C7DAB00"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Code: </w:t>
            </w:r>
            <w:r>
              <w:rPr>
                <w:rFonts w:asciiTheme="minorHAnsi" w:hAnsiTheme="minorHAnsi" w:cstheme="minorHAnsi"/>
                <w:szCs w:val="22"/>
              </w:rPr>
              <w:t>OM19</w:t>
            </w:r>
            <w:r w:rsidR="00693DFA">
              <w:rPr>
                <w:rFonts w:asciiTheme="minorHAnsi" w:hAnsiTheme="minorHAnsi" w:cstheme="minorHAnsi"/>
                <w:szCs w:val="22"/>
              </w:rPr>
              <w:t>7</w:t>
            </w:r>
          </w:p>
        </w:tc>
      </w:tr>
      <w:tr w:rsidR="002D7A18" w:rsidRPr="007B6599" w14:paraId="073011BB" w14:textId="77777777" w:rsidTr="00575A4F">
        <w:trPr>
          <w:cantSplit/>
          <w:trHeight w:val="223"/>
        </w:trPr>
        <w:tc>
          <w:tcPr>
            <w:tcW w:w="720" w:type="dxa"/>
            <w:gridSpan w:val="2"/>
            <w:vMerge/>
            <w:tcBorders>
              <w:top w:val="nil"/>
              <w:left w:val="single" w:sz="12" w:space="0" w:color="auto"/>
              <w:right w:val="single" w:sz="2" w:space="0" w:color="auto"/>
            </w:tcBorders>
          </w:tcPr>
          <w:p w14:paraId="0F7B387E" w14:textId="77777777" w:rsidR="002D7A18" w:rsidRPr="007B6599" w:rsidRDefault="002D7A18" w:rsidP="00575A4F">
            <w:pPr>
              <w:rPr>
                <w:rFonts w:asciiTheme="minorHAnsi" w:hAnsiTheme="minorHAnsi" w:cstheme="minorHAnsi"/>
                <w:szCs w:val="22"/>
              </w:rPr>
            </w:pPr>
          </w:p>
        </w:tc>
        <w:tc>
          <w:tcPr>
            <w:tcW w:w="7470" w:type="dxa"/>
            <w:gridSpan w:val="5"/>
            <w:vMerge/>
            <w:tcBorders>
              <w:top w:val="nil"/>
              <w:left w:val="single" w:sz="2" w:space="0" w:color="auto"/>
              <w:right w:val="single" w:sz="12" w:space="0" w:color="auto"/>
            </w:tcBorders>
          </w:tcPr>
          <w:p w14:paraId="05330215" w14:textId="77777777" w:rsidR="002D7A18" w:rsidRPr="007B6599" w:rsidRDefault="002D7A18" w:rsidP="00575A4F">
            <w:pPr>
              <w:pStyle w:val="BodyText"/>
              <w:rPr>
                <w:rFonts w:asciiTheme="minorHAnsi" w:hAnsiTheme="minorHAnsi" w:cstheme="minorHAnsi"/>
                <w:b/>
                <w:szCs w:val="22"/>
              </w:rPr>
            </w:pPr>
          </w:p>
        </w:tc>
        <w:tc>
          <w:tcPr>
            <w:tcW w:w="1713" w:type="dxa"/>
            <w:gridSpan w:val="5"/>
            <w:tcBorders>
              <w:left w:val="nil"/>
              <w:bottom w:val="single" w:sz="12" w:space="0" w:color="auto"/>
              <w:right w:val="single" w:sz="12" w:space="0" w:color="auto"/>
            </w:tcBorders>
          </w:tcPr>
          <w:p w14:paraId="10E39DF9" w14:textId="77777777" w:rsidR="002D7A18" w:rsidRPr="007B6599" w:rsidRDefault="002D7A18" w:rsidP="00575A4F">
            <w:pPr>
              <w:pStyle w:val="BodyText"/>
              <w:rPr>
                <w:rFonts w:asciiTheme="minorHAnsi" w:hAnsiTheme="minorHAnsi" w:cstheme="minorHAnsi"/>
                <w:szCs w:val="22"/>
              </w:rPr>
            </w:pPr>
          </w:p>
        </w:tc>
      </w:tr>
      <w:tr w:rsidR="002D7A18" w:rsidRPr="007B6599" w14:paraId="5B61859F" w14:textId="77777777" w:rsidTr="00575A4F">
        <w:trPr>
          <w:cantSplit/>
          <w:trHeight w:val="274"/>
        </w:trPr>
        <w:tc>
          <w:tcPr>
            <w:tcW w:w="1031" w:type="dxa"/>
            <w:gridSpan w:val="3"/>
            <w:tcBorders>
              <w:top w:val="single" w:sz="12" w:space="0" w:color="auto"/>
              <w:left w:val="single" w:sz="12" w:space="0" w:color="auto"/>
              <w:right w:val="single" w:sz="2" w:space="0" w:color="auto"/>
            </w:tcBorders>
            <w:shd w:val="clear" w:color="auto" w:fill="auto"/>
          </w:tcPr>
          <w:p w14:paraId="5A24F638"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SHE Level</w:t>
            </w:r>
          </w:p>
        </w:tc>
        <w:tc>
          <w:tcPr>
            <w:tcW w:w="1399" w:type="dxa"/>
            <w:tcBorders>
              <w:top w:val="single" w:sz="12" w:space="0" w:color="auto"/>
              <w:left w:val="single" w:sz="2" w:space="0" w:color="auto"/>
              <w:right w:val="single" w:sz="12" w:space="0" w:color="auto"/>
            </w:tcBorders>
            <w:shd w:val="clear" w:color="auto" w:fill="auto"/>
          </w:tcPr>
          <w:p w14:paraId="5706A087"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M</w:t>
            </w:r>
          </w:p>
        </w:tc>
        <w:tc>
          <w:tcPr>
            <w:tcW w:w="1530" w:type="dxa"/>
            <w:vMerge w:val="restart"/>
            <w:tcBorders>
              <w:top w:val="single" w:sz="12" w:space="0" w:color="auto"/>
              <w:left w:val="single" w:sz="12" w:space="0" w:color="auto"/>
              <w:right w:val="single" w:sz="2" w:space="0" w:color="auto"/>
            </w:tcBorders>
          </w:tcPr>
          <w:p w14:paraId="3449413F" w14:textId="77777777" w:rsidR="002D7A18" w:rsidRPr="007B6599" w:rsidRDefault="002D7A18" w:rsidP="00575A4F">
            <w:pPr>
              <w:pStyle w:val="BodyText"/>
              <w:rPr>
                <w:rFonts w:asciiTheme="minorHAnsi" w:hAnsiTheme="minorHAnsi" w:cstheme="minorHAnsi"/>
                <w:szCs w:val="22"/>
              </w:rPr>
            </w:pPr>
            <w:r w:rsidRPr="007B6599">
              <w:rPr>
                <w:rFonts w:asciiTheme="minorHAnsi" w:hAnsiTheme="minorHAnsi" w:cstheme="minorHAnsi"/>
                <w:szCs w:val="22"/>
              </w:rPr>
              <w:t>Semester &amp; Mode of Study</w:t>
            </w:r>
          </w:p>
        </w:tc>
        <w:tc>
          <w:tcPr>
            <w:tcW w:w="4230" w:type="dxa"/>
            <w:gridSpan w:val="2"/>
            <w:vMerge w:val="restart"/>
            <w:tcBorders>
              <w:top w:val="single" w:sz="12" w:space="0" w:color="auto"/>
              <w:left w:val="single" w:sz="2" w:space="0" w:color="auto"/>
              <w:right w:val="single" w:sz="12" w:space="0" w:color="auto"/>
            </w:tcBorders>
          </w:tcPr>
          <w:p w14:paraId="7958DE6E" w14:textId="77777777" w:rsidR="002D7A18" w:rsidRPr="007B6599" w:rsidRDefault="002D7A18" w:rsidP="00575A4F">
            <w:pPr>
              <w:pStyle w:val="BodyText"/>
              <w:rPr>
                <w:rFonts w:asciiTheme="minorHAnsi" w:hAnsiTheme="minorHAnsi" w:cstheme="minorHAnsi"/>
                <w:szCs w:val="22"/>
              </w:rPr>
            </w:pPr>
            <w:r w:rsidRPr="007B6599">
              <w:rPr>
                <w:rFonts w:asciiTheme="minorHAnsi" w:hAnsiTheme="minorHAnsi" w:cstheme="minorHAnsi"/>
                <w:szCs w:val="22"/>
              </w:rPr>
              <w:t xml:space="preserve">Level 2, Semesters 1 and 2 </w:t>
            </w:r>
          </w:p>
        </w:tc>
        <w:tc>
          <w:tcPr>
            <w:tcW w:w="1713" w:type="dxa"/>
            <w:gridSpan w:val="5"/>
            <w:tcBorders>
              <w:left w:val="single" w:sz="12" w:space="0" w:color="auto"/>
              <w:right w:val="single" w:sz="12" w:space="0" w:color="auto"/>
            </w:tcBorders>
          </w:tcPr>
          <w:p w14:paraId="615A2C47"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Credit Rating </w:t>
            </w:r>
          </w:p>
        </w:tc>
      </w:tr>
      <w:tr w:rsidR="002D7A18" w:rsidRPr="007B6599" w14:paraId="1A443965" w14:textId="77777777" w:rsidTr="00575A4F">
        <w:trPr>
          <w:cantSplit/>
        </w:trPr>
        <w:tc>
          <w:tcPr>
            <w:tcW w:w="1031" w:type="dxa"/>
            <w:gridSpan w:val="3"/>
            <w:tcBorders>
              <w:left w:val="single" w:sz="12" w:space="0" w:color="auto"/>
              <w:right w:val="single" w:sz="2" w:space="0" w:color="auto"/>
            </w:tcBorders>
            <w:shd w:val="clear" w:color="auto" w:fill="auto"/>
          </w:tcPr>
          <w:p w14:paraId="474FF8D5"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SCQF Level</w:t>
            </w:r>
          </w:p>
        </w:tc>
        <w:tc>
          <w:tcPr>
            <w:tcW w:w="1399" w:type="dxa"/>
            <w:tcBorders>
              <w:left w:val="single" w:sz="2" w:space="0" w:color="auto"/>
              <w:right w:val="single" w:sz="12" w:space="0" w:color="auto"/>
            </w:tcBorders>
            <w:shd w:val="clear" w:color="auto" w:fill="auto"/>
          </w:tcPr>
          <w:p w14:paraId="6209D593"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11</w:t>
            </w:r>
          </w:p>
        </w:tc>
        <w:tc>
          <w:tcPr>
            <w:tcW w:w="1530" w:type="dxa"/>
            <w:vMerge/>
            <w:tcBorders>
              <w:top w:val="nil"/>
              <w:left w:val="single" w:sz="12" w:space="0" w:color="auto"/>
              <w:right w:val="single" w:sz="2" w:space="0" w:color="auto"/>
            </w:tcBorders>
          </w:tcPr>
          <w:p w14:paraId="2E534C35" w14:textId="77777777" w:rsidR="002D7A18" w:rsidRPr="007B6599" w:rsidRDefault="002D7A18" w:rsidP="00575A4F">
            <w:pPr>
              <w:rPr>
                <w:rFonts w:asciiTheme="minorHAnsi" w:hAnsiTheme="minorHAnsi" w:cstheme="minorHAnsi"/>
                <w:szCs w:val="22"/>
              </w:rPr>
            </w:pPr>
          </w:p>
        </w:tc>
        <w:tc>
          <w:tcPr>
            <w:tcW w:w="4230" w:type="dxa"/>
            <w:gridSpan w:val="2"/>
            <w:vMerge/>
            <w:tcBorders>
              <w:top w:val="nil"/>
              <w:left w:val="single" w:sz="2" w:space="0" w:color="auto"/>
              <w:right w:val="single" w:sz="12" w:space="0" w:color="auto"/>
            </w:tcBorders>
          </w:tcPr>
          <w:p w14:paraId="4C9F64FF" w14:textId="77777777" w:rsidR="002D7A18" w:rsidRPr="007B6599" w:rsidRDefault="002D7A18" w:rsidP="00575A4F">
            <w:pPr>
              <w:rPr>
                <w:rFonts w:asciiTheme="minorHAnsi" w:hAnsiTheme="minorHAnsi" w:cstheme="minorHAnsi"/>
                <w:szCs w:val="22"/>
              </w:rPr>
            </w:pPr>
          </w:p>
        </w:tc>
        <w:tc>
          <w:tcPr>
            <w:tcW w:w="1713" w:type="dxa"/>
            <w:gridSpan w:val="5"/>
            <w:tcBorders>
              <w:left w:val="single" w:sz="12" w:space="0" w:color="auto"/>
              <w:right w:val="single" w:sz="12" w:space="0" w:color="auto"/>
            </w:tcBorders>
          </w:tcPr>
          <w:p w14:paraId="19F25904"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40</w:t>
            </w:r>
            <w:r>
              <w:rPr>
                <w:rFonts w:asciiTheme="minorHAnsi" w:hAnsiTheme="minorHAnsi" w:cstheme="minorHAnsi"/>
                <w:szCs w:val="22"/>
              </w:rPr>
              <w:t xml:space="preserve"> SCQF</w:t>
            </w:r>
          </w:p>
          <w:p w14:paraId="014DA1C8"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20 ECTS</w:t>
            </w:r>
          </w:p>
        </w:tc>
      </w:tr>
      <w:tr w:rsidR="002D7A18" w:rsidRPr="007B6599" w14:paraId="21542ED0"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465A92F6"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Module Co-ordinator</w:t>
            </w:r>
          </w:p>
          <w:p w14:paraId="1BC4C059" w14:textId="77777777" w:rsidR="002D7A18" w:rsidRPr="007B6599" w:rsidRDefault="002D7A18" w:rsidP="00575A4F">
            <w:pPr>
              <w:rPr>
                <w:rFonts w:asciiTheme="minorHAnsi" w:hAnsiTheme="minorHAnsi" w:cstheme="min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6613D160" w14:textId="59FBD0CD" w:rsidR="002D7A18" w:rsidRPr="007B6599" w:rsidRDefault="001D7A66" w:rsidP="00575A4F">
            <w:pPr>
              <w:rPr>
                <w:rFonts w:asciiTheme="minorHAnsi" w:hAnsiTheme="minorHAnsi" w:cstheme="minorHAnsi"/>
                <w:szCs w:val="22"/>
              </w:rPr>
            </w:pPr>
            <w:r>
              <w:rPr>
                <w:rFonts w:asciiTheme="minorHAnsi" w:hAnsiTheme="minorHAnsi" w:cstheme="minorHAnsi"/>
                <w:szCs w:val="22"/>
              </w:rPr>
              <w:t xml:space="preserve">Leslie Hill. Catherine Chalmers and </w:t>
            </w:r>
            <w:r w:rsidR="002D7A18">
              <w:rPr>
                <w:rFonts w:asciiTheme="minorHAnsi" w:hAnsiTheme="minorHAnsi" w:cstheme="minorHAnsi"/>
                <w:szCs w:val="22"/>
              </w:rPr>
              <w:t xml:space="preserve">Adrienne McDermid-Thomas </w:t>
            </w:r>
          </w:p>
        </w:tc>
      </w:tr>
      <w:tr w:rsidR="002D7A18" w:rsidRPr="007B6599" w14:paraId="2FEC3331"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35949A5C"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Module Team</w:t>
            </w:r>
          </w:p>
          <w:p w14:paraId="20F28920" w14:textId="77777777" w:rsidR="002D7A18" w:rsidRPr="007B6599" w:rsidRDefault="002D7A18" w:rsidP="00575A4F">
            <w:pPr>
              <w:rPr>
                <w:rFonts w:asciiTheme="minorHAnsi" w:hAnsiTheme="minorHAnsi" w:cstheme="min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138351F7" w14:textId="4EE7E801" w:rsidR="002D7A18" w:rsidRPr="007B6599" w:rsidRDefault="001D7A66" w:rsidP="00575A4F">
            <w:pPr>
              <w:jc w:val="both"/>
              <w:rPr>
                <w:rFonts w:asciiTheme="minorHAnsi" w:hAnsiTheme="minorHAnsi" w:cstheme="minorHAnsi"/>
                <w:szCs w:val="22"/>
              </w:rPr>
            </w:pPr>
            <w:r>
              <w:rPr>
                <w:rFonts w:cs="Calibri"/>
              </w:rPr>
              <w:t>Dr Sarah Haywood, Dr Jane Burns, Dr Paolo Plotegher, Bridget Grant, Maro McNab, Marcela Andrade Del Corro, Dr Patricia Watts</w:t>
            </w:r>
          </w:p>
        </w:tc>
      </w:tr>
      <w:tr w:rsidR="002D7A18" w:rsidRPr="007B6599" w14:paraId="097772C5"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1374BD10"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Pre-requisites </w:t>
            </w:r>
          </w:p>
        </w:tc>
        <w:tc>
          <w:tcPr>
            <w:tcW w:w="7473" w:type="dxa"/>
            <w:gridSpan w:val="8"/>
            <w:tcBorders>
              <w:top w:val="single" w:sz="12" w:space="0" w:color="auto"/>
              <w:left w:val="single" w:sz="2" w:space="0" w:color="auto"/>
              <w:bottom w:val="single" w:sz="12" w:space="0" w:color="auto"/>
              <w:right w:val="single" w:sz="12" w:space="0" w:color="auto"/>
            </w:tcBorders>
          </w:tcPr>
          <w:p w14:paraId="0085D5A0"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Practice-based Learning 1, Theory and Practice of Person-Centred Health and Wellbeing, Leading Person-Centred Practice for Health and </w:t>
            </w:r>
            <w:proofErr w:type="spellStart"/>
            <w:proofErr w:type="gramStart"/>
            <w:r w:rsidRPr="007B6599">
              <w:rPr>
                <w:rFonts w:asciiTheme="minorHAnsi" w:hAnsiTheme="minorHAnsi" w:cstheme="minorHAnsi"/>
                <w:szCs w:val="22"/>
              </w:rPr>
              <w:t>Wellbeing,</w:t>
            </w:r>
            <w:r>
              <w:rPr>
                <w:rFonts w:asciiTheme="minorHAnsi" w:hAnsiTheme="minorHAnsi" w:cstheme="minorHAnsi"/>
                <w:szCs w:val="22"/>
              </w:rPr>
              <w:t>Art</w:t>
            </w:r>
            <w:proofErr w:type="spellEnd"/>
            <w:proofErr w:type="gramEnd"/>
            <w:r>
              <w:rPr>
                <w:rFonts w:asciiTheme="minorHAnsi" w:hAnsiTheme="minorHAnsi" w:cstheme="minorHAnsi"/>
                <w:szCs w:val="22"/>
              </w:rPr>
              <w:t xml:space="preserve"> Psychotherapy Theory and Practice</w:t>
            </w:r>
            <w:r w:rsidRPr="007B6599">
              <w:rPr>
                <w:rFonts w:asciiTheme="minorHAnsi" w:hAnsiTheme="minorHAnsi" w:cstheme="minorHAnsi"/>
                <w:szCs w:val="22"/>
              </w:rPr>
              <w:t>; Developmental and Relational Perspectives</w:t>
            </w:r>
          </w:p>
          <w:p w14:paraId="29610131" w14:textId="77777777" w:rsidR="002D7A18" w:rsidRPr="007B6599" w:rsidRDefault="002D7A18" w:rsidP="00575A4F">
            <w:pPr>
              <w:rPr>
                <w:rFonts w:asciiTheme="minorHAnsi" w:hAnsiTheme="minorHAnsi" w:cstheme="minorHAnsi"/>
                <w:szCs w:val="22"/>
              </w:rPr>
            </w:pPr>
          </w:p>
        </w:tc>
      </w:tr>
      <w:tr w:rsidR="002D7A18" w:rsidRPr="007B6599" w14:paraId="145E5089"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467AB6DC"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Co-requisites</w:t>
            </w:r>
          </w:p>
        </w:tc>
        <w:tc>
          <w:tcPr>
            <w:tcW w:w="7473" w:type="dxa"/>
            <w:gridSpan w:val="8"/>
            <w:tcBorders>
              <w:top w:val="single" w:sz="12" w:space="0" w:color="auto"/>
              <w:left w:val="single" w:sz="2" w:space="0" w:color="auto"/>
              <w:bottom w:val="single" w:sz="12" w:space="0" w:color="auto"/>
              <w:right w:val="single" w:sz="12" w:space="0" w:color="auto"/>
            </w:tcBorders>
          </w:tcPr>
          <w:p w14:paraId="6CC5FC75"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Dissertation; Arts Therapies in Context</w:t>
            </w:r>
          </w:p>
          <w:p w14:paraId="027317A2" w14:textId="77777777" w:rsidR="002D7A18" w:rsidRPr="007B6599" w:rsidRDefault="002D7A18" w:rsidP="00575A4F">
            <w:pPr>
              <w:rPr>
                <w:rFonts w:asciiTheme="minorHAnsi" w:hAnsiTheme="minorHAnsi" w:cstheme="minorHAnsi"/>
                <w:szCs w:val="22"/>
              </w:rPr>
            </w:pPr>
          </w:p>
        </w:tc>
      </w:tr>
      <w:tr w:rsidR="002D7A18" w:rsidRPr="007B6599" w14:paraId="6348F18F"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01445179"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Prohibited Combinations</w:t>
            </w:r>
          </w:p>
        </w:tc>
        <w:tc>
          <w:tcPr>
            <w:tcW w:w="7473" w:type="dxa"/>
            <w:gridSpan w:val="8"/>
            <w:tcBorders>
              <w:top w:val="single" w:sz="12" w:space="0" w:color="auto"/>
              <w:left w:val="single" w:sz="2" w:space="0" w:color="auto"/>
              <w:bottom w:val="single" w:sz="12" w:space="0" w:color="auto"/>
              <w:right w:val="single" w:sz="12" w:space="0" w:color="auto"/>
            </w:tcBorders>
          </w:tcPr>
          <w:p w14:paraId="34F62DD4" w14:textId="77777777" w:rsidR="002D7A18" w:rsidRPr="007B6599" w:rsidRDefault="002D7A18" w:rsidP="00575A4F">
            <w:pPr>
              <w:rPr>
                <w:rFonts w:asciiTheme="minorHAnsi" w:hAnsiTheme="minorHAnsi" w:cstheme="minorHAnsi"/>
                <w:szCs w:val="22"/>
              </w:rPr>
            </w:pPr>
          </w:p>
        </w:tc>
      </w:tr>
      <w:tr w:rsidR="002D7A18" w:rsidRPr="007B6599" w14:paraId="2F1F541F" w14:textId="77777777" w:rsidTr="00575A4F">
        <w:trPr>
          <w:cantSplit/>
          <w:trHeight w:val="283"/>
        </w:trPr>
        <w:tc>
          <w:tcPr>
            <w:tcW w:w="9903" w:type="dxa"/>
            <w:gridSpan w:val="12"/>
            <w:tcBorders>
              <w:top w:val="single" w:sz="12" w:space="0" w:color="auto"/>
              <w:left w:val="single" w:sz="12" w:space="0" w:color="auto"/>
              <w:right w:val="single" w:sz="12" w:space="0" w:color="auto"/>
            </w:tcBorders>
          </w:tcPr>
          <w:p w14:paraId="0067F499" w14:textId="77777777" w:rsidR="002D7A18" w:rsidRPr="007B6599" w:rsidRDefault="002D7A18" w:rsidP="00575A4F">
            <w:pPr>
              <w:pStyle w:val="Heading1"/>
              <w:numPr>
                <w:ilvl w:val="0"/>
                <w:numId w:val="0"/>
              </w:numPr>
              <w:rPr>
                <w:rFonts w:asciiTheme="minorHAnsi" w:hAnsiTheme="minorHAnsi" w:cstheme="minorHAnsi"/>
                <w:sz w:val="22"/>
                <w:szCs w:val="22"/>
              </w:rPr>
            </w:pPr>
            <w:bookmarkStart w:id="306" w:name="_Toc37327055"/>
            <w:bookmarkStart w:id="307" w:name="_Toc45365841"/>
            <w:r w:rsidRPr="007B6599">
              <w:rPr>
                <w:rFonts w:asciiTheme="minorHAnsi" w:hAnsiTheme="minorHAnsi" w:cstheme="minorHAnsi"/>
                <w:sz w:val="22"/>
                <w:szCs w:val="22"/>
              </w:rPr>
              <w:t>Aim</w:t>
            </w:r>
            <w:bookmarkEnd w:id="306"/>
            <w:bookmarkEnd w:id="307"/>
          </w:p>
        </w:tc>
      </w:tr>
      <w:tr w:rsidR="002D7A18" w:rsidRPr="007B6599" w14:paraId="281D3D1F" w14:textId="77777777" w:rsidTr="00575A4F">
        <w:trPr>
          <w:cantSplit/>
          <w:trHeight w:val="898"/>
        </w:trPr>
        <w:tc>
          <w:tcPr>
            <w:tcW w:w="9903" w:type="dxa"/>
            <w:gridSpan w:val="12"/>
            <w:tcBorders>
              <w:left w:val="single" w:sz="12" w:space="0" w:color="auto"/>
              <w:bottom w:val="single" w:sz="12" w:space="0" w:color="auto"/>
              <w:right w:val="single" w:sz="12" w:space="0" w:color="auto"/>
            </w:tcBorders>
          </w:tcPr>
          <w:p w14:paraId="5FEAE820" w14:textId="77777777" w:rsidR="002D7A18" w:rsidRPr="007B6599" w:rsidRDefault="002D7A18" w:rsidP="00575A4F">
            <w:pPr>
              <w:pStyle w:val="Heading1"/>
              <w:numPr>
                <w:ilvl w:val="0"/>
                <w:numId w:val="0"/>
              </w:numPr>
              <w:jc w:val="both"/>
              <w:rPr>
                <w:rFonts w:asciiTheme="minorHAnsi" w:hAnsiTheme="minorHAnsi" w:cstheme="minorHAnsi"/>
                <w:b w:val="0"/>
                <w:sz w:val="22"/>
                <w:szCs w:val="22"/>
              </w:rPr>
            </w:pPr>
          </w:p>
          <w:p w14:paraId="51D80B0F" w14:textId="77777777" w:rsidR="002D7A18" w:rsidRPr="007B6599" w:rsidRDefault="002D7A18" w:rsidP="00575A4F">
            <w:pPr>
              <w:rPr>
                <w:rFonts w:asciiTheme="minorHAnsi" w:hAnsiTheme="minorHAnsi" w:cstheme="minorHAnsi"/>
              </w:rPr>
            </w:pPr>
            <w:r w:rsidRPr="007B6599">
              <w:rPr>
                <w:rFonts w:asciiTheme="minorHAnsi" w:hAnsiTheme="minorHAnsi" w:cstheme="minorHAnsi"/>
              </w:rPr>
              <w:t xml:space="preserve">To prepare and support the </w:t>
            </w:r>
            <w:r>
              <w:rPr>
                <w:rFonts w:asciiTheme="minorHAnsi" w:hAnsiTheme="minorHAnsi" w:cstheme="minorHAnsi"/>
              </w:rPr>
              <w:t>learner</w:t>
            </w:r>
            <w:r w:rsidRPr="007B6599">
              <w:rPr>
                <w:rFonts w:asciiTheme="minorHAnsi" w:hAnsiTheme="minorHAnsi" w:cstheme="minorHAnsi"/>
              </w:rPr>
              <w:t xml:space="preserve"> for autonomous practice that adheres to the standards of proficiency for arts therapists</w:t>
            </w:r>
            <w:r>
              <w:rPr>
                <w:rFonts w:asciiTheme="minorHAnsi" w:hAnsiTheme="minorHAnsi" w:cstheme="minorHAnsi"/>
              </w:rPr>
              <w:t xml:space="preserve"> (HCPC) </w:t>
            </w:r>
          </w:p>
          <w:p w14:paraId="682D2CD1" w14:textId="77777777" w:rsidR="002D7A18" w:rsidRPr="007B6599" w:rsidRDefault="002D7A18" w:rsidP="00575A4F">
            <w:pPr>
              <w:rPr>
                <w:rFonts w:asciiTheme="minorHAnsi" w:hAnsiTheme="minorHAnsi" w:cstheme="minorHAnsi"/>
              </w:rPr>
            </w:pPr>
          </w:p>
        </w:tc>
      </w:tr>
      <w:tr w:rsidR="002D7A18" w:rsidRPr="007B6599" w14:paraId="59E1BD0D" w14:textId="77777777" w:rsidTr="00575A4F">
        <w:trPr>
          <w:cantSplit/>
          <w:trHeight w:val="301"/>
        </w:trPr>
        <w:tc>
          <w:tcPr>
            <w:tcW w:w="6276" w:type="dxa"/>
            <w:gridSpan w:val="6"/>
            <w:tcBorders>
              <w:top w:val="single" w:sz="12" w:space="0" w:color="auto"/>
              <w:left w:val="single" w:sz="12" w:space="0" w:color="auto"/>
              <w:right w:val="single" w:sz="12" w:space="0" w:color="auto"/>
            </w:tcBorders>
          </w:tcPr>
          <w:p w14:paraId="04BE9705" w14:textId="77777777" w:rsidR="002D7A18" w:rsidRPr="007B6599" w:rsidRDefault="002D7A18" w:rsidP="00575A4F">
            <w:pPr>
              <w:pStyle w:val="Header"/>
              <w:rPr>
                <w:rFonts w:asciiTheme="minorHAnsi" w:hAnsiTheme="minorHAnsi" w:cstheme="minorHAnsi"/>
                <w:b/>
                <w:szCs w:val="22"/>
              </w:rPr>
            </w:pPr>
            <w:r w:rsidRPr="007B6599">
              <w:rPr>
                <w:rFonts w:asciiTheme="minorHAnsi" w:hAnsiTheme="minorHAnsi" w:cstheme="minorHAnsi"/>
                <w:b/>
                <w:szCs w:val="22"/>
              </w:rPr>
              <w:t xml:space="preserve">Learning Outcomes </w:t>
            </w:r>
          </w:p>
          <w:p w14:paraId="1EB45C9B" w14:textId="77777777" w:rsidR="002D7A18" w:rsidRPr="007B6599" w:rsidRDefault="002D7A18" w:rsidP="00575A4F">
            <w:pPr>
              <w:pStyle w:val="Header"/>
              <w:rPr>
                <w:rFonts w:asciiTheme="minorHAnsi" w:hAnsiTheme="minorHAnsi" w:cstheme="minorHAnsi"/>
                <w:b/>
                <w:szCs w:val="22"/>
              </w:rPr>
            </w:pPr>
          </w:p>
          <w:p w14:paraId="08516C38" w14:textId="77777777" w:rsidR="002D7A18" w:rsidRPr="007B6599" w:rsidRDefault="002D7A18" w:rsidP="00575A4F">
            <w:pPr>
              <w:pStyle w:val="Header"/>
              <w:rPr>
                <w:rFonts w:asciiTheme="minorHAnsi" w:hAnsiTheme="minorHAnsi" w:cstheme="minorHAnsi"/>
                <w:szCs w:val="22"/>
              </w:rPr>
            </w:pPr>
            <w:r w:rsidRPr="007B6599">
              <w:rPr>
                <w:rFonts w:asciiTheme="minorHAnsi" w:hAnsiTheme="minorHAnsi" w:cstheme="minorHAnsi"/>
                <w:szCs w:val="22"/>
              </w:rPr>
              <w:t xml:space="preserve">On successful completion of the </w:t>
            </w:r>
            <w:proofErr w:type="gramStart"/>
            <w:r w:rsidRPr="007B6599">
              <w:rPr>
                <w:rFonts w:asciiTheme="minorHAnsi" w:hAnsiTheme="minorHAnsi" w:cstheme="minorHAnsi"/>
                <w:szCs w:val="22"/>
              </w:rPr>
              <w:t>module</w:t>
            </w:r>
            <w:proofErr w:type="gramEnd"/>
            <w:r w:rsidRPr="007B6599">
              <w:rPr>
                <w:rFonts w:asciiTheme="minorHAnsi" w:hAnsiTheme="minorHAnsi" w:cstheme="minorHAnsi"/>
                <w:szCs w:val="22"/>
              </w:rPr>
              <w:t xml:space="preserve"> you will be able to:</w:t>
            </w:r>
          </w:p>
          <w:p w14:paraId="36B165E1" w14:textId="77777777" w:rsidR="002D7A18" w:rsidRPr="007B6599" w:rsidRDefault="002D7A18" w:rsidP="00575A4F">
            <w:pPr>
              <w:pStyle w:val="Header"/>
              <w:rPr>
                <w:rFonts w:asciiTheme="minorHAnsi" w:hAnsiTheme="minorHAnsi" w:cstheme="minorHAnsi"/>
                <w:szCs w:val="22"/>
              </w:rPr>
            </w:pPr>
          </w:p>
        </w:tc>
        <w:tc>
          <w:tcPr>
            <w:tcW w:w="2184" w:type="dxa"/>
            <w:gridSpan w:val="2"/>
            <w:tcBorders>
              <w:top w:val="single" w:sz="12" w:space="0" w:color="auto"/>
              <w:left w:val="single" w:sz="12" w:space="0" w:color="auto"/>
              <w:right w:val="single" w:sz="12" w:space="0" w:color="auto"/>
            </w:tcBorders>
          </w:tcPr>
          <w:p w14:paraId="4E9E31CB" w14:textId="77777777" w:rsidR="002D7A18" w:rsidRPr="007B6599" w:rsidRDefault="002D7A18" w:rsidP="00575A4F">
            <w:pPr>
              <w:pStyle w:val="Header"/>
              <w:jc w:val="center"/>
              <w:rPr>
                <w:rFonts w:asciiTheme="minorHAnsi" w:hAnsiTheme="minorHAnsi" w:cstheme="minorHAnsi"/>
                <w:szCs w:val="22"/>
              </w:rPr>
            </w:pPr>
            <w:r w:rsidRPr="007B6599">
              <w:rPr>
                <w:rFonts w:asciiTheme="minorHAnsi" w:hAnsiTheme="minorHAnsi" w:cstheme="minorHAnsi"/>
                <w:szCs w:val="22"/>
              </w:rPr>
              <w:t>Assessed in this module</w:t>
            </w:r>
          </w:p>
        </w:tc>
        <w:tc>
          <w:tcPr>
            <w:tcW w:w="360" w:type="dxa"/>
            <w:tcBorders>
              <w:top w:val="single" w:sz="12" w:space="0" w:color="auto"/>
              <w:left w:val="single" w:sz="12" w:space="0" w:color="auto"/>
              <w:right w:val="single" w:sz="12" w:space="0" w:color="auto"/>
            </w:tcBorders>
          </w:tcPr>
          <w:p w14:paraId="25E91669" w14:textId="77777777" w:rsidR="002D7A18" w:rsidRPr="007B6599" w:rsidRDefault="002D7A18" w:rsidP="00575A4F">
            <w:pPr>
              <w:tabs>
                <w:tab w:val="left" w:pos="162"/>
              </w:tabs>
              <w:jc w:val="center"/>
              <w:rPr>
                <w:rFonts w:asciiTheme="minorHAnsi" w:hAnsiTheme="minorHAnsi" w:cstheme="minorHAnsi"/>
                <w:szCs w:val="22"/>
              </w:rPr>
            </w:pPr>
            <w:r w:rsidRPr="007B6599">
              <w:rPr>
                <w:rFonts w:asciiTheme="minorHAnsi" w:hAnsiTheme="minorHAnsi" w:cstheme="minorHAnsi"/>
                <w:szCs w:val="22"/>
              </w:rPr>
              <w:t>A</w:t>
            </w:r>
          </w:p>
        </w:tc>
        <w:tc>
          <w:tcPr>
            <w:tcW w:w="360" w:type="dxa"/>
            <w:tcBorders>
              <w:top w:val="single" w:sz="12" w:space="0" w:color="auto"/>
              <w:left w:val="single" w:sz="12" w:space="0" w:color="auto"/>
              <w:right w:val="single" w:sz="12" w:space="0" w:color="auto"/>
            </w:tcBorders>
          </w:tcPr>
          <w:p w14:paraId="7A0D6F91" w14:textId="77777777" w:rsidR="002D7A18" w:rsidRPr="007B6599" w:rsidRDefault="002D7A18" w:rsidP="00575A4F">
            <w:pPr>
              <w:ind w:hanging="108"/>
              <w:jc w:val="center"/>
              <w:rPr>
                <w:rFonts w:asciiTheme="minorHAnsi" w:hAnsiTheme="minorHAnsi" w:cstheme="minorHAnsi"/>
                <w:szCs w:val="22"/>
              </w:rPr>
            </w:pPr>
            <w:r w:rsidRPr="007B6599">
              <w:rPr>
                <w:rFonts w:asciiTheme="minorHAnsi" w:hAnsiTheme="minorHAnsi" w:cstheme="minorHAnsi"/>
                <w:szCs w:val="22"/>
              </w:rPr>
              <w:t>B</w:t>
            </w:r>
          </w:p>
        </w:tc>
        <w:tc>
          <w:tcPr>
            <w:tcW w:w="360" w:type="dxa"/>
            <w:tcBorders>
              <w:top w:val="single" w:sz="12" w:space="0" w:color="auto"/>
              <w:left w:val="single" w:sz="12" w:space="0" w:color="auto"/>
              <w:right w:val="single" w:sz="12" w:space="0" w:color="auto"/>
            </w:tcBorders>
          </w:tcPr>
          <w:p w14:paraId="707DFB12" w14:textId="77777777" w:rsidR="002D7A18" w:rsidRPr="007B6599" w:rsidRDefault="002D7A18" w:rsidP="00575A4F">
            <w:pPr>
              <w:jc w:val="center"/>
              <w:rPr>
                <w:rFonts w:asciiTheme="minorHAnsi" w:hAnsiTheme="minorHAnsi" w:cstheme="minorHAnsi"/>
                <w:szCs w:val="22"/>
              </w:rPr>
            </w:pPr>
            <w:r w:rsidRPr="007B6599">
              <w:rPr>
                <w:rFonts w:asciiTheme="minorHAnsi" w:hAnsiTheme="minorHAnsi" w:cstheme="minorHAnsi"/>
                <w:szCs w:val="22"/>
              </w:rPr>
              <w:t>C</w:t>
            </w:r>
          </w:p>
        </w:tc>
        <w:tc>
          <w:tcPr>
            <w:tcW w:w="363" w:type="dxa"/>
            <w:tcBorders>
              <w:top w:val="single" w:sz="12" w:space="0" w:color="auto"/>
              <w:left w:val="single" w:sz="12" w:space="0" w:color="auto"/>
              <w:right w:val="single" w:sz="12" w:space="0" w:color="auto"/>
            </w:tcBorders>
          </w:tcPr>
          <w:p w14:paraId="2C15C2DF" w14:textId="77777777" w:rsidR="002D7A18" w:rsidRPr="007B6599" w:rsidRDefault="002D7A18" w:rsidP="00575A4F">
            <w:pPr>
              <w:jc w:val="center"/>
              <w:rPr>
                <w:rFonts w:asciiTheme="minorHAnsi" w:hAnsiTheme="minorHAnsi" w:cstheme="minorHAnsi"/>
                <w:szCs w:val="22"/>
              </w:rPr>
            </w:pPr>
            <w:r w:rsidRPr="007B6599">
              <w:rPr>
                <w:rFonts w:asciiTheme="minorHAnsi" w:hAnsiTheme="minorHAnsi" w:cstheme="minorHAnsi"/>
                <w:szCs w:val="22"/>
              </w:rPr>
              <w:t>D</w:t>
            </w:r>
          </w:p>
        </w:tc>
      </w:tr>
      <w:tr w:rsidR="002D7A18" w:rsidRPr="007B6599" w14:paraId="0A44D6D8" w14:textId="77777777" w:rsidTr="00575A4F">
        <w:trPr>
          <w:cantSplit/>
          <w:trHeight w:val="960"/>
        </w:trPr>
        <w:tc>
          <w:tcPr>
            <w:tcW w:w="630" w:type="dxa"/>
            <w:tcBorders>
              <w:top w:val="single" w:sz="12" w:space="0" w:color="auto"/>
              <w:left w:val="single" w:sz="12" w:space="0" w:color="auto"/>
              <w:bottom w:val="single" w:sz="2" w:space="0" w:color="auto"/>
              <w:right w:val="single" w:sz="2" w:space="0" w:color="auto"/>
            </w:tcBorders>
          </w:tcPr>
          <w:p w14:paraId="441E85F9" w14:textId="77777777" w:rsidR="002D7A18" w:rsidRPr="007B6599" w:rsidRDefault="002D7A18" w:rsidP="00575A4F">
            <w:pPr>
              <w:pStyle w:val="Header"/>
              <w:rPr>
                <w:rFonts w:asciiTheme="minorHAnsi" w:hAnsiTheme="minorHAnsi" w:cstheme="minorHAnsi"/>
                <w:szCs w:val="22"/>
              </w:rPr>
            </w:pPr>
            <w:r w:rsidRPr="007B6599">
              <w:rPr>
                <w:rFonts w:asciiTheme="minorHAnsi" w:hAnsiTheme="minorHAnsi" w:cstheme="minorHAnsi"/>
                <w:szCs w:val="22"/>
              </w:rPr>
              <w:t>L1</w:t>
            </w:r>
          </w:p>
        </w:tc>
        <w:tc>
          <w:tcPr>
            <w:tcW w:w="5646" w:type="dxa"/>
            <w:gridSpan w:val="5"/>
            <w:tcBorders>
              <w:top w:val="single" w:sz="12" w:space="0" w:color="auto"/>
              <w:left w:val="single" w:sz="2" w:space="0" w:color="auto"/>
              <w:bottom w:val="single" w:sz="2" w:space="0" w:color="auto"/>
              <w:right w:val="single" w:sz="2" w:space="0" w:color="auto"/>
            </w:tcBorders>
          </w:tcPr>
          <w:p w14:paraId="62066AA9" w14:textId="77777777" w:rsidR="002D7A18" w:rsidRPr="007B6599" w:rsidRDefault="002D7A18" w:rsidP="00575A4F">
            <w:pPr>
              <w:jc w:val="both"/>
              <w:rPr>
                <w:rFonts w:asciiTheme="minorHAnsi" w:hAnsiTheme="minorHAnsi" w:cstheme="minorHAnsi"/>
                <w:szCs w:val="22"/>
              </w:rPr>
            </w:pPr>
            <w:r w:rsidRPr="007B6599">
              <w:rPr>
                <w:rFonts w:asciiTheme="minorHAnsi" w:hAnsiTheme="minorHAnsi" w:cstheme="minorHAnsi"/>
                <w:szCs w:val="22"/>
              </w:rPr>
              <w:t xml:space="preserve">practise safely and effectively within your scope of practice in accordance with the legal and ethical boundaries of </w:t>
            </w:r>
            <w:r>
              <w:rPr>
                <w:rFonts w:asciiTheme="minorHAnsi" w:hAnsiTheme="minorHAnsi" w:cstheme="minorHAnsi"/>
                <w:szCs w:val="22"/>
              </w:rPr>
              <w:t>art psycho</w:t>
            </w:r>
            <w:r w:rsidRPr="007B6599">
              <w:rPr>
                <w:rFonts w:asciiTheme="minorHAnsi" w:hAnsiTheme="minorHAnsi" w:cstheme="minorHAnsi"/>
                <w:szCs w:val="22"/>
              </w:rPr>
              <w:t xml:space="preserve">therapy  </w:t>
            </w:r>
          </w:p>
          <w:p w14:paraId="2B36C0FE" w14:textId="77777777" w:rsidR="002D7A18" w:rsidRPr="007B6599" w:rsidRDefault="002D7A18" w:rsidP="00575A4F">
            <w:pPr>
              <w:jc w:val="both"/>
              <w:rPr>
                <w:rFonts w:asciiTheme="minorHAnsi" w:hAnsiTheme="minorHAnsi" w:cstheme="minorHAnsi"/>
                <w:szCs w:val="22"/>
              </w:rPr>
            </w:pPr>
          </w:p>
          <w:p w14:paraId="6E96A3D1" w14:textId="77777777" w:rsidR="002D7A18" w:rsidRPr="007B6599" w:rsidRDefault="002D7A18" w:rsidP="00575A4F">
            <w:pPr>
              <w:jc w:val="both"/>
              <w:rPr>
                <w:rFonts w:asciiTheme="minorHAnsi" w:hAnsiTheme="minorHAnsi" w:cstheme="minorHAnsi"/>
                <w:szCs w:val="22"/>
              </w:rPr>
            </w:pPr>
          </w:p>
        </w:tc>
        <w:tc>
          <w:tcPr>
            <w:tcW w:w="2184" w:type="dxa"/>
            <w:gridSpan w:val="2"/>
            <w:tcBorders>
              <w:top w:val="single" w:sz="12" w:space="0" w:color="auto"/>
              <w:left w:val="single" w:sz="2" w:space="0" w:color="auto"/>
              <w:bottom w:val="single" w:sz="2" w:space="0" w:color="auto"/>
              <w:right w:val="single" w:sz="2" w:space="0" w:color="auto"/>
            </w:tcBorders>
          </w:tcPr>
          <w:p w14:paraId="24177713" w14:textId="77777777" w:rsidR="002D7A18" w:rsidRPr="007B6599" w:rsidRDefault="002D7A18" w:rsidP="00575A4F">
            <w:pPr>
              <w:pStyle w:val="Header"/>
              <w:rPr>
                <w:rFonts w:asciiTheme="minorHAnsi" w:hAnsiTheme="minorHAnsi" w:cstheme="minorHAnsi"/>
                <w:szCs w:val="22"/>
              </w:rPr>
            </w:pPr>
            <w:r w:rsidRPr="007B6599">
              <w:rPr>
                <w:rFonts w:asciiTheme="minorHAnsi" w:hAnsiTheme="minorHAnsi" w:cstheme="minorHAnsi"/>
                <w:szCs w:val="22"/>
              </w:rPr>
              <w:t>Practice Education Assessment Report; Presentation/viva</w:t>
            </w:r>
          </w:p>
        </w:tc>
        <w:tc>
          <w:tcPr>
            <w:tcW w:w="360" w:type="dxa"/>
            <w:tcBorders>
              <w:top w:val="single" w:sz="12" w:space="0" w:color="auto"/>
              <w:left w:val="single" w:sz="2" w:space="0" w:color="auto"/>
              <w:bottom w:val="single" w:sz="2" w:space="0" w:color="auto"/>
              <w:right w:val="single" w:sz="2" w:space="0" w:color="auto"/>
            </w:tcBorders>
          </w:tcPr>
          <w:p w14:paraId="333FC7FB" w14:textId="77777777" w:rsidR="002D7A18" w:rsidRPr="007B6599" w:rsidRDefault="002D7A18" w:rsidP="00575A4F">
            <w:pPr>
              <w:pStyle w:val="Header"/>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12" w:space="0" w:color="auto"/>
              <w:left w:val="single" w:sz="2" w:space="0" w:color="auto"/>
              <w:bottom w:val="single" w:sz="2" w:space="0" w:color="auto"/>
              <w:right w:val="single" w:sz="2" w:space="0" w:color="auto"/>
            </w:tcBorders>
          </w:tcPr>
          <w:p w14:paraId="30E7A4E0"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12" w:space="0" w:color="auto"/>
              <w:left w:val="single" w:sz="2" w:space="0" w:color="auto"/>
              <w:bottom w:val="single" w:sz="2" w:space="0" w:color="auto"/>
              <w:right w:val="single" w:sz="2" w:space="0" w:color="auto"/>
            </w:tcBorders>
          </w:tcPr>
          <w:p w14:paraId="41AD0429"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3" w:type="dxa"/>
            <w:tcBorders>
              <w:top w:val="single" w:sz="12" w:space="0" w:color="auto"/>
              <w:left w:val="single" w:sz="2" w:space="0" w:color="auto"/>
              <w:bottom w:val="single" w:sz="2" w:space="0" w:color="auto"/>
              <w:right w:val="single" w:sz="12" w:space="0" w:color="auto"/>
            </w:tcBorders>
          </w:tcPr>
          <w:p w14:paraId="25856A1E"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r>
      <w:tr w:rsidR="002D7A18" w:rsidRPr="007B6599" w14:paraId="53D6D23D"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0DF2DD0F"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lastRenderedPageBreak/>
              <w:t>L2</w:t>
            </w:r>
          </w:p>
        </w:tc>
        <w:tc>
          <w:tcPr>
            <w:tcW w:w="5646" w:type="dxa"/>
            <w:gridSpan w:val="5"/>
            <w:tcBorders>
              <w:top w:val="single" w:sz="2" w:space="0" w:color="auto"/>
              <w:left w:val="single" w:sz="2" w:space="0" w:color="auto"/>
              <w:bottom w:val="single" w:sz="2" w:space="0" w:color="auto"/>
              <w:right w:val="single" w:sz="2" w:space="0" w:color="auto"/>
            </w:tcBorders>
          </w:tcPr>
          <w:p w14:paraId="391751F4" w14:textId="77777777" w:rsidR="002D7A18" w:rsidRPr="00F940C3" w:rsidRDefault="002D7A18" w:rsidP="00575A4F">
            <w:pPr>
              <w:jc w:val="both"/>
              <w:rPr>
                <w:rFonts w:asciiTheme="minorHAnsi" w:hAnsiTheme="minorHAnsi" w:cstheme="minorHAnsi"/>
                <w:szCs w:val="22"/>
              </w:rPr>
            </w:pPr>
            <w:r>
              <w:rPr>
                <w:rFonts w:asciiTheme="minorHAnsi" w:hAnsiTheme="minorHAnsi" w:cstheme="minorHAnsi"/>
                <w:szCs w:val="22"/>
              </w:rPr>
              <w:t>a</w:t>
            </w:r>
            <w:r w:rsidRPr="00F940C3">
              <w:rPr>
                <w:rFonts w:asciiTheme="minorHAnsi" w:hAnsiTheme="minorHAnsi" w:cstheme="minorHAnsi"/>
                <w:szCs w:val="22"/>
              </w:rPr>
              <w:t>pply knowledge</w:t>
            </w:r>
            <w:r>
              <w:rPr>
                <w:rFonts w:asciiTheme="minorHAnsi" w:hAnsiTheme="minorHAnsi" w:cstheme="minorHAnsi"/>
                <w:szCs w:val="22"/>
              </w:rPr>
              <w:t>, skills and understanding</w:t>
            </w:r>
            <w:r w:rsidRPr="00F940C3">
              <w:rPr>
                <w:rFonts w:asciiTheme="minorHAnsi" w:hAnsiTheme="minorHAnsi" w:cstheme="minorHAnsi"/>
                <w:szCs w:val="22"/>
              </w:rPr>
              <w:t xml:space="preserve"> of systems and procedures within different settings, including referral, assessment, record keeping, and report </w:t>
            </w:r>
            <w:proofErr w:type="gramStart"/>
            <w:r w:rsidRPr="00F940C3">
              <w:rPr>
                <w:rFonts w:asciiTheme="minorHAnsi" w:hAnsiTheme="minorHAnsi" w:cstheme="minorHAnsi"/>
                <w:szCs w:val="22"/>
              </w:rPr>
              <w:t>writing;</w:t>
            </w:r>
            <w:proofErr w:type="gramEnd"/>
            <w:r w:rsidRPr="00F940C3">
              <w:rPr>
                <w:rFonts w:asciiTheme="minorHAnsi" w:hAnsiTheme="minorHAnsi" w:cstheme="minorHAnsi"/>
                <w:szCs w:val="22"/>
              </w:rPr>
              <w:t xml:space="preserve"> communicate effectively both verbally and in writing about the role, processes and potential outcomes of </w:t>
            </w:r>
            <w:r>
              <w:rPr>
                <w:rFonts w:asciiTheme="minorHAnsi" w:hAnsiTheme="minorHAnsi" w:cstheme="minorHAnsi"/>
                <w:szCs w:val="22"/>
              </w:rPr>
              <w:t>art psychotherapy</w:t>
            </w:r>
          </w:p>
          <w:p w14:paraId="4EAFDEBF" w14:textId="77777777" w:rsidR="002D7A18" w:rsidRPr="007B6599" w:rsidRDefault="002D7A18" w:rsidP="00575A4F">
            <w:pPr>
              <w:jc w:val="both"/>
              <w:rPr>
                <w:rFonts w:asciiTheme="minorHAnsi" w:hAnsiTheme="minorHAnsi" w:cstheme="minorHAnsi"/>
                <w:szCs w:val="22"/>
              </w:rPr>
            </w:pPr>
          </w:p>
        </w:tc>
        <w:tc>
          <w:tcPr>
            <w:tcW w:w="2184" w:type="dxa"/>
            <w:gridSpan w:val="2"/>
            <w:tcBorders>
              <w:top w:val="single" w:sz="2" w:space="0" w:color="auto"/>
              <w:left w:val="single" w:sz="2" w:space="0" w:color="auto"/>
              <w:bottom w:val="single" w:sz="2" w:space="0" w:color="auto"/>
              <w:right w:val="single" w:sz="2" w:space="0" w:color="auto"/>
            </w:tcBorders>
          </w:tcPr>
          <w:p w14:paraId="4C012ECF"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Practice Education Assessment Report</w:t>
            </w:r>
          </w:p>
        </w:tc>
        <w:tc>
          <w:tcPr>
            <w:tcW w:w="360" w:type="dxa"/>
            <w:tcBorders>
              <w:top w:val="single" w:sz="2" w:space="0" w:color="auto"/>
              <w:left w:val="single" w:sz="2" w:space="0" w:color="auto"/>
              <w:bottom w:val="single" w:sz="2" w:space="0" w:color="auto"/>
              <w:right w:val="single" w:sz="2" w:space="0" w:color="auto"/>
            </w:tcBorders>
          </w:tcPr>
          <w:p w14:paraId="646DAAD7"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E3FECAB"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56751E8"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77BE1FCC"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r>
      <w:tr w:rsidR="002D7A18" w:rsidRPr="007B6599" w14:paraId="0BCB894E"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734C552F"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L</w:t>
            </w:r>
            <w:r>
              <w:rPr>
                <w:rFonts w:asciiTheme="minorHAnsi" w:hAnsiTheme="minorHAnsi" w:cstheme="minorHAnsi"/>
                <w:szCs w:val="22"/>
              </w:rPr>
              <w:t>3</w:t>
            </w:r>
          </w:p>
        </w:tc>
        <w:tc>
          <w:tcPr>
            <w:tcW w:w="5646" w:type="dxa"/>
            <w:gridSpan w:val="5"/>
            <w:tcBorders>
              <w:top w:val="single" w:sz="2" w:space="0" w:color="auto"/>
              <w:left w:val="single" w:sz="2" w:space="0" w:color="auto"/>
              <w:bottom w:val="single" w:sz="2" w:space="0" w:color="auto"/>
              <w:right w:val="single" w:sz="2" w:space="0" w:color="auto"/>
            </w:tcBorders>
          </w:tcPr>
          <w:p w14:paraId="526CE2E9" w14:textId="77777777" w:rsidR="002D7A18" w:rsidRPr="007B6599" w:rsidRDefault="002D7A18" w:rsidP="00575A4F">
            <w:pPr>
              <w:jc w:val="both"/>
              <w:rPr>
                <w:rFonts w:asciiTheme="minorHAnsi" w:hAnsiTheme="minorHAnsi" w:cstheme="minorHAnsi"/>
                <w:szCs w:val="22"/>
              </w:rPr>
            </w:pPr>
            <w:r>
              <w:rPr>
                <w:rFonts w:asciiTheme="minorHAnsi" w:hAnsiTheme="minorHAnsi" w:cstheme="minorHAnsi"/>
                <w:szCs w:val="22"/>
              </w:rPr>
              <w:t xml:space="preserve">critically </w:t>
            </w:r>
            <w:r w:rsidRPr="007B6599">
              <w:rPr>
                <w:rFonts w:asciiTheme="minorHAnsi" w:hAnsiTheme="minorHAnsi" w:cstheme="minorHAnsi"/>
                <w:szCs w:val="22"/>
              </w:rPr>
              <w:t xml:space="preserve">review and reflect on </w:t>
            </w:r>
            <w:r>
              <w:rPr>
                <w:rFonts w:asciiTheme="minorHAnsi" w:hAnsiTheme="minorHAnsi" w:cstheme="minorHAnsi"/>
                <w:szCs w:val="22"/>
              </w:rPr>
              <w:t>work as an autonomous art psychotherapist exercising your</w:t>
            </w:r>
            <w:r w:rsidRPr="007B6599">
              <w:rPr>
                <w:rFonts w:asciiTheme="minorHAnsi" w:hAnsiTheme="minorHAnsi" w:cstheme="minorHAnsi"/>
                <w:szCs w:val="22"/>
              </w:rPr>
              <w:t xml:space="preserve"> own professional judgement and contribute effectively within a multidisciplinary team</w:t>
            </w:r>
          </w:p>
        </w:tc>
        <w:tc>
          <w:tcPr>
            <w:tcW w:w="2184" w:type="dxa"/>
            <w:gridSpan w:val="2"/>
            <w:tcBorders>
              <w:top w:val="single" w:sz="2" w:space="0" w:color="auto"/>
              <w:left w:val="single" w:sz="2" w:space="0" w:color="auto"/>
              <w:bottom w:val="single" w:sz="2" w:space="0" w:color="auto"/>
              <w:right w:val="single" w:sz="2" w:space="0" w:color="auto"/>
            </w:tcBorders>
          </w:tcPr>
          <w:p w14:paraId="3649E1C8"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Practice Education Assessment </w:t>
            </w:r>
            <w:proofErr w:type="gramStart"/>
            <w:r w:rsidRPr="007B6599">
              <w:rPr>
                <w:rFonts w:asciiTheme="minorHAnsi" w:hAnsiTheme="minorHAnsi" w:cstheme="minorHAnsi"/>
                <w:szCs w:val="22"/>
              </w:rPr>
              <w:t>Report;</w:t>
            </w:r>
            <w:proofErr w:type="gramEnd"/>
            <w:r w:rsidRPr="007B6599">
              <w:rPr>
                <w:rFonts w:asciiTheme="minorHAnsi" w:hAnsiTheme="minorHAnsi" w:cstheme="minorHAnsi"/>
                <w:szCs w:val="22"/>
              </w:rPr>
              <w:t xml:space="preserve"> </w:t>
            </w:r>
          </w:p>
          <w:p w14:paraId="4B678707"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Presentation/viva </w:t>
            </w:r>
          </w:p>
        </w:tc>
        <w:tc>
          <w:tcPr>
            <w:tcW w:w="360" w:type="dxa"/>
            <w:tcBorders>
              <w:top w:val="single" w:sz="2" w:space="0" w:color="auto"/>
              <w:left w:val="single" w:sz="2" w:space="0" w:color="auto"/>
              <w:bottom w:val="single" w:sz="2" w:space="0" w:color="auto"/>
              <w:right w:val="single" w:sz="2" w:space="0" w:color="auto"/>
            </w:tcBorders>
          </w:tcPr>
          <w:p w14:paraId="5DB3FB6C"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5CC13CF1" w14:textId="77777777" w:rsidR="002D7A18" w:rsidRPr="007B6599" w:rsidRDefault="002D7A18" w:rsidP="00575A4F">
            <w:pPr>
              <w:tabs>
                <w:tab w:val="left" w:pos="0"/>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7C4BDA2A"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04FD7DB0"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x</w:t>
            </w:r>
          </w:p>
        </w:tc>
      </w:tr>
      <w:tr w:rsidR="002D7A18" w:rsidRPr="007B6599" w14:paraId="1C146635"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1A5F29F0"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L</w:t>
            </w:r>
            <w:r>
              <w:rPr>
                <w:rFonts w:asciiTheme="minorHAnsi" w:hAnsiTheme="minorHAnsi" w:cstheme="minorHAnsi"/>
                <w:szCs w:val="22"/>
              </w:rPr>
              <w:t>4</w:t>
            </w:r>
          </w:p>
        </w:tc>
        <w:tc>
          <w:tcPr>
            <w:tcW w:w="5646" w:type="dxa"/>
            <w:gridSpan w:val="5"/>
            <w:tcBorders>
              <w:top w:val="single" w:sz="2" w:space="0" w:color="auto"/>
              <w:left w:val="single" w:sz="2" w:space="0" w:color="auto"/>
              <w:bottom w:val="single" w:sz="2" w:space="0" w:color="auto"/>
              <w:right w:val="single" w:sz="2" w:space="0" w:color="auto"/>
            </w:tcBorders>
          </w:tcPr>
          <w:p w14:paraId="4FD8A34B"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critically engage with supervision as a responsible, sensitive and reflexive practitioner</w:t>
            </w:r>
          </w:p>
        </w:tc>
        <w:tc>
          <w:tcPr>
            <w:tcW w:w="2184" w:type="dxa"/>
            <w:gridSpan w:val="2"/>
            <w:tcBorders>
              <w:top w:val="single" w:sz="2" w:space="0" w:color="auto"/>
              <w:left w:val="single" w:sz="2" w:space="0" w:color="auto"/>
              <w:bottom w:val="single" w:sz="2" w:space="0" w:color="auto"/>
              <w:right w:val="single" w:sz="2" w:space="0" w:color="auto"/>
            </w:tcBorders>
          </w:tcPr>
          <w:p w14:paraId="44FD5C8C"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Practice Education Assessment </w:t>
            </w:r>
            <w:proofErr w:type="gramStart"/>
            <w:r w:rsidRPr="007B6599">
              <w:rPr>
                <w:rFonts w:asciiTheme="minorHAnsi" w:hAnsiTheme="minorHAnsi" w:cstheme="minorHAnsi"/>
                <w:szCs w:val="22"/>
              </w:rPr>
              <w:t>Report;</w:t>
            </w:r>
            <w:proofErr w:type="gramEnd"/>
            <w:r w:rsidRPr="007B6599">
              <w:rPr>
                <w:rFonts w:asciiTheme="minorHAnsi" w:hAnsiTheme="minorHAnsi" w:cstheme="minorHAnsi"/>
                <w:szCs w:val="22"/>
              </w:rPr>
              <w:t xml:space="preserve"> </w:t>
            </w:r>
          </w:p>
          <w:p w14:paraId="46D43AB4"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Presentation/viva</w:t>
            </w:r>
          </w:p>
        </w:tc>
        <w:tc>
          <w:tcPr>
            <w:tcW w:w="360" w:type="dxa"/>
            <w:tcBorders>
              <w:top w:val="single" w:sz="2" w:space="0" w:color="auto"/>
              <w:left w:val="single" w:sz="2" w:space="0" w:color="auto"/>
              <w:bottom w:val="single" w:sz="2" w:space="0" w:color="auto"/>
              <w:right w:val="single" w:sz="2" w:space="0" w:color="auto"/>
            </w:tcBorders>
          </w:tcPr>
          <w:p w14:paraId="56DCEF0B"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74CB6929" w14:textId="77777777" w:rsidR="002D7A18" w:rsidRPr="007B6599" w:rsidRDefault="002D7A18" w:rsidP="00575A4F">
            <w:pPr>
              <w:tabs>
                <w:tab w:val="left" w:pos="0"/>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3A8E46E0"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7F41D850"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x</w:t>
            </w:r>
          </w:p>
        </w:tc>
      </w:tr>
      <w:tr w:rsidR="002D7A18" w:rsidRPr="007B6599" w14:paraId="091DA672"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55A1BD85"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L</w:t>
            </w:r>
            <w:r>
              <w:rPr>
                <w:rFonts w:asciiTheme="minorHAnsi" w:hAnsiTheme="minorHAnsi" w:cstheme="minorHAnsi"/>
                <w:szCs w:val="22"/>
              </w:rPr>
              <w:t>5</w:t>
            </w:r>
          </w:p>
        </w:tc>
        <w:tc>
          <w:tcPr>
            <w:tcW w:w="5646" w:type="dxa"/>
            <w:gridSpan w:val="5"/>
            <w:tcBorders>
              <w:top w:val="single" w:sz="2" w:space="0" w:color="auto"/>
              <w:left w:val="single" w:sz="2" w:space="0" w:color="auto"/>
              <w:bottom w:val="single" w:sz="2" w:space="0" w:color="auto"/>
              <w:right w:val="single" w:sz="2" w:space="0" w:color="auto"/>
            </w:tcBorders>
          </w:tcPr>
          <w:p w14:paraId="38F06EFC" w14:textId="77777777" w:rsidR="002D7A18" w:rsidRDefault="002D7A18" w:rsidP="00575A4F">
            <w:pPr>
              <w:pStyle w:val="Header"/>
              <w:jc w:val="both"/>
              <w:rPr>
                <w:rFonts w:asciiTheme="minorHAnsi" w:hAnsiTheme="minorHAnsi" w:cstheme="minorHAnsi"/>
                <w:szCs w:val="22"/>
              </w:rPr>
            </w:pPr>
            <w:r>
              <w:rPr>
                <w:rFonts w:asciiTheme="minorHAnsi" w:hAnsiTheme="minorHAnsi" w:cstheme="minorHAnsi"/>
                <w:szCs w:val="22"/>
              </w:rPr>
              <w:t>apply a critical understanding of theory and research to therapeutic practice</w:t>
            </w:r>
          </w:p>
          <w:p w14:paraId="7ADE80F3" w14:textId="77777777" w:rsidR="002D7A18" w:rsidRPr="007B6599" w:rsidRDefault="002D7A18" w:rsidP="00575A4F">
            <w:pPr>
              <w:jc w:val="both"/>
              <w:rPr>
                <w:rFonts w:asciiTheme="minorHAnsi" w:hAnsiTheme="minorHAnsi" w:cstheme="minorHAnsi"/>
                <w:szCs w:val="22"/>
              </w:rPr>
            </w:pPr>
          </w:p>
        </w:tc>
        <w:tc>
          <w:tcPr>
            <w:tcW w:w="2184" w:type="dxa"/>
            <w:gridSpan w:val="2"/>
            <w:tcBorders>
              <w:top w:val="single" w:sz="2" w:space="0" w:color="auto"/>
              <w:left w:val="single" w:sz="2" w:space="0" w:color="auto"/>
              <w:bottom w:val="single" w:sz="2" w:space="0" w:color="auto"/>
              <w:right w:val="single" w:sz="2" w:space="0" w:color="auto"/>
            </w:tcBorders>
          </w:tcPr>
          <w:p w14:paraId="4505EE73"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 xml:space="preserve">Practice Education Assessment </w:t>
            </w:r>
            <w:proofErr w:type="gramStart"/>
            <w:r w:rsidRPr="007B6599">
              <w:rPr>
                <w:rFonts w:asciiTheme="minorHAnsi" w:hAnsiTheme="minorHAnsi" w:cstheme="minorHAnsi"/>
                <w:szCs w:val="22"/>
              </w:rPr>
              <w:t>Report;</w:t>
            </w:r>
            <w:proofErr w:type="gramEnd"/>
            <w:r w:rsidRPr="007B6599">
              <w:rPr>
                <w:rFonts w:asciiTheme="minorHAnsi" w:hAnsiTheme="minorHAnsi" w:cstheme="minorHAnsi"/>
                <w:szCs w:val="22"/>
              </w:rPr>
              <w:t xml:space="preserve"> </w:t>
            </w:r>
          </w:p>
          <w:p w14:paraId="0F999B81"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Presentation/viva</w:t>
            </w:r>
          </w:p>
        </w:tc>
        <w:tc>
          <w:tcPr>
            <w:tcW w:w="360" w:type="dxa"/>
            <w:tcBorders>
              <w:top w:val="single" w:sz="2" w:space="0" w:color="auto"/>
              <w:left w:val="single" w:sz="2" w:space="0" w:color="auto"/>
              <w:bottom w:val="single" w:sz="2" w:space="0" w:color="auto"/>
              <w:right w:val="single" w:sz="2" w:space="0" w:color="auto"/>
            </w:tcBorders>
          </w:tcPr>
          <w:p w14:paraId="12EF62A8" w14:textId="77777777" w:rsidR="002D7A18" w:rsidRPr="007B6599" w:rsidRDefault="002D7A18" w:rsidP="00575A4F">
            <w:pPr>
              <w:tabs>
                <w:tab w:val="left" w:pos="162"/>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04A882C1" w14:textId="77777777" w:rsidR="002D7A18" w:rsidRPr="007B6599" w:rsidRDefault="002D7A18" w:rsidP="00575A4F">
            <w:pPr>
              <w:tabs>
                <w:tab w:val="left" w:pos="0"/>
              </w:tabs>
              <w:rPr>
                <w:rFonts w:asciiTheme="minorHAnsi" w:hAnsiTheme="minorHAnsi" w:cstheme="minorHAnsi"/>
                <w:szCs w:val="22"/>
              </w:rPr>
            </w:pPr>
            <w:r w:rsidRPr="007B6599">
              <w:rPr>
                <w:rFonts w:asciiTheme="minorHAnsi" w:hAnsiTheme="minorHAnsi" w:cstheme="minorHAnsi"/>
                <w:szCs w:val="22"/>
              </w:rPr>
              <w:t>x</w:t>
            </w:r>
          </w:p>
        </w:tc>
        <w:tc>
          <w:tcPr>
            <w:tcW w:w="360" w:type="dxa"/>
            <w:tcBorders>
              <w:top w:val="single" w:sz="2" w:space="0" w:color="auto"/>
              <w:left w:val="single" w:sz="2" w:space="0" w:color="auto"/>
              <w:bottom w:val="single" w:sz="2" w:space="0" w:color="auto"/>
              <w:right w:val="single" w:sz="2" w:space="0" w:color="auto"/>
            </w:tcBorders>
          </w:tcPr>
          <w:p w14:paraId="4FACD0AC"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x</w:t>
            </w:r>
          </w:p>
        </w:tc>
        <w:tc>
          <w:tcPr>
            <w:tcW w:w="363" w:type="dxa"/>
            <w:tcBorders>
              <w:top w:val="single" w:sz="2" w:space="0" w:color="auto"/>
              <w:left w:val="single" w:sz="2" w:space="0" w:color="auto"/>
              <w:bottom w:val="single" w:sz="2" w:space="0" w:color="auto"/>
              <w:right w:val="single" w:sz="12" w:space="0" w:color="auto"/>
            </w:tcBorders>
          </w:tcPr>
          <w:p w14:paraId="33CE36EB"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x</w:t>
            </w:r>
          </w:p>
        </w:tc>
      </w:tr>
    </w:tbl>
    <w:p w14:paraId="51872B6B" w14:textId="77777777" w:rsidR="002D7A18" w:rsidRPr="007B6599" w:rsidRDefault="002D7A18" w:rsidP="002D7A18">
      <w:pPr>
        <w:rPr>
          <w:rFonts w:asciiTheme="minorHAnsi" w:hAnsiTheme="minorHAnsi" w:cstheme="minorHAnsi"/>
          <w:szCs w:val="22"/>
        </w:rPr>
      </w:pPr>
    </w:p>
    <w:p w14:paraId="49999710" w14:textId="77777777" w:rsidR="002D7A18" w:rsidRPr="007B6599" w:rsidRDefault="002D7A18" w:rsidP="002D7A18">
      <w:pPr>
        <w:rPr>
          <w:rFonts w:asciiTheme="minorHAnsi" w:hAnsiTheme="minorHAnsi" w:cstheme="minorHAnsi"/>
          <w:sz w:val="20"/>
        </w:rPr>
      </w:pPr>
      <w:r w:rsidRPr="007B6599">
        <w:rPr>
          <w:rFonts w:asciiTheme="minorHAnsi" w:hAnsiTheme="minorHAnsi" w:cstheme="minorHAnsi"/>
          <w:sz w:val="20"/>
        </w:rPr>
        <w:t>A – Knowledge and Understanding</w:t>
      </w:r>
    </w:p>
    <w:p w14:paraId="24452FEF" w14:textId="77777777" w:rsidR="002D7A18" w:rsidRPr="007B6599" w:rsidRDefault="002D7A18" w:rsidP="002D7A18">
      <w:pPr>
        <w:rPr>
          <w:rFonts w:asciiTheme="minorHAnsi" w:hAnsiTheme="minorHAnsi" w:cstheme="minorHAnsi"/>
          <w:sz w:val="20"/>
        </w:rPr>
      </w:pPr>
      <w:r w:rsidRPr="007B6599">
        <w:rPr>
          <w:rFonts w:asciiTheme="minorHAnsi" w:hAnsiTheme="minorHAnsi" w:cstheme="minorHAnsi"/>
          <w:sz w:val="20"/>
        </w:rPr>
        <w:t>B – Intellectual Skills</w:t>
      </w:r>
    </w:p>
    <w:p w14:paraId="0D4CA59D" w14:textId="77777777" w:rsidR="002D7A18" w:rsidRPr="007B6599" w:rsidRDefault="002D7A18" w:rsidP="002D7A18">
      <w:pPr>
        <w:rPr>
          <w:rFonts w:asciiTheme="minorHAnsi" w:hAnsiTheme="minorHAnsi" w:cstheme="minorHAnsi"/>
          <w:sz w:val="20"/>
        </w:rPr>
      </w:pPr>
      <w:r w:rsidRPr="007B6599">
        <w:rPr>
          <w:rFonts w:asciiTheme="minorHAnsi" w:hAnsiTheme="minorHAnsi" w:cstheme="minorHAnsi"/>
          <w:sz w:val="20"/>
        </w:rPr>
        <w:t>C – Practical Skills</w:t>
      </w:r>
    </w:p>
    <w:p w14:paraId="507A3DF1" w14:textId="77777777" w:rsidR="002D7A18" w:rsidRPr="007B6599" w:rsidRDefault="002D7A18" w:rsidP="002D7A18">
      <w:pPr>
        <w:rPr>
          <w:rFonts w:asciiTheme="minorHAnsi" w:hAnsiTheme="minorHAnsi" w:cstheme="minorHAnsi"/>
          <w:sz w:val="20"/>
        </w:rPr>
      </w:pPr>
      <w:r w:rsidRPr="007B6599">
        <w:rPr>
          <w:rFonts w:asciiTheme="minorHAnsi" w:hAnsiTheme="minorHAnsi" w:cstheme="minorHAnsi"/>
          <w:sz w:val="20"/>
        </w:rPr>
        <w:t>D – Transferable Skills</w:t>
      </w:r>
    </w:p>
    <w:p w14:paraId="7CA73272" w14:textId="77777777" w:rsidR="002D7A18" w:rsidRPr="007B6599" w:rsidRDefault="002D7A18" w:rsidP="002D7A18">
      <w:pPr>
        <w:rPr>
          <w:rFonts w:asciiTheme="minorHAnsi" w:hAnsiTheme="minorHAnsi" w:cstheme="minorHAnsi"/>
          <w:szCs w:val="22"/>
        </w:rPr>
      </w:pPr>
    </w:p>
    <w:tbl>
      <w:tblPr>
        <w:tblW w:w="9990" w:type="dxa"/>
        <w:tblInd w:w="-72" w:type="dxa"/>
        <w:tblLayout w:type="fixed"/>
        <w:tblLook w:val="0000" w:firstRow="0" w:lastRow="0" w:firstColumn="0" w:lastColumn="0" w:noHBand="0" w:noVBand="0"/>
      </w:tblPr>
      <w:tblGrid>
        <w:gridCol w:w="7199"/>
        <w:gridCol w:w="2791"/>
      </w:tblGrid>
      <w:tr w:rsidR="002D7A18" w:rsidRPr="007B6599" w14:paraId="58023021" w14:textId="77777777" w:rsidTr="00575A4F">
        <w:trPr>
          <w:cantSplit/>
          <w:trHeight w:val="508"/>
        </w:trPr>
        <w:tc>
          <w:tcPr>
            <w:tcW w:w="9990" w:type="dxa"/>
            <w:gridSpan w:val="2"/>
            <w:tcBorders>
              <w:top w:val="single" w:sz="12" w:space="0" w:color="auto"/>
              <w:left w:val="single" w:sz="12" w:space="0" w:color="auto"/>
              <w:right w:val="single" w:sz="12" w:space="0" w:color="auto"/>
            </w:tcBorders>
          </w:tcPr>
          <w:p w14:paraId="35472ED5"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t>Learning Experiences</w:t>
            </w:r>
          </w:p>
          <w:p w14:paraId="06DC7F1E" w14:textId="77777777" w:rsidR="002D7A18" w:rsidRPr="007B6599" w:rsidRDefault="002D7A18" w:rsidP="00575A4F">
            <w:pPr>
              <w:rPr>
                <w:rFonts w:asciiTheme="minorHAnsi" w:hAnsiTheme="minorHAnsi" w:cstheme="minorHAnsi"/>
                <w:b/>
                <w:szCs w:val="22"/>
              </w:rPr>
            </w:pPr>
          </w:p>
          <w:p w14:paraId="54055E4A"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szCs w:val="22"/>
              </w:rPr>
              <w:t>This module will engage the student in the following types of learning experiences:</w:t>
            </w:r>
          </w:p>
          <w:p w14:paraId="6CFF2628" w14:textId="77777777" w:rsidR="002D7A18" w:rsidRPr="007B6599" w:rsidRDefault="002D7A18" w:rsidP="00575A4F">
            <w:pPr>
              <w:rPr>
                <w:rFonts w:asciiTheme="minorHAnsi" w:hAnsiTheme="minorHAnsi" w:cstheme="minorHAnsi"/>
                <w:szCs w:val="22"/>
              </w:rPr>
            </w:pPr>
          </w:p>
          <w:p w14:paraId="1367AE3E" w14:textId="77777777" w:rsidR="002D7A18" w:rsidRPr="007B6599" w:rsidRDefault="002D7A18" w:rsidP="001119FA">
            <w:pPr>
              <w:pStyle w:val="ListParagraph"/>
              <w:numPr>
                <w:ilvl w:val="0"/>
                <w:numId w:val="35"/>
              </w:numPr>
              <w:spacing w:before="0" w:line="240" w:lineRule="auto"/>
              <w:rPr>
                <w:rFonts w:asciiTheme="minorHAnsi" w:hAnsiTheme="minorHAnsi" w:cstheme="minorHAnsi"/>
                <w:szCs w:val="22"/>
              </w:rPr>
            </w:pPr>
            <w:r>
              <w:rPr>
                <w:rFonts w:asciiTheme="minorHAnsi" w:hAnsiTheme="minorHAnsi" w:cstheme="minorHAnsi"/>
                <w:szCs w:val="22"/>
              </w:rPr>
              <w:t xml:space="preserve">2 days/week practice-based learning (full time) 1 day/week practice learning over 3 semesters (part time) </w:t>
            </w:r>
          </w:p>
          <w:p w14:paraId="0B942E9C" w14:textId="77777777" w:rsidR="002D7A18" w:rsidRPr="007B6599" w:rsidRDefault="002D7A18" w:rsidP="001119FA">
            <w:pPr>
              <w:pStyle w:val="ListParagraph"/>
              <w:numPr>
                <w:ilvl w:val="0"/>
                <w:numId w:val="35"/>
              </w:numPr>
              <w:spacing w:before="0" w:line="240" w:lineRule="auto"/>
              <w:rPr>
                <w:rFonts w:asciiTheme="minorHAnsi" w:hAnsiTheme="minorHAnsi" w:cstheme="minorHAnsi"/>
                <w:szCs w:val="22"/>
              </w:rPr>
            </w:pPr>
            <w:r>
              <w:rPr>
                <w:rFonts w:asciiTheme="minorHAnsi" w:hAnsiTheme="minorHAnsi" w:cstheme="minorHAnsi"/>
                <w:szCs w:val="22"/>
              </w:rPr>
              <w:t>Regular g</w:t>
            </w:r>
            <w:r w:rsidRPr="007B6599">
              <w:rPr>
                <w:rFonts w:asciiTheme="minorHAnsi" w:hAnsiTheme="minorHAnsi" w:cstheme="minorHAnsi"/>
                <w:szCs w:val="22"/>
              </w:rPr>
              <w:t>roup (tutor-led and peer) supervision</w:t>
            </w:r>
          </w:p>
          <w:p w14:paraId="4ECCBEFC" w14:textId="77777777" w:rsidR="002D7A18" w:rsidRPr="007B6599" w:rsidRDefault="002D7A18" w:rsidP="00575A4F">
            <w:pPr>
              <w:rPr>
                <w:rFonts w:asciiTheme="minorHAnsi" w:hAnsiTheme="minorHAnsi" w:cstheme="minorHAnsi"/>
                <w:szCs w:val="22"/>
              </w:rPr>
            </w:pPr>
          </w:p>
          <w:p w14:paraId="1FC798C0" w14:textId="77777777" w:rsidR="002D7A18" w:rsidRPr="007B6599" w:rsidRDefault="002D7A18" w:rsidP="00575A4F">
            <w:pPr>
              <w:rPr>
                <w:rFonts w:asciiTheme="minorHAnsi" w:hAnsiTheme="minorHAnsi" w:cstheme="minorHAnsi"/>
                <w:szCs w:val="22"/>
              </w:rPr>
            </w:pPr>
            <w:r>
              <w:rPr>
                <w:rFonts w:asciiTheme="minorHAnsi" w:hAnsiTheme="minorHAnsi" w:cstheme="minorHAnsi"/>
                <w:b/>
                <w:szCs w:val="22"/>
              </w:rPr>
              <w:t>TOTAL: 400 hours (58</w:t>
            </w:r>
            <w:r w:rsidRPr="007B6599">
              <w:rPr>
                <w:rFonts w:asciiTheme="minorHAnsi" w:hAnsiTheme="minorHAnsi" w:cstheme="minorHAnsi"/>
                <w:b/>
                <w:szCs w:val="22"/>
              </w:rPr>
              <w:t xml:space="preserve"> days equivalent)</w:t>
            </w:r>
          </w:p>
          <w:p w14:paraId="473BB100" w14:textId="77777777" w:rsidR="002D7A18" w:rsidRPr="007B6599" w:rsidRDefault="002D7A18" w:rsidP="00575A4F">
            <w:pPr>
              <w:rPr>
                <w:rFonts w:asciiTheme="minorHAnsi" w:hAnsiTheme="minorHAnsi" w:cstheme="minorHAnsi"/>
                <w:b/>
                <w:szCs w:val="22"/>
              </w:rPr>
            </w:pPr>
          </w:p>
        </w:tc>
      </w:tr>
      <w:tr w:rsidR="002D7A18" w:rsidRPr="007B6599" w14:paraId="257054D6"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66FD47BD"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lastRenderedPageBreak/>
              <w:t>Assessment Pattern</w:t>
            </w:r>
          </w:p>
          <w:p w14:paraId="1DB61121" w14:textId="77777777" w:rsidR="002D7A18" w:rsidRPr="007B6599" w:rsidRDefault="002D7A18" w:rsidP="00575A4F">
            <w:pPr>
              <w:rPr>
                <w:rFonts w:asciiTheme="minorHAnsi" w:hAnsiTheme="minorHAnsi" w:cstheme="minorHAnsi"/>
                <w:b/>
                <w:szCs w:val="22"/>
              </w:rPr>
            </w:pPr>
          </w:p>
          <w:p w14:paraId="6CBBCEF1"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t xml:space="preserve">Formative: </w:t>
            </w:r>
          </w:p>
          <w:p w14:paraId="7BFED6FA" w14:textId="77777777" w:rsidR="002D7A18" w:rsidRPr="007B6599" w:rsidRDefault="002D7A18" w:rsidP="00575A4F">
            <w:pPr>
              <w:rPr>
                <w:rFonts w:asciiTheme="minorHAnsi" w:hAnsiTheme="minorHAnsi" w:cstheme="minorHAnsi"/>
                <w:b/>
                <w:szCs w:val="22"/>
              </w:rPr>
            </w:pPr>
          </w:p>
          <w:p w14:paraId="7A8A3685" w14:textId="77777777" w:rsidR="002D7A18" w:rsidRPr="007B6599" w:rsidRDefault="002D7A18" w:rsidP="001119FA">
            <w:pPr>
              <w:pStyle w:val="ListParagraph"/>
              <w:numPr>
                <w:ilvl w:val="0"/>
                <w:numId w:val="34"/>
              </w:numPr>
              <w:spacing w:before="0"/>
              <w:contextualSpacing/>
              <w:jc w:val="both"/>
              <w:rPr>
                <w:rFonts w:asciiTheme="minorHAnsi" w:hAnsiTheme="minorHAnsi" w:cstheme="minorHAnsi"/>
                <w:szCs w:val="22"/>
              </w:rPr>
            </w:pPr>
            <w:r>
              <w:rPr>
                <w:rFonts w:asciiTheme="minorHAnsi" w:hAnsiTheme="minorHAnsi" w:cstheme="minorHAnsi"/>
                <w:szCs w:val="22"/>
              </w:rPr>
              <w:t>Regular supervision</w:t>
            </w:r>
          </w:p>
          <w:p w14:paraId="235A7658" w14:textId="77777777" w:rsidR="002D7A18" w:rsidRPr="007B6599" w:rsidRDefault="002D7A18" w:rsidP="001119FA">
            <w:pPr>
              <w:pStyle w:val="ListParagraph"/>
              <w:numPr>
                <w:ilvl w:val="0"/>
                <w:numId w:val="34"/>
              </w:numPr>
              <w:spacing w:before="0"/>
              <w:contextualSpacing/>
              <w:jc w:val="both"/>
              <w:rPr>
                <w:rFonts w:asciiTheme="minorHAnsi" w:hAnsiTheme="minorHAnsi" w:cstheme="minorHAnsi"/>
                <w:szCs w:val="22"/>
              </w:rPr>
            </w:pPr>
            <w:r w:rsidRPr="007B6599">
              <w:rPr>
                <w:rFonts w:asciiTheme="minorHAnsi" w:hAnsiTheme="minorHAnsi" w:cstheme="minorHAnsi"/>
                <w:szCs w:val="22"/>
              </w:rPr>
              <w:t xml:space="preserve">Mid-placement review </w:t>
            </w:r>
          </w:p>
          <w:p w14:paraId="607AC258" w14:textId="77777777" w:rsidR="002D7A18" w:rsidRPr="007B6599" w:rsidRDefault="002D7A18" w:rsidP="001119FA">
            <w:pPr>
              <w:pStyle w:val="ListParagraph"/>
              <w:numPr>
                <w:ilvl w:val="0"/>
                <w:numId w:val="34"/>
              </w:numPr>
              <w:spacing w:before="0"/>
              <w:contextualSpacing/>
              <w:jc w:val="both"/>
              <w:rPr>
                <w:rFonts w:asciiTheme="minorHAnsi" w:hAnsiTheme="minorHAnsi" w:cstheme="minorHAnsi"/>
                <w:szCs w:val="22"/>
              </w:rPr>
            </w:pPr>
            <w:r w:rsidRPr="007B6599">
              <w:rPr>
                <w:rFonts w:asciiTheme="minorHAnsi" w:hAnsiTheme="minorHAnsi" w:cstheme="minorHAnsi"/>
                <w:szCs w:val="22"/>
              </w:rPr>
              <w:t xml:space="preserve">Mock presentation (peer assessment) </w:t>
            </w:r>
          </w:p>
          <w:p w14:paraId="607E8288"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t xml:space="preserve">Summative: </w:t>
            </w:r>
          </w:p>
          <w:p w14:paraId="70629011" w14:textId="77777777" w:rsidR="002D7A18" w:rsidRPr="007B6599" w:rsidRDefault="002D7A18" w:rsidP="00575A4F">
            <w:pPr>
              <w:rPr>
                <w:rFonts w:asciiTheme="minorHAnsi" w:hAnsiTheme="minorHAnsi" w:cstheme="minorHAnsi"/>
                <w:b/>
                <w:szCs w:val="22"/>
              </w:rPr>
            </w:pPr>
          </w:p>
          <w:p w14:paraId="103DD543" w14:textId="77777777" w:rsidR="002D7A18" w:rsidRPr="007B6599" w:rsidRDefault="002D7A18" w:rsidP="001119FA">
            <w:pPr>
              <w:pStyle w:val="ListParagraph"/>
              <w:numPr>
                <w:ilvl w:val="0"/>
                <w:numId w:val="33"/>
              </w:numPr>
              <w:spacing w:before="0"/>
              <w:contextualSpacing/>
              <w:jc w:val="both"/>
              <w:rPr>
                <w:rFonts w:asciiTheme="minorHAnsi" w:hAnsiTheme="minorHAnsi" w:cstheme="minorHAnsi"/>
                <w:szCs w:val="22"/>
              </w:rPr>
            </w:pPr>
            <w:r w:rsidRPr="007B6599">
              <w:rPr>
                <w:rFonts w:asciiTheme="minorHAnsi" w:hAnsiTheme="minorHAnsi" w:cstheme="minorHAnsi"/>
                <w:szCs w:val="22"/>
              </w:rPr>
              <w:t>Practice Placement Assessment Form (marked on a pass/fail basis)</w:t>
            </w:r>
          </w:p>
          <w:p w14:paraId="2F2B3333" w14:textId="77777777" w:rsidR="002D7A18" w:rsidRPr="007B6599" w:rsidRDefault="002D7A18" w:rsidP="001119FA">
            <w:pPr>
              <w:pStyle w:val="ListParagraph"/>
              <w:numPr>
                <w:ilvl w:val="0"/>
                <w:numId w:val="33"/>
              </w:numPr>
              <w:spacing w:before="0"/>
              <w:contextualSpacing/>
              <w:jc w:val="both"/>
              <w:rPr>
                <w:rFonts w:asciiTheme="minorHAnsi" w:hAnsiTheme="minorHAnsi" w:cstheme="minorHAnsi"/>
                <w:szCs w:val="22"/>
              </w:rPr>
            </w:pPr>
            <w:r w:rsidRPr="007B6599">
              <w:rPr>
                <w:rFonts w:asciiTheme="minorHAnsi" w:hAnsiTheme="minorHAnsi" w:cstheme="minorHAnsi"/>
                <w:szCs w:val="22"/>
              </w:rPr>
              <w:t xml:space="preserve">Presentation and viva </w:t>
            </w:r>
          </w:p>
          <w:p w14:paraId="2757E66C" w14:textId="77777777" w:rsidR="002D7A18" w:rsidRDefault="002D7A18" w:rsidP="00575A4F">
            <w:pPr>
              <w:rPr>
                <w:rFonts w:asciiTheme="minorHAnsi" w:hAnsiTheme="minorHAnsi" w:cstheme="minorHAnsi"/>
                <w:szCs w:val="22"/>
              </w:rPr>
            </w:pPr>
          </w:p>
          <w:p w14:paraId="722F8E3B" w14:textId="77777777" w:rsidR="002D7A18" w:rsidRPr="007B6599" w:rsidRDefault="002D7A18" w:rsidP="00575A4F">
            <w:pPr>
              <w:rPr>
                <w:rFonts w:asciiTheme="minorHAnsi" w:hAnsiTheme="minorHAnsi" w:cstheme="minorHAnsi"/>
                <w:szCs w:val="22"/>
              </w:rPr>
            </w:pPr>
            <w:r>
              <w:rPr>
                <w:rFonts w:asciiTheme="minorHAnsi" w:hAnsiTheme="minorHAnsi" w:cstheme="minorHAnsi"/>
                <w:szCs w:val="22"/>
              </w:rPr>
              <w:t xml:space="preserve">You must </w:t>
            </w:r>
            <w:r w:rsidRPr="007B6599">
              <w:rPr>
                <w:rFonts w:asciiTheme="minorHAnsi" w:hAnsiTheme="minorHAnsi" w:cstheme="minorHAnsi"/>
                <w:szCs w:val="22"/>
              </w:rPr>
              <w:t xml:space="preserve">pass both areas </w:t>
            </w:r>
            <w:proofErr w:type="gramStart"/>
            <w:r w:rsidRPr="007B6599">
              <w:rPr>
                <w:rFonts w:asciiTheme="minorHAnsi" w:hAnsiTheme="minorHAnsi" w:cstheme="minorHAnsi"/>
                <w:szCs w:val="22"/>
              </w:rPr>
              <w:t>in order to</w:t>
            </w:r>
            <w:proofErr w:type="gramEnd"/>
            <w:r w:rsidRPr="007B6599">
              <w:rPr>
                <w:rFonts w:asciiTheme="minorHAnsi" w:hAnsiTheme="minorHAnsi" w:cstheme="minorHAnsi"/>
                <w:szCs w:val="22"/>
              </w:rPr>
              <w:t xml:space="preserve"> pass the module as a whole. </w:t>
            </w:r>
          </w:p>
        </w:tc>
      </w:tr>
      <w:tr w:rsidR="002D7A18" w:rsidRPr="007B6599" w14:paraId="229E0F0C" w14:textId="77777777" w:rsidTr="00575A4F">
        <w:trPr>
          <w:cantSplit/>
          <w:trHeight w:val="365"/>
        </w:trPr>
        <w:tc>
          <w:tcPr>
            <w:tcW w:w="9990" w:type="dxa"/>
            <w:gridSpan w:val="2"/>
            <w:tcBorders>
              <w:left w:val="single" w:sz="12" w:space="0" w:color="auto"/>
              <w:right w:val="single" w:sz="12" w:space="0" w:color="auto"/>
            </w:tcBorders>
          </w:tcPr>
          <w:p w14:paraId="617362B1" w14:textId="77777777" w:rsidR="002D7A18" w:rsidRPr="007B6599" w:rsidRDefault="002D7A18" w:rsidP="00575A4F">
            <w:pPr>
              <w:jc w:val="both"/>
              <w:rPr>
                <w:rFonts w:asciiTheme="minorHAnsi" w:hAnsiTheme="minorHAnsi" w:cstheme="minorHAnsi"/>
                <w:szCs w:val="22"/>
              </w:rPr>
            </w:pPr>
          </w:p>
        </w:tc>
      </w:tr>
      <w:tr w:rsidR="002D7A18" w:rsidRPr="007B6599" w14:paraId="62BCBA09" w14:textId="77777777" w:rsidTr="00575A4F">
        <w:trPr>
          <w:cantSplit/>
          <w:trHeight w:val="268"/>
        </w:trPr>
        <w:tc>
          <w:tcPr>
            <w:tcW w:w="9990" w:type="dxa"/>
            <w:gridSpan w:val="2"/>
            <w:tcBorders>
              <w:top w:val="single" w:sz="2" w:space="0" w:color="auto"/>
              <w:left w:val="single" w:sz="12" w:space="0" w:color="auto"/>
              <w:right w:val="single" w:sz="12" w:space="0" w:color="auto"/>
            </w:tcBorders>
          </w:tcPr>
          <w:p w14:paraId="24B404AC"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t>Can this Module be Anonymously marked?</w:t>
            </w:r>
          </w:p>
          <w:p w14:paraId="2923EEA3" w14:textId="77777777" w:rsidR="002D7A18" w:rsidRPr="007B6599" w:rsidRDefault="002D7A18" w:rsidP="00575A4F">
            <w:pPr>
              <w:jc w:val="both"/>
              <w:rPr>
                <w:rFonts w:asciiTheme="minorHAnsi" w:hAnsiTheme="minorHAnsi" w:cstheme="minorHAnsi"/>
                <w:szCs w:val="22"/>
              </w:rPr>
            </w:pPr>
            <w:r w:rsidRPr="007B6599">
              <w:rPr>
                <w:rFonts w:asciiTheme="minorHAnsi" w:hAnsiTheme="minorHAnsi" w:cstheme="minorHAnsi"/>
                <w:szCs w:val="22"/>
              </w:rPr>
              <w:t>No</w:t>
            </w:r>
          </w:p>
          <w:p w14:paraId="6286A6E0" w14:textId="77777777" w:rsidR="002D7A18" w:rsidRPr="007B6599" w:rsidRDefault="002D7A18" w:rsidP="00575A4F">
            <w:pPr>
              <w:jc w:val="both"/>
              <w:rPr>
                <w:rFonts w:asciiTheme="minorHAnsi" w:hAnsiTheme="minorHAnsi" w:cstheme="minorHAnsi"/>
                <w:szCs w:val="22"/>
              </w:rPr>
            </w:pPr>
          </w:p>
        </w:tc>
      </w:tr>
      <w:tr w:rsidR="002D7A18" w:rsidRPr="007B6599" w14:paraId="30CF20DB"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7D39E33A"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t>Content</w:t>
            </w:r>
          </w:p>
        </w:tc>
      </w:tr>
      <w:tr w:rsidR="002D7A18" w:rsidRPr="007B6599" w14:paraId="66FDB45A" w14:textId="77777777" w:rsidTr="00575A4F">
        <w:trPr>
          <w:cantSplit/>
          <w:trHeight w:val="2551"/>
        </w:trPr>
        <w:tc>
          <w:tcPr>
            <w:tcW w:w="9990" w:type="dxa"/>
            <w:gridSpan w:val="2"/>
            <w:tcBorders>
              <w:left w:val="single" w:sz="12" w:space="0" w:color="auto"/>
              <w:right w:val="single" w:sz="12" w:space="0" w:color="auto"/>
            </w:tcBorders>
          </w:tcPr>
          <w:p w14:paraId="152C43E8" w14:textId="77777777" w:rsidR="002D7A18" w:rsidRPr="007B6599" w:rsidRDefault="002D7A18" w:rsidP="00575A4F">
            <w:pPr>
              <w:rPr>
                <w:rFonts w:asciiTheme="minorHAnsi" w:hAnsiTheme="minorHAnsi" w:cstheme="minorHAnsi"/>
                <w:szCs w:val="22"/>
              </w:rPr>
            </w:pPr>
          </w:p>
          <w:p w14:paraId="5E35E6A8" w14:textId="77777777" w:rsidR="002D7A18" w:rsidRPr="007B6599" w:rsidRDefault="002D7A18" w:rsidP="00575A4F">
            <w:pPr>
              <w:rPr>
                <w:rFonts w:asciiTheme="minorHAnsi" w:hAnsiTheme="minorHAnsi" w:cstheme="minorHAnsi"/>
                <w:szCs w:val="22"/>
              </w:rPr>
            </w:pPr>
            <w:r w:rsidRPr="007B6599">
              <w:rPr>
                <w:rFonts w:asciiTheme="minorHAnsi" w:hAnsiTheme="minorHAnsi" w:cstheme="minorHAnsi"/>
                <w:b/>
                <w:szCs w:val="22"/>
              </w:rPr>
              <w:t xml:space="preserve">Practice-based learning: </w:t>
            </w:r>
            <w:r w:rsidRPr="007B6599">
              <w:rPr>
                <w:rFonts w:asciiTheme="minorHAnsi" w:hAnsiTheme="minorHAnsi" w:cstheme="minorHAnsi"/>
                <w:szCs w:val="22"/>
              </w:rPr>
              <w:t>You will be responsible for the assessment, delivery and evaluation of</w:t>
            </w:r>
            <w:r>
              <w:rPr>
                <w:rFonts w:asciiTheme="minorHAnsi" w:hAnsiTheme="minorHAnsi" w:cstheme="minorHAnsi"/>
                <w:szCs w:val="22"/>
              </w:rPr>
              <w:t xml:space="preserve"> art psychotherapy sessions</w:t>
            </w:r>
            <w:r w:rsidRPr="007B6599">
              <w:rPr>
                <w:rFonts w:asciiTheme="minorHAnsi" w:hAnsiTheme="minorHAnsi" w:cstheme="minorHAnsi"/>
                <w:szCs w:val="22"/>
              </w:rPr>
              <w:t>.</w:t>
            </w:r>
          </w:p>
          <w:p w14:paraId="54DEB0E4" w14:textId="77777777" w:rsidR="002D7A18" w:rsidRPr="007B6599" w:rsidRDefault="002D7A18" w:rsidP="00575A4F">
            <w:pPr>
              <w:rPr>
                <w:rFonts w:asciiTheme="minorHAnsi" w:hAnsiTheme="minorHAnsi" w:cstheme="minorHAnsi"/>
                <w:szCs w:val="22"/>
              </w:rPr>
            </w:pPr>
          </w:p>
          <w:p w14:paraId="7E351050" w14:textId="77777777" w:rsidR="002D7A18" w:rsidRPr="007B6599" w:rsidRDefault="002D7A18" w:rsidP="00575A4F">
            <w:pPr>
              <w:jc w:val="both"/>
              <w:rPr>
                <w:rFonts w:asciiTheme="minorHAnsi" w:hAnsiTheme="minorHAnsi" w:cstheme="minorHAnsi"/>
              </w:rPr>
            </w:pPr>
            <w:r w:rsidRPr="007B6599">
              <w:rPr>
                <w:rFonts w:asciiTheme="minorHAnsi" w:hAnsiTheme="minorHAnsi" w:cstheme="minorHAnsi"/>
                <w:b/>
                <w:szCs w:val="22"/>
              </w:rPr>
              <w:t xml:space="preserve">Written and verbal communication: </w:t>
            </w:r>
            <w:r w:rsidRPr="007B6599">
              <w:rPr>
                <w:rFonts w:asciiTheme="minorHAnsi" w:hAnsiTheme="minorHAnsi" w:cstheme="minorHAnsi"/>
                <w:szCs w:val="22"/>
              </w:rPr>
              <w:t xml:space="preserve">You will </w:t>
            </w:r>
            <w:r w:rsidRPr="007B6599">
              <w:rPr>
                <w:rFonts w:asciiTheme="minorHAnsi" w:hAnsiTheme="minorHAnsi" w:cstheme="minorHAnsi"/>
              </w:rPr>
              <w:t>demonstrate effective and appropriate skills in communicating information, liaising and offering professional opinion to colleagues, service-users and their relatives and carers.</w:t>
            </w:r>
          </w:p>
          <w:p w14:paraId="54BFC612" w14:textId="77777777" w:rsidR="002D7A18" w:rsidRPr="007B6599" w:rsidRDefault="002D7A18" w:rsidP="00575A4F">
            <w:pPr>
              <w:jc w:val="both"/>
              <w:rPr>
                <w:rFonts w:asciiTheme="minorHAnsi" w:hAnsiTheme="minorHAnsi" w:cstheme="minorHAnsi"/>
                <w:b/>
                <w:szCs w:val="22"/>
              </w:rPr>
            </w:pPr>
          </w:p>
          <w:p w14:paraId="5C1E87DD" w14:textId="77777777" w:rsidR="002D7A18" w:rsidRPr="007B6599" w:rsidRDefault="002D7A18" w:rsidP="00575A4F">
            <w:pPr>
              <w:jc w:val="both"/>
              <w:rPr>
                <w:rFonts w:asciiTheme="minorHAnsi" w:hAnsiTheme="minorHAnsi" w:cstheme="minorHAnsi"/>
              </w:rPr>
            </w:pPr>
            <w:r w:rsidRPr="007B6599">
              <w:rPr>
                <w:rFonts w:asciiTheme="minorHAnsi" w:hAnsiTheme="minorHAnsi" w:cstheme="minorHAnsi"/>
                <w:b/>
                <w:szCs w:val="22"/>
              </w:rPr>
              <w:t xml:space="preserve">Supervision: </w:t>
            </w:r>
            <w:r w:rsidRPr="007B6599">
              <w:rPr>
                <w:rFonts w:asciiTheme="minorHAnsi" w:hAnsiTheme="minorHAnsi" w:cstheme="minorHAnsi"/>
                <w:szCs w:val="22"/>
              </w:rPr>
              <w:t xml:space="preserve">You will receive </w:t>
            </w:r>
            <w:r>
              <w:rPr>
                <w:rFonts w:asciiTheme="minorHAnsi" w:hAnsiTheme="minorHAnsi" w:cstheme="minorHAnsi"/>
              </w:rPr>
              <w:t xml:space="preserve">regular </w:t>
            </w:r>
            <w:r w:rsidRPr="007B6599">
              <w:rPr>
                <w:rFonts w:asciiTheme="minorHAnsi" w:hAnsiTheme="minorHAnsi" w:cstheme="minorHAnsi"/>
              </w:rPr>
              <w:t xml:space="preserve">supervision </w:t>
            </w:r>
            <w:r>
              <w:rPr>
                <w:rFonts w:asciiTheme="minorHAnsi" w:hAnsiTheme="minorHAnsi" w:cstheme="minorHAnsi"/>
              </w:rPr>
              <w:t>on site</w:t>
            </w:r>
            <w:r w:rsidRPr="007B6599">
              <w:rPr>
                <w:rFonts w:asciiTheme="minorHAnsi" w:hAnsiTheme="minorHAnsi" w:cstheme="minorHAnsi"/>
              </w:rPr>
              <w:t xml:space="preserve"> and at </w:t>
            </w:r>
            <w:proofErr w:type="gramStart"/>
            <w:r w:rsidRPr="007B6599">
              <w:rPr>
                <w:rFonts w:asciiTheme="minorHAnsi" w:hAnsiTheme="minorHAnsi" w:cstheme="minorHAnsi"/>
              </w:rPr>
              <w:t>University, and</w:t>
            </w:r>
            <w:proofErr w:type="gramEnd"/>
            <w:r w:rsidRPr="007B6599">
              <w:rPr>
                <w:rFonts w:asciiTheme="minorHAnsi" w:hAnsiTheme="minorHAnsi" w:cstheme="minorHAnsi"/>
              </w:rPr>
              <w:t xml:space="preserve"> contribute to group discussion and reflection. </w:t>
            </w:r>
          </w:p>
          <w:p w14:paraId="1A4F15A2" w14:textId="77777777" w:rsidR="002D7A18" w:rsidRPr="00E330FB" w:rsidRDefault="002D7A18" w:rsidP="00575A4F">
            <w:pPr>
              <w:jc w:val="both"/>
              <w:rPr>
                <w:rFonts w:asciiTheme="minorHAnsi" w:hAnsiTheme="minorHAnsi" w:cstheme="minorHAnsi"/>
                <w:b/>
                <w:szCs w:val="22"/>
              </w:rPr>
            </w:pPr>
            <w:r w:rsidRPr="007B6599">
              <w:rPr>
                <w:rFonts w:asciiTheme="minorHAnsi" w:hAnsiTheme="minorHAnsi" w:cstheme="minorHAnsi"/>
              </w:rPr>
              <w:tab/>
            </w:r>
          </w:p>
        </w:tc>
      </w:tr>
      <w:tr w:rsidR="002D7A18" w:rsidRPr="007B6599" w14:paraId="3E4787F7" w14:textId="77777777" w:rsidTr="00575A4F">
        <w:trPr>
          <w:cantSplit/>
          <w:trHeight w:val="211"/>
        </w:trPr>
        <w:tc>
          <w:tcPr>
            <w:tcW w:w="9990" w:type="dxa"/>
            <w:gridSpan w:val="2"/>
            <w:tcBorders>
              <w:top w:val="single" w:sz="12" w:space="0" w:color="auto"/>
              <w:left w:val="single" w:sz="12" w:space="0" w:color="auto"/>
              <w:right w:val="single" w:sz="12" w:space="0" w:color="auto"/>
            </w:tcBorders>
          </w:tcPr>
          <w:p w14:paraId="2DFCCBFE" w14:textId="77777777" w:rsidR="002D7A18" w:rsidRPr="007B6599" w:rsidRDefault="002D7A18" w:rsidP="00575A4F">
            <w:pPr>
              <w:rPr>
                <w:rFonts w:asciiTheme="minorHAnsi" w:hAnsiTheme="minorHAnsi" w:cstheme="minorHAnsi"/>
                <w:b/>
                <w:szCs w:val="22"/>
              </w:rPr>
            </w:pPr>
            <w:r w:rsidRPr="007B6599">
              <w:rPr>
                <w:rFonts w:asciiTheme="minorHAnsi" w:hAnsiTheme="minorHAnsi" w:cstheme="minorHAnsi"/>
                <w:b/>
                <w:szCs w:val="22"/>
              </w:rPr>
              <w:t>Essential Reading</w:t>
            </w:r>
          </w:p>
          <w:p w14:paraId="562AAD4F" w14:textId="77777777" w:rsidR="002D7A18" w:rsidRPr="007B6599" w:rsidRDefault="002D7A18" w:rsidP="00575A4F">
            <w:pPr>
              <w:rPr>
                <w:rFonts w:asciiTheme="minorHAnsi" w:hAnsiTheme="minorHAnsi" w:cstheme="minorHAnsi"/>
                <w:b/>
                <w:szCs w:val="22"/>
              </w:rPr>
            </w:pPr>
          </w:p>
        </w:tc>
      </w:tr>
      <w:tr w:rsidR="002D7A18" w:rsidRPr="007B6599" w14:paraId="08634FD5" w14:textId="77777777" w:rsidTr="00575A4F">
        <w:trPr>
          <w:cantSplit/>
          <w:trHeight w:val="2673"/>
        </w:trPr>
        <w:tc>
          <w:tcPr>
            <w:tcW w:w="9990" w:type="dxa"/>
            <w:gridSpan w:val="2"/>
            <w:tcBorders>
              <w:left w:val="single" w:sz="12" w:space="0" w:color="auto"/>
              <w:right w:val="single" w:sz="12" w:space="0" w:color="auto"/>
            </w:tcBorders>
          </w:tcPr>
          <w:p w14:paraId="5937E785" w14:textId="77777777" w:rsidR="002D7A18" w:rsidRDefault="002D7A18" w:rsidP="00575A4F">
            <w:pPr>
              <w:rPr>
                <w:rFonts w:asciiTheme="minorHAnsi" w:hAnsiTheme="minorHAnsi" w:cstheme="minorHAnsi"/>
                <w:szCs w:val="22"/>
              </w:rPr>
            </w:pPr>
            <w:r>
              <w:rPr>
                <w:rFonts w:asciiTheme="minorHAnsi" w:hAnsiTheme="minorHAnsi" w:cstheme="minorHAnsi"/>
                <w:szCs w:val="22"/>
              </w:rPr>
              <w:lastRenderedPageBreak/>
              <w:t>R</w:t>
            </w:r>
            <w:r w:rsidRPr="007B6599">
              <w:rPr>
                <w:rFonts w:asciiTheme="minorHAnsi" w:hAnsiTheme="minorHAnsi" w:cstheme="minorHAnsi"/>
                <w:szCs w:val="22"/>
              </w:rPr>
              <w:t>esources</w:t>
            </w:r>
            <w:r>
              <w:rPr>
                <w:rFonts w:asciiTheme="minorHAnsi" w:hAnsiTheme="minorHAnsi" w:cstheme="minorHAnsi"/>
                <w:szCs w:val="22"/>
              </w:rPr>
              <w:t xml:space="preserve"> for practice-based learning</w:t>
            </w:r>
            <w:r w:rsidRPr="007B6599">
              <w:rPr>
                <w:rFonts w:asciiTheme="minorHAnsi" w:hAnsiTheme="minorHAnsi" w:cstheme="minorHAnsi"/>
                <w:szCs w:val="22"/>
              </w:rPr>
              <w:t xml:space="preserve"> </w:t>
            </w:r>
            <w:r>
              <w:rPr>
                <w:rFonts w:asciiTheme="minorHAnsi" w:hAnsiTheme="minorHAnsi" w:cstheme="minorHAnsi"/>
                <w:szCs w:val="22"/>
              </w:rPr>
              <w:t>are available via Resource Lists which are</w:t>
            </w:r>
            <w:r w:rsidRPr="007B6599">
              <w:rPr>
                <w:rFonts w:asciiTheme="minorHAnsi" w:hAnsiTheme="minorHAnsi" w:cstheme="minorHAnsi"/>
                <w:szCs w:val="22"/>
              </w:rPr>
              <w:t xml:space="preserve"> kept up</w:t>
            </w:r>
            <w:r>
              <w:rPr>
                <w:rFonts w:asciiTheme="minorHAnsi" w:hAnsiTheme="minorHAnsi" w:cstheme="minorHAnsi"/>
                <w:szCs w:val="22"/>
              </w:rPr>
              <w:t>-to-</w:t>
            </w:r>
            <w:r w:rsidRPr="007B6599">
              <w:rPr>
                <w:rFonts w:asciiTheme="minorHAnsi" w:hAnsiTheme="minorHAnsi" w:cstheme="minorHAnsi"/>
                <w:szCs w:val="22"/>
              </w:rPr>
              <w:t xml:space="preserve">date, and </w:t>
            </w:r>
            <w:r>
              <w:rPr>
                <w:rFonts w:asciiTheme="minorHAnsi" w:hAnsiTheme="minorHAnsi" w:cstheme="minorHAnsi"/>
                <w:szCs w:val="22"/>
              </w:rPr>
              <w:t xml:space="preserve">directed as </w:t>
            </w:r>
            <w:r w:rsidRPr="007B6599">
              <w:rPr>
                <w:rFonts w:asciiTheme="minorHAnsi" w:hAnsiTheme="minorHAnsi" w:cstheme="minorHAnsi"/>
                <w:szCs w:val="22"/>
              </w:rPr>
              <w:t>g</w:t>
            </w:r>
            <w:r>
              <w:rPr>
                <w:rFonts w:asciiTheme="minorHAnsi" w:hAnsiTheme="minorHAnsi" w:cstheme="minorHAnsi"/>
                <w:szCs w:val="22"/>
              </w:rPr>
              <w:t>uided recommended, essential or</w:t>
            </w:r>
            <w:r w:rsidRPr="007B6599">
              <w:rPr>
                <w:rFonts w:asciiTheme="minorHAnsi" w:hAnsiTheme="minorHAnsi" w:cstheme="minorHAnsi"/>
                <w:szCs w:val="22"/>
              </w:rPr>
              <w:t xml:space="preserve"> background reading.</w:t>
            </w:r>
          </w:p>
          <w:p w14:paraId="50B9BC85" w14:textId="77777777" w:rsidR="002D7A18" w:rsidRPr="007B6599" w:rsidRDefault="002D7A18" w:rsidP="00575A4F">
            <w:pPr>
              <w:rPr>
                <w:rFonts w:asciiTheme="minorHAnsi" w:hAnsiTheme="minorHAnsi" w:cstheme="minorHAnsi"/>
                <w:szCs w:val="22"/>
              </w:rPr>
            </w:pPr>
          </w:p>
          <w:p w14:paraId="0082270B" w14:textId="77777777" w:rsidR="002D7A18" w:rsidRPr="00B21EB5" w:rsidRDefault="002D7A18" w:rsidP="00575A4F">
            <w:pPr>
              <w:rPr>
                <w:rFonts w:asciiTheme="minorHAnsi" w:hAnsiTheme="minorHAnsi" w:cstheme="minorHAnsi"/>
              </w:rPr>
            </w:pPr>
            <w:r w:rsidRPr="00337870">
              <w:rPr>
                <w:rFonts w:asciiTheme="minorHAnsi" w:hAnsiTheme="minorHAnsi" w:cstheme="minorHAnsi"/>
                <w:szCs w:val="22"/>
              </w:rPr>
              <w:t xml:space="preserve">HCPC (2013) Standards of Proficiency: Arts Therapists </w:t>
            </w:r>
            <w:hyperlink r:id="rId114" w:history="1">
              <w:r w:rsidRPr="00337870">
                <w:rPr>
                  <w:rStyle w:val="Hyperlink"/>
                  <w:rFonts w:asciiTheme="minorHAnsi" w:hAnsiTheme="minorHAnsi" w:cstheme="minorHAnsi"/>
                </w:rPr>
                <w:t>https://www.hcpc-uk.org/standards/standards-of-proficiency/arts-therapists/</w:t>
              </w:r>
            </w:hyperlink>
          </w:p>
          <w:p w14:paraId="1C20739E" w14:textId="77777777" w:rsidR="002D7A18" w:rsidRPr="00337870" w:rsidRDefault="002D7A18" w:rsidP="00575A4F">
            <w:pPr>
              <w:rPr>
                <w:rFonts w:asciiTheme="minorHAnsi" w:hAnsiTheme="minorHAnsi" w:cstheme="minorHAnsi"/>
                <w:szCs w:val="22"/>
              </w:rPr>
            </w:pPr>
            <w:r w:rsidRPr="00337870">
              <w:rPr>
                <w:rFonts w:asciiTheme="minorHAnsi" w:hAnsiTheme="minorHAnsi" w:cstheme="minorHAnsi"/>
                <w:szCs w:val="22"/>
              </w:rPr>
              <w:t>HCPC (2016) Guidance on Conduct, Performance and Ethics for Students</w:t>
            </w:r>
          </w:p>
          <w:p w14:paraId="240024BB" w14:textId="77777777" w:rsidR="002D7A18" w:rsidRPr="00337870" w:rsidRDefault="00825091" w:rsidP="00575A4F">
            <w:pPr>
              <w:rPr>
                <w:rFonts w:asciiTheme="minorHAnsi" w:hAnsiTheme="minorHAnsi" w:cstheme="minorHAnsi"/>
                <w:b/>
                <w:szCs w:val="22"/>
              </w:rPr>
            </w:pPr>
            <w:hyperlink r:id="rId115" w:history="1">
              <w:r w:rsidR="002D7A18" w:rsidRPr="00337870">
                <w:rPr>
                  <w:rStyle w:val="Hyperlink"/>
                  <w:rFonts w:asciiTheme="minorHAnsi" w:hAnsiTheme="minorHAnsi" w:cstheme="minorHAnsi"/>
                </w:rPr>
                <w:t>https://www.hcpc-uk.org/globalassets/resources/guidance/guidance-on-conduct-and-ethics-for-students.pdf</w:t>
              </w:r>
            </w:hyperlink>
            <w:r w:rsidR="002D7A18" w:rsidRPr="00337870">
              <w:rPr>
                <w:rFonts w:asciiTheme="minorHAnsi" w:hAnsiTheme="minorHAnsi" w:cstheme="minorHAnsi"/>
                <w:b/>
                <w:szCs w:val="22"/>
              </w:rPr>
              <w:t xml:space="preserve"> </w:t>
            </w:r>
          </w:p>
          <w:p w14:paraId="348DDEFB" w14:textId="77777777" w:rsidR="002D7A18" w:rsidRPr="00337870" w:rsidRDefault="002D7A18" w:rsidP="00575A4F">
            <w:pPr>
              <w:pStyle w:val="NormalWeb"/>
              <w:rPr>
                <w:rFonts w:asciiTheme="minorHAnsi" w:hAnsiTheme="minorHAnsi" w:cstheme="minorHAnsi"/>
                <w:color w:val="0000FF" w:themeColor="hyperlink"/>
                <w:szCs w:val="22"/>
                <w:u w:val="single"/>
              </w:rPr>
            </w:pPr>
            <w:r w:rsidRPr="00337870">
              <w:rPr>
                <w:rFonts w:asciiTheme="minorHAnsi" w:hAnsiTheme="minorHAnsi" w:cstheme="minorHAnsi"/>
                <w:szCs w:val="22"/>
              </w:rPr>
              <w:t xml:space="preserve">HCPC (2017) Guidance on Health and Character, </w:t>
            </w:r>
            <w:hyperlink r:id="rId116" w:history="1">
              <w:r w:rsidRPr="00337870">
                <w:rPr>
                  <w:rStyle w:val="Hyperlink"/>
                  <w:rFonts w:asciiTheme="minorHAnsi" w:hAnsiTheme="minorHAnsi" w:cstheme="minorHAnsi"/>
                </w:rPr>
                <w:t>https://www.hcpc-uk.org/globalassets/resources/guidance/guidance-on-health-and-character.pdf</w:t>
              </w:r>
            </w:hyperlink>
          </w:p>
          <w:p w14:paraId="41B0187D" w14:textId="77777777" w:rsidR="002D7A18" w:rsidRPr="00337870" w:rsidRDefault="002D7A18" w:rsidP="00575A4F">
            <w:pPr>
              <w:pStyle w:val="NormalWeb"/>
              <w:rPr>
                <w:rFonts w:asciiTheme="minorHAnsi" w:hAnsiTheme="minorHAnsi" w:cstheme="minorHAnsi"/>
                <w:color w:val="0000FF" w:themeColor="hyperlink"/>
                <w:szCs w:val="22"/>
                <w:u w:val="single"/>
              </w:rPr>
            </w:pPr>
            <w:r w:rsidRPr="00337870">
              <w:rPr>
                <w:rFonts w:asciiTheme="minorHAnsi" w:hAnsiTheme="minorHAnsi" w:cstheme="minorHAnsi"/>
                <w:szCs w:val="22"/>
              </w:rPr>
              <w:t xml:space="preserve">HCPC  (2017) Standards of Education and Training (SETS, </w:t>
            </w:r>
            <w:hyperlink r:id="rId117" w:history="1">
              <w:r w:rsidRPr="00337870">
                <w:rPr>
                  <w:rStyle w:val="Hyperlink"/>
                  <w:rFonts w:asciiTheme="minorHAnsi" w:hAnsiTheme="minorHAnsi" w:cstheme="minorHAnsi"/>
                </w:rPr>
                <w:t>https://www.hcpc-uk.org/globalassets/resources/standards/standards-of-education-and-training.pdf</w:t>
              </w:r>
            </w:hyperlink>
          </w:p>
          <w:p w14:paraId="1BA858AE" w14:textId="77777777" w:rsidR="002D7A18" w:rsidRDefault="002D7A18" w:rsidP="00575A4F">
            <w:pPr>
              <w:jc w:val="both"/>
              <w:rPr>
                <w:rFonts w:asciiTheme="minorHAnsi" w:hAnsiTheme="minorHAnsi" w:cstheme="minorHAnsi"/>
                <w:color w:val="000000"/>
              </w:rPr>
            </w:pPr>
          </w:p>
          <w:p w14:paraId="245EBE2A" w14:textId="77777777" w:rsidR="002D7A18" w:rsidRDefault="002D7A18" w:rsidP="00575A4F">
            <w:pPr>
              <w:rPr>
                <w:rFonts w:asciiTheme="minorHAnsi" w:hAnsiTheme="minorHAnsi" w:cstheme="minorHAnsi"/>
                <w:szCs w:val="22"/>
              </w:rPr>
            </w:pPr>
          </w:p>
          <w:p w14:paraId="61B21883" w14:textId="77777777" w:rsidR="002D7A18" w:rsidRPr="007B6599" w:rsidRDefault="002D7A18" w:rsidP="00575A4F">
            <w:pPr>
              <w:rPr>
                <w:rFonts w:asciiTheme="minorHAnsi" w:hAnsiTheme="minorHAnsi" w:cstheme="minorHAnsi"/>
                <w:szCs w:val="22"/>
              </w:rPr>
            </w:pPr>
          </w:p>
        </w:tc>
      </w:tr>
      <w:tr w:rsidR="002D7A18" w:rsidRPr="007B6599" w14:paraId="1D74324A" w14:textId="77777777" w:rsidTr="00575A4F">
        <w:trPr>
          <w:cantSplit/>
          <w:trHeight w:val="193"/>
        </w:trPr>
        <w:tc>
          <w:tcPr>
            <w:tcW w:w="9990" w:type="dxa"/>
            <w:gridSpan w:val="2"/>
            <w:tcBorders>
              <w:top w:val="single" w:sz="12" w:space="0" w:color="auto"/>
              <w:left w:val="single" w:sz="12" w:space="0" w:color="auto"/>
              <w:right w:val="single" w:sz="12" w:space="0" w:color="auto"/>
            </w:tcBorders>
          </w:tcPr>
          <w:p w14:paraId="64FA439E" w14:textId="77777777" w:rsidR="002D7A18" w:rsidRPr="007B6599" w:rsidRDefault="002D7A18" w:rsidP="00575A4F">
            <w:pPr>
              <w:rPr>
                <w:rFonts w:asciiTheme="minorHAnsi" w:hAnsiTheme="minorHAnsi" w:cstheme="minorHAnsi"/>
                <w:b/>
                <w:sz w:val="20"/>
              </w:rPr>
            </w:pPr>
            <w:r w:rsidRPr="007B6599">
              <w:rPr>
                <w:rFonts w:asciiTheme="minorHAnsi" w:hAnsiTheme="minorHAnsi" w:cstheme="minorHAnsi"/>
                <w:b/>
                <w:sz w:val="20"/>
              </w:rPr>
              <w:t>Other relevant details</w:t>
            </w:r>
          </w:p>
          <w:p w14:paraId="7000E8CD" w14:textId="77777777" w:rsidR="002D7A18" w:rsidRPr="007B6599" w:rsidRDefault="002D7A18" w:rsidP="00575A4F">
            <w:pPr>
              <w:jc w:val="both"/>
              <w:rPr>
                <w:rFonts w:asciiTheme="minorHAnsi" w:hAnsiTheme="minorHAnsi" w:cstheme="minorHAnsi"/>
                <w:szCs w:val="22"/>
              </w:rPr>
            </w:pPr>
            <w:r w:rsidRPr="007B6599">
              <w:rPr>
                <w:rFonts w:asciiTheme="minorHAnsi" w:hAnsiTheme="minorHAnsi" w:cstheme="minorHAnsi"/>
                <w:szCs w:val="22"/>
              </w:rPr>
              <w:t>100% attendance required (max 20% certified absence).</w:t>
            </w:r>
          </w:p>
          <w:p w14:paraId="6DEFE998" w14:textId="77777777" w:rsidR="002D7A18" w:rsidRPr="007B6599" w:rsidRDefault="002D7A18" w:rsidP="00575A4F">
            <w:pPr>
              <w:jc w:val="both"/>
              <w:rPr>
                <w:rFonts w:asciiTheme="minorHAnsi" w:hAnsiTheme="minorHAnsi" w:cstheme="minorHAnsi"/>
                <w:szCs w:val="22"/>
              </w:rPr>
            </w:pPr>
          </w:p>
          <w:p w14:paraId="27E1666E" w14:textId="77777777" w:rsidR="002D7A18" w:rsidRPr="007B6599" w:rsidRDefault="002D7A18" w:rsidP="00575A4F">
            <w:pPr>
              <w:jc w:val="both"/>
              <w:rPr>
                <w:rFonts w:asciiTheme="minorHAnsi" w:hAnsiTheme="minorHAnsi" w:cstheme="minorHAnsi"/>
                <w:szCs w:val="22"/>
              </w:rPr>
            </w:pPr>
            <w:r w:rsidRPr="007B6599">
              <w:rPr>
                <w:rFonts w:asciiTheme="minorHAnsi" w:hAnsiTheme="minorHAnsi" w:cstheme="minorHAnsi"/>
                <w:szCs w:val="22"/>
              </w:rPr>
              <w:t>Teaching materials are also available on the Hub.</w:t>
            </w:r>
          </w:p>
          <w:p w14:paraId="0D234755" w14:textId="77777777" w:rsidR="002D7A18" w:rsidRPr="007B6599" w:rsidRDefault="002D7A18" w:rsidP="00575A4F">
            <w:pPr>
              <w:rPr>
                <w:rFonts w:asciiTheme="minorHAnsi" w:hAnsiTheme="minorHAnsi" w:cstheme="minorHAnsi"/>
                <w:b/>
                <w:sz w:val="20"/>
              </w:rPr>
            </w:pPr>
          </w:p>
        </w:tc>
      </w:tr>
      <w:tr w:rsidR="002D7A18" w:rsidRPr="007B6599" w14:paraId="38121C92"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0DBA1362" w14:textId="77777777" w:rsidR="002D7A18" w:rsidRPr="007B6599" w:rsidRDefault="002D7A18" w:rsidP="00575A4F">
            <w:pPr>
              <w:rPr>
                <w:rFonts w:asciiTheme="minorHAnsi" w:hAnsiTheme="minorHAnsi" w:cstheme="minorHAnsi"/>
                <w:sz w:val="20"/>
              </w:rPr>
            </w:pPr>
            <w:r w:rsidRPr="007B6599">
              <w:rPr>
                <w:rFonts w:asciiTheme="minorHAnsi" w:hAnsiTheme="minorHAnsi" w:cstheme="minorHAnsi"/>
                <w:sz w:val="20"/>
              </w:rPr>
              <w:t>Signed</w:t>
            </w:r>
          </w:p>
          <w:p w14:paraId="3686498E" w14:textId="77777777" w:rsidR="002D7A18" w:rsidRPr="007B6599" w:rsidRDefault="002D7A18" w:rsidP="00575A4F">
            <w:pPr>
              <w:rPr>
                <w:rFonts w:asciiTheme="minorHAnsi" w:hAnsiTheme="minorHAnsi" w:cstheme="minorHAnsi"/>
                <w:sz w:val="20"/>
              </w:rPr>
            </w:pPr>
          </w:p>
        </w:tc>
        <w:tc>
          <w:tcPr>
            <w:tcW w:w="2791" w:type="dxa"/>
            <w:tcBorders>
              <w:top w:val="single" w:sz="12" w:space="0" w:color="auto"/>
              <w:left w:val="single" w:sz="12" w:space="0" w:color="auto"/>
              <w:bottom w:val="single" w:sz="12" w:space="0" w:color="auto"/>
              <w:right w:val="single" w:sz="12" w:space="0" w:color="auto"/>
            </w:tcBorders>
          </w:tcPr>
          <w:p w14:paraId="58C093D7" w14:textId="77777777" w:rsidR="002D7A18" w:rsidRPr="007B6599" w:rsidRDefault="002D7A18" w:rsidP="00575A4F">
            <w:pPr>
              <w:rPr>
                <w:rFonts w:asciiTheme="minorHAnsi" w:hAnsiTheme="minorHAnsi" w:cstheme="minorHAnsi"/>
                <w:sz w:val="20"/>
              </w:rPr>
            </w:pPr>
            <w:r w:rsidRPr="007B6599">
              <w:rPr>
                <w:rFonts w:asciiTheme="minorHAnsi" w:hAnsiTheme="minorHAnsi" w:cstheme="minorHAnsi"/>
                <w:sz w:val="20"/>
              </w:rPr>
              <w:t>Date</w:t>
            </w:r>
          </w:p>
          <w:p w14:paraId="6EF49557" w14:textId="77777777" w:rsidR="002D7A18" w:rsidRPr="007B6599" w:rsidRDefault="002D7A18" w:rsidP="00575A4F">
            <w:pPr>
              <w:rPr>
                <w:rFonts w:asciiTheme="minorHAnsi" w:hAnsiTheme="minorHAnsi" w:cstheme="minorHAnsi"/>
                <w:sz w:val="20"/>
              </w:rPr>
            </w:pPr>
          </w:p>
        </w:tc>
      </w:tr>
    </w:tbl>
    <w:p w14:paraId="29DEF185" w14:textId="77777777" w:rsidR="002D7A18" w:rsidRDefault="002D7A18" w:rsidP="002D7A18">
      <w:pPr>
        <w:rPr>
          <w:rFonts w:asciiTheme="minorHAnsi" w:hAnsiTheme="minorHAnsi" w:cstheme="minorHAnsi"/>
        </w:rPr>
      </w:pPr>
    </w:p>
    <w:p w14:paraId="68E4450B" w14:textId="77777777" w:rsidR="002D7A18" w:rsidRDefault="002D7A18" w:rsidP="002D7A18">
      <w:pPr>
        <w:rPr>
          <w:rFonts w:asciiTheme="minorHAnsi" w:hAnsiTheme="minorHAnsi" w:cstheme="minorHAnsi"/>
        </w:rPr>
      </w:pPr>
    </w:p>
    <w:p w14:paraId="1839AD03" w14:textId="77777777" w:rsidR="002D7A18" w:rsidRDefault="002D7A18" w:rsidP="002D7A18">
      <w:pPr>
        <w:rPr>
          <w:rFonts w:asciiTheme="minorHAnsi" w:hAnsiTheme="minorHAnsi" w:cstheme="minorHAnsi"/>
        </w:rPr>
      </w:pPr>
    </w:p>
    <w:p w14:paraId="77AF02C9" w14:textId="77777777" w:rsidR="002D7A18" w:rsidRDefault="002D7A18" w:rsidP="002D7A18">
      <w:pPr>
        <w:rPr>
          <w:rFonts w:asciiTheme="minorHAnsi" w:hAnsiTheme="minorHAnsi" w:cstheme="minorHAnsi"/>
        </w:rPr>
      </w:pPr>
    </w:p>
    <w:p w14:paraId="100AC9CA" w14:textId="77777777" w:rsidR="002D7A18" w:rsidRDefault="002D7A18" w:rsidP="002D7A18">
      <w:pPr>
        <w:rPr>
          <w:rFonts w:asciiTheme="minorHAnsi" w:hAnsiTheme="minorHAnsi" w:cstheme="minorHAnsi"/>
        </w:rPr>
      </w:pPr>
    </w:p>
    <w:p w14:paraId="08EC0C19" w14:textId="77777777" w:rsidR="002D7A18" w:rsidRDefault="002D7A18" w:rsidP="002D7A18">
      <w:pPr>
        <w:rPr>
          <w:rFonts w:asciiTheme="minorHAnsi" w:hAnsiTheme="minorHAnsi" w:cstheme="minorHAnsi"/>
        </w:rPr>
      </w:pPr>
    </w:p>
    <w:p w14:paraId="6298DA05" w14:textId="77777777" w:rsidR="002D7A18" w:rsidRDefault="002D7A18" w:rsidP="002D7A18">
      <w:pPr>
        <w:rPr>
          <w:rFonts w:asciiTheme="minorHAnsi" w:hAnsiTheme="minorHAnsi" w:cstheme="minorHAnsi"/>
        </w:rPr>
      </w:pPr>
    </w:p>
    <w:p w14:paraId="1CF0E1D6" w14:textId="77777777" w:rsidR="002D7A18" w:rsidRDefault="002D7A18" w:rsidP="002D7A18">
      <w:pPr>
        <w:rPr>
          <w:rFonts w:asciiTheme="minorHAnsi" w:hAnsiTheme="minorHAnsi" w:cstheme="minorHAnsi"/>
        </w:rPr>
      </w:pPr>
    </w:p>
    <w:p w14:paraId="6014976C" w14:textId="77777777" w:rsidR="002D7A18" w:rsidRDefault="002D7A18" w:rsidP="002D7A18">
      <w:pPr>
        <w:rPr>
          <w:rFonts w:asciiTheme="minorHAnsi" w:hAnsiTheme="minorHAnsi" w:cstheme="minorHAnsi"/>
        </w:rPr>
      </w:pPr>
    </w:p>
    <w:p w14:paraId="1101EB6B" w14:textId="77777777" w:rsidR="002D7A18" w:rsidRDefault="002D7A18" w:rsidP="002D7A18">
      <w:pPr>
        <w:rPr>
          <w:rFonts w:asciiTheme="minorHAnsi" w:hAnsiTheme="minorHAnsi" w:cstheme="minorHAnsi"/>
        </w:rPr>
      </w:pPr>
    </w:p>
    <w:p w14:paraId="11B131E7" w14:textId="77777777" w:rsidR="002D7A18" w:rsidRDefault="002D7A18" w:rsidP="002D7A18">
      <w:pPr>
        <w:rPr>
          <w:rFonts w:asciiTheme="minorHAnsi" w:hAnsiTheme="minorHAnsi" w:cstheme="minorHAnsi"/>
        </w:rPr>
      </w:pPr>
    </w:p>
    <w:p w14:paraId="55D43013" w14:textId="77777777" w:rsidR="002D7A18" w:rsidRDefault="002D7A18" w:rsidP="002D7A18">
      <w:pPr>
        <w:rPr>
          <w:rFonts w:asciiTheme="minorHAnsi" w:hAnsiTheme="minorHAnsi" w:cstheme="minorHAnsi"/>
        </w:rPr>
      </w:pPr>
    </w:p>
    <w:p w14:paraId="48453BD8" w14:textId="77777777" w:rsidR="002D7A18" w:rsidRDefault="002D7A18" w:rsidP="002D7A18">
      <w:pPr>
        <w:rPr>
          <w:rFonts w:asciiTheme="minorHAnsi" w:hAnsiTheme="minorHAnsi" w:cstheme="minorHAnsi"/>
        </w:rPr>
      </w:pPr>
    </w:p>
    <w:p w14:paraId="23159960" w14:textId="77777777" w:rsidR="002D7A18" w:rsidRDefault="002D7A18" w:rsidP="002D7A18">
      <w:pPr>
        <w:rPr>
          <w:rFonts w:asciiTheme="minorHAnsi" w:hAnsiTheme="minorHAnsi" w:cstheme="minorHAnsi"/>
        </w:rPr>
      </w:pPr>
    </w:p>
    <w:p w14:paraId="0EA9AB6E" w14:textId="77777777" w:rsidR="002D7A18" w:rsidRDefault="002D7A18" w:rsidP="002D7A18">
      <w:pPr>
        <w:rPr>
          <w:rFonts w:asciiTheme="minorHAnsi" w:hAnsiTheme="minorHAnsi" w:cstheme="minorHAnsi"/>
        </w:rPr>
      </w:pPr>
    </w:p>
    <w:p w14:paraId="1E224D3D" w14:textId="77777777" w:rsidR="002D7A18" w:rsidRDefault="002D7A18" w:rsidP="002D7A18">
      <w:pPr>
        <w:rPr>
          <w:rFonts w:asciiTheme="minorHAnsi" w:hAnsiTheme="minorHAnsi" w:cstheme="minorHAnsi"/>
        </w:rPr>
      </w:pPr>
    </w:p>
    <w:p w14:paraId="24F9F26E" w14:textId="77777777" w:rsidR="002D7A18" w:rsidRDefault="002D7A18" w:rsidP="002D7A18">
      <w:pPr>
        <w:rPr>
          <w:rFonts w:asciiTheme="minorHAnsi" w:hAnsiTheme="minorHAnsi" w:cstheme="minorHAnsi"/>
        </w:rPr>
      </w:pPr>
    </w:p>
    <w:p w14:paraId="1877249E" w14:textId="77777777" w:rsidR="002D7A18" w:rsidRDefault="002D7A18" w:rsidP="002D7A18">
      <w:pPr>
        <w:rPr>
          <w:rFonts w:asciiTheme="minorHAnsi" w:hAnsiTheme="minorHAnsi" w:cstheme="minorHAnsi"/>
        </w:rPr>
      </w:pPr>
    </w:p>
    <w:p w14:paraId="2DC492EC" w14:textId="77777777" w:rsidR="002D7A18" w:rsidRPr="007B6599" w:rsidRDefault="002D7A18" w:rsidP="002D7A18">
      <w:pPr>
        <w:rPr>
          <w:rFonts w:asciiTheme="minorHAnsi" w:hAnsiTheme="minorHAnsi" w:cstheme="minorHAnsi"/>
        </w:rPr>
      </w:pPr>
    </w:p>
    <w:p w14:paraId="6945332F" w14:textId="77777777" w:rsidR="002D7A18" w:rsidRPr="007B6599" w:rsidRDefault="002D7A18" w:rsidP="002D7A18">
      <w:pPr>
        <w:rPr>
          <w:rFonts w:asciiTheme="minorHAnsi" w:hAnsiTheme="minorHAnsi" w:cstheme="minorHAnsi"/>
        </w:rPr>
      </w:pPr>
    </w:p>
    <w:p w14:paraId="1EC98EE8" w14:textId="77777777" w:rsidR="002D7A18" w:rsidRPr="00230888" w:rsidRDefault="002D7A18" w:rsidP="002D7A18">
      <w:pPr>
        <w:jc w:val="center"/>
        <w:rPr>
          <w:rFonts w:asciiTheme="minorHAnsi" w:hAnsiTheme="minorHAnsi" w:cstheme="minorHAnsi"/>
        </w:rPr>
      </w:pPr>
      <w:r w:rsidRPr="00230888">
        <w:rPr>
          <w:rFonts w:asciiTheme="minorHAnsi" w:hAnsiTheme="minorHAnsi" w:cstheme="minorHAnsi"/>
          <w:noProof/>
        </w:rPr>
        <w:drawing>
          <wp:inline distT="0" distB="0" distL="0" distR="0" wp14:anchorId="15FEF685" wp14:editId="71440C01">
            <wp:extent cx="1552575" cy="914400"/>
            <wp:effectExtent l="19050" t="0" r="9525" b="0"/>
            <wp:docPr id="25" name="Picture 25"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_mono"/>
                    <pic:cNvPicPr>
                      <a:picLocks noChangeAspect="1" noChangeArrowheads="1"/>
                    </pic:cNvPicPr>
                  </pic:nvPicPr>
                  <pic:blipFill>
                    <a:blip r:embed="rId105"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p w14:paraId="357C2549" w14:textId="77777777" w:rsidR="002D7A18" w:rsidRDefault="002D7A18" w:rsidP="002D7A18">
      <w:pPr>
        <w:jc w:val="center"/>
        <w:rPr>
          <w:rFonts w:asciiTheme="majorHAnsi" w:hAnsiTheme="majorHAnsi" w:cstheme="majorHAnsi"/>
          <w:b/>
          <w:szCs w:val="22"/>
        </w:rPr>
      </w:pPr>
    </w:p>
    <w:p w14:paraId="76AF3489" w14:textId="77777777" w:rsidR="002D7A18" w:rsidRPr="00E00D77" w:rsidRDefault="002D7A18" w:rsidP="002D7A18">
      <w:pPr>
        <w:jc w:val="center"/>
        <w:rPr>
          <w:rFonts w:asciiTheme="majorHAnsi" w:hAnsiTheme="majorHAnsi" w:cstheme="majorHAnsi"/>
          <w:b/>
          <w:szCs w:val="22"/>
        </w:rPr>
      </w:pPr>
      <w:r w:rsidRPr="00E00D77">
        <w:rPr>
          <w:rFonts w:asciiTheme="majorHAnsi" w:hAnsiTheme="majorHAnsi" w:cstheme="majorHAnsi"/>
          <w:b/>
          <w:szCs w:val="22"/>
        </w:rPr>
        <w:t>Module Descriptor</w:t>
      </w:r>
    </w:p>
    <w:p w14:paraId="3A7F75DD" w14:textId="77777777" w:rsidR="002D7A18" w:rsidRPr="00E00D77" w:rsidRDefault="002D7A18" w:rsidP="002D7A18">
      <w:pPr>
        <w:jc w:val="center"/>
        <w:rPr>
          <w:rFonts w:asciiTheme="majorHAnsi" w:hAnsiTheme="majorHAnsi" w:cstheme="majorHAnsi"/>
          <w:szCs w:val="22"/>
        </w:rPr>
      </w:pPr>
    </w:p>
    <w:tbl>
      <w:tblPr>
        <w:tblW w:w="9903" w:type="dxa"/>
        <w:tblInd w:w="-72" w:type="dxa"/>
        <w:tblLayout w:type="fixed"/>
        <w:tblLook w:val="0000" w:firstRow="0" w:lastRow="0" w:firstColumn="0" w:lastColumn="0" w:noHBand="0" w:noVBand="0"/>
      </w:tblPr>
      <w:tblGrid>
        <w:gridCol w:w="630"/>
        <w:gridCol w:w="90"/>
        <w:gridCol w:w="311"/>
        <w:gridCol w:w="1399"/>
        <w:gridCol w:w="1530"/>
        <w:gridCol w:w="2316"/>
        <w:gridCol w:w="1914"/>
        <w:gridCol w:w="270"/>
        <w:gridCol w:w="360"/>
        <w:gridCol w:w="360"/>
        <w:gridCol w:w="360"/>
        <w:gridCol w:w="363"/>
      </w:tblGrid>
      <w:tr w:rsidR="002D7A18" w:rsidRPr="00E00D77" w14:paraId="68A800E4" w14:textId="77777777" w:rsidTr="00575A4F">
        <w:trPr>
          <w:cantSplit/>
          <w:trHeight w:val="193"/>
        </w:trPr>
        <w:tc>
          <w:tcPr>
            <w:tcW w:w="720" w:type="dxa"/>
            <w:gridSpan w:val="2"/>
            <w:vMerge w:val="restart"/>
            <w:tcBorders>
              <w:top w:val="single" w:sz="12" w:space="0" w:color="auto"/>
              <w:left w:val="single" w:sz="12" w:space="0" w:color="auto"/>
              <w:right w:val="single" w:sz="2" w:space="0" w:color="auto"/>
            </w:tcBorders>
          </w:tcPr>
          <w:p w14:paraId="46D97022"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 xml:space="preserve">Title </w:t>
            </w:r>
          </w:p>
        </w:tc>
        <w:tc>
          <w:tcPr>
            <w:tcW w:w="7470" w:type="dxa"/>
            <w:gridSpan w:val="5"/>
            <w:vMerge w:val="restart"/>
            <w:tcBorders>
              <w:top w:val="single" w:sz="12" w:space="0" w:color="auto"/>
              <w:left w:val="single" w:sz="2" w:space="0" w:color="auto"/>
            </w:tcBorders>
          </w:tcPr>
          <w:p w14:paraId="1EAFA1D1"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Arts Therapies in Context</w:t>
            </w:r>
          </w:p>
        </w:tc>
        <w:tc>
          <w:tcPr>
            <w:tcW w:w="1713" w:type="dxa"/>
            <w:gridSpan w:val="5"/>
            <w:tcBorders>
              <w:top w:val="single" w:sz="12" w:space="0" w:color="auto"/>
              <w:left w:val="single" w:sz="12" w:space="0" w:color="auto"/>
              <w:right w:val="single" w:sz="12" w:space="0" w:color="auto"/>
            </w:tcBorders>
          </w:tcPr>
          <w:p w14:paraId="52DFA41E"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 xml:space="preserve">Code: </w:t>
            </w:r>
            <w:r>
              <w:rPr>
                <w:rFonts w:asciiTheme="majorHAnsi" w:hAnsiTheme="majorHAnsi" w:cstheme="majorHAnsi"/>
                <w:szCs w:val="22"/>
              </w:rPr>
              <w:t>OM195</w:t>
            </w:r>
          </w:p>
        </w:tc>
      </w:tr>
      <w:tr w:rsidR="002D7A18" w:rsidRPr="00E00D77" w14:paraId="46CEEE42" w14:textId="77777777" w:rsidTr="00575A4F">
        <w:trPr>
          <w:cantSplit/>
          <w:trHeight w:val="223"/>
        </w:trPr>
        <w:tc>
          <w:tcPr>
            <w:tcW w:w="720" w:type="dxa"/>
            <w:gridSpan w:val="2"/>
            <w:vMerge/>
            <w:tcBorders>
              <w:top w:val="nil"/>
              <w:left w:val="single" w:sz="12" w:space="0" w:color="auto"/>
              <w:right w:val="single" w:sz="2" w:space="0" w:color="auto"/>
            </w:tcBorders>
          </w:tcPr>
          <w:p w14:paraId="10371D8C" w14:textId="77777777" w:rsidR="002D7A18" w:rsidRPr="00E00D77" w:rsidRDefault="002D7A18" w:rsidP="00575A4F">
            <w:pPr>
              <w:rPr>
                <w:rFonts w:asciiTheme="majorHAnsi" w:hAnsiTheme="majorHAnsi" w:cstheme="majorHAnsi"/>
                <w:szCs w:val="22"/>
              </w:rPr>
            </w:pPr>
          </w:p>
        </w:tc>
        <w:tc>
          <w:tcPr>
            <w:tcW w:w="7470" w:type="dxa"/>
            <w:gridSpan w:val="5"/>
            <w:vMerge/>
            <w:tcBorders>
              <w:top w:val="nil"/>
              <w:left w:val="single" w:sz="2" w:space="0" w:color="auto"/>
              <w:right w:val="single" w:sz="12" w:space="0" w:color="auto"/>
            </w:tcBorders>
          </w:tcPr>
          <w:p w14:paraId="2D753ADC" w14:textId="77777777" w:rsidR="002D7A18" w:rsidRPr="00E00D77" w:rsidRDefault="002D7A18" w:rsidP="00575A4F">
            <w:pPr>
              <w:pStyle w:val="BodyText"/>
              <w:rPr>
                <w:rFonts w:asciiTheme="majorHAnsi" w:hAnsiTheme="majorHAnsi" w:cstheme="majorHAnsi"/>
                <w:b/>
                <w:szCs w:val="22"/>
              </w:rPr>
            </w:pPr>
          </w:p>
        </w:tc>
        <w:tc>
          <w:tcPr>
            <w:tcW w:w="1713" w:type="dxa"/>
            <w:gridSpan w:val="5"/>
            <w:tcBorders>
              <w:left w:val="nil"/>
              <w:bottom w:val="single" w:sz="12" w:space="0" w:color="auto"/>
              <w:right w:val="single" w:sz="12" w:space="0" w:color="auto"/>
            </w:tcBorders>
          </w:tcPr>
          <w:p w14:paraId="055FC9D7" w14:textId="77777777" w:rsidR="002D7A18" w:rsidRPr="00E00D77" w:rsidRDefault="002D7A18" w:rsidP="00575A4F">
            <w:pPr>
              <w:pStyle w:val="BodyText"/>
              <w:rPr>
                <w:rFonts w:asciiTheme="majorHAnsi" w:hAnsiTheme="majorHAnsi" w:cstheme="majorHAnsi"/>
                <w:szCs w:val="22"/>
              </w:rPr>
            </w:pPr>
          </w:p>
        </w:tc>
      </w:tr>
      <w:tr w:rsidR="002D7A18" w:rsidRPr="00E00D77" w14:paraId="0B675203" w14:textId="77777777" w:rsidTr="00575A4F">
        <w:trPr>
          <w:cantSplit/>
          <w:trHeight w:val="274"/>
        </w:trPr>
        <w:tc>
          <w:tcPr>
            <w:tcW w:w="1031" w:type="dxa"/>
            <w:gridSpan w:val="3"/>
            <w:tcBorders>
              <w:top w:val="single" w:sz="12" w:space="0" w:color="auto"/>
              <w:left w:val="single" w:sz="12" w:space="0" w:color="auto"/>
              <w:right w:val="single" w:sz="2" w:space="0" w:color="auto"/>
            </w:tcBorders>
            <w:shd w:val="clear" w:color="auto" w:fill="auto"/>
          </w:tcPr>
          <w:p w14:paraId="0B9739D0"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SHE Level</w:t>
            </w:r>
          </w:p>
        </w:tc>
        <w:tc>
          <w:tcPr>
            <w:tcW w:w="1399" w:type="dxa"/>
            <w:tcBorders>
              <w:top w:val="single" w:sz="12" w:space="0" w:color="auto"/>
              <w:left w:val="single" w:sz="2" w:space="0" w:color="auto"/>
              <w:right w:val="single" w:sz="12" w:space="0" w:color="auto"/>
            </w:tcBorders>
            <w:shd w:val="clear" w:color="auto" w:fill="auto"/>
          </w:tcPr>
          <w:p w14:paraId="4391A040"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M</w:t>
            </w:r>
          </w:p>
        </w:tc>
        <w:tc>
          <w:tcPr>
            <w:tcW w:w="1530" w:type="dxa"/>
            <w:vMerge w:val="restart"/>
            <w:tcBorders>
              <w:top w:val="single" w:sz="12" w:space="0" w:color="auto"/>
              <w:left w:val="single" w:sz="12" w:space="0" w:color="auto"/>
              <w:right w:val="single" w:sz="2" w:space="0" w:color="auto"/>
            </w:tcBorders>
          </w:tcPr>
          <w:p w14:paraId="44BDA039" w14:textId="77777777" w:rsidR="002D7A18" w:rsidRPr="00E00D77" w:rsidRDefault="002D7A18" w:rsidP="00575A4F">
            <w:pPr>
              <w:pStyle w:val="BodyText"/>
              <w:rPr>
                <w:rFonts w:asciiTheme="majorHAnsi" w:hAnsiTheme="majorHAnsi" w:cstheme="majorHAnsi"/>
                <w:szCs w:val="22"/>
              </w:rPr>
            </w:pPr>
            <w:r w:rsidRPr="00E00D77">
              <w:rPr>
                <w:rFonts w:asciiTheme="majorHAnsi" w:hAnsiTheme="majorHAnsi" w:cstheme="majorHAnsi"/>
                <w:szCs w:val="22"/>
              </w:rPr>
              <w:t>Semester &amp; Mode of Study</w:t>
            </w:r>
          </w:p>
        </w:tc>
        <w:tc>
          <w:tcPr>
            <w:tcW w:w="4230" w:type="dxa"/>
            <w:gridSpan w:val="2"/>
            <w:vMerge w:val="restart"/>
            <w:tcBorders>
              <w:top w:val="single" w:sz="12" w:space="0" w:color="auto"/>
              <w:left w:val="single" w:sz="2" w:space="0" w:color="auto"/>
              <w:right w:val="single" w:sz="12" w:space="0" w:color="auto"/>
            </w:tcBorders>
          </w:tcPr>
          <w:p w14:paraId="39B896E7" w14:textId="77777777" w:rsidR="002D7A18" w:rsidRPr="00E00D77" w:rsidRDefault="002D7A18" w:rsidP="00575A4F">
            <w:pPr>
              <w:pStyle w:val="BodyText"/>
              <w:rPr>
                <w:rFonts w:asciiTheme="majorHAnsi" w:hAnsiTheme="majorHAnsi" w:cstheme="majorHAnsi"/>
                <w:szCs w:val="22"/>
              </w:rPr>
            </w:pPr>
            <w:r w:rsidRPr="00E00D77">
              <w:rPr>
                <w:rFonts w:asciiTheme="majorHAnsi" w:hAnsiTheme="majorHAnsi" w:cstheme="majorHAnsi"/>
                <w:szCs w:val="22"/>
              </w:rPr>
              <w:t>Level 2, Semesters 1 and 2 (FT)</w:t>
            </w:r>
          </w:p>
        </w:tc>
        <w:tc>
          <w:tcPr>
            <w:tcW w:w="1713" w:type="dxa"/>
            <w:gridSpan w:val="5"/>
            <w:tcBorders>
              <w:left w:val="single" w:sz="12" w:space="0" w:color="auto"/>
              <w:right w:val="single" w:sz="12" w:space="0" w:color="auto"/>
            </w:tcBorders>
          </w:tcPr>
          <w:p w14:paraId="798200D8"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 xml:space="preserve">Credit Rating </w:t>
            </w:r>
          </w:p>
        </w:tc>
      </w:tr>
      <w:tr w:rsidR="002D7A18" w:rsidRPr="00E00D77" w14:paraId="7ECC7E7F" w14:textId="77777777" w:rsidTr="00575A4F">
        <w:trPr>
          <w:cantSplit/>
        </w:trPr>
        <w:tc>
          <w:tcPr>
            <w:tcW w:w="1031" w:type="dxa"/>
            <w:gridSpan w:val="3"/>
            <w:tcBorders>
              <w:left w:val="single" w:sz="12" w:space="0" w:color="auto"/>
              <w:right w:val="single" w:sz="2" w:space="0" w:color="auto"/>
            </w:tcBorders>
            <w:shd w:val="clear" w:color="auto" w:fill="auto"/>
          </w:tcPr>
          <w:p w14:paraId="15C1F42A"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SCQF Level</w:t>
            </w:r>
          </w:p>
        </w:tc>
        <w:tc>
          <w:tcPr>
            <w:tcW w:w="1399" w:type="dxa"/>
            <w:tcBorders>
              <w:left w:val="single" w:sz="2" w:space="0" w:color="auto"/>
              <w:right w:val="single" w:sz="12" w:space="0" w:color="auto"/>
            </w:tcBorders>
            <w:shd w:val="clear" w:color="auto" w:fill="auto"/>
          </w:tcPr>
          <w:p w14:paraId="4CC0B624"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11</w:t>
            </w:r>
          </w:p>
        </w:tc>
        <w:tc>
          <w:tcPr>
            <w:tcW w:w="1530" w:type="dxa"/>
            <w:vMerge/>
            <w:tcBorders>
              <w:top w:val="nil"/>
              <w:left w:val="single" w:sz="12" w:space="0" w:color="auto"/>
              <w:right w:val="single" w:sz="2" w:space="0" w:color="auto"/>
            </w:tcBorders>
          </w:tcPr>
          <w:p w14:paraId="1818567A" w14:textId="77777777" w:rsidR="002D7A18" w:rsidRPr="00E00D77" w:rsidRDefault="002D7A18" w:rsidP="00575A4F">
            <w:pPr>
              <w:rPr>
                <w:rFonts w:asciiTheme="majorHAnsi" w:hAnsiTheme="majorHAnsi" w:cstheme="majorHAnsi"/>
                <w:szCs w:val="22"/>
              </w:rPr>
            </w:pPr>
          </w:p>
        </w:tc>
        <w:tc>
          <w:tcPr>
            <w:tcW w:w="4230" w:type="dxa"/>
            <w:gridSpan w:val="2"/>
            <w:vMerge/>
            <w:tcBorders>
              <w:top w:val="nil"/>
              <w:left w:val="single" w:sz="2" w:space="0" w:color="auto"/>
              <w:right w:val="single" w:sz="12" w:space="0" w:color="auto"/>
            </w:tcBorders>
          </w:tcPr>
          <w:p w14:paraId="78BA4029" w14:textId="77777777" w:rsidR="002D7A18" w:rsidRPr="00E00D77" w:rsidRDefault="002D7A18" w:rsidP="00575A4F">
            <w:pPr>
              <w:rPr>
                <w:rFonts w:asciiTheme="majorHAnsi" w:hAnsiTheme="majorHAnsi" w:cstheme="majorHAnsi"/>
                <w:szCs w:val="22"/>
              </w:rPr>
            </w:pPr>
          </w:p>
        </w:tc>
        <w:tc>
          <w:tcPr>
            <w:tcW w:w="1713" w:type="dxa"/>
            <w:gridSpan w:val="5"/>
            <w:tcBorders>
              <w:left w:val="single" w:sz="12" w:space="0" w:color="auto"/>
              <w:right w:val="single" w:sz="12" w:space="0" w:color="auto"/>
            </w:tcBorders>
          </w:tcPr>
          <w:p w14:paraId="1C3C6DCB"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20 (SCQF)</w:t>
            </w:r>
          </w:p>
          <w:p w14:paraId="554CB2D3"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10 (ECTS)</w:t>
            </w:r>
          </w:p>
          <w:p w14:paraId="7A753DB0" w14:textId="77777777" w:rsidR="002D7A18" w:rsidRPr="00E00D77" w:rsidRDefault="002D7A18" w:rsidP="00575A4F">
            <w:pPr>
              <w:rPr>
                <w:rFonts w:asciiTheme="majorHAnsi" w:hAnsiTheme="majorHAnsi" w:cstheme="majorHAnsi"/>
                <w:szCs w:val="22"/>
              </w:rPr>
            </w:pPr>
          </w:p>
        </w:tc>
      </w:tr>
      <w:tr w:rsidR="002D7A18" w:rsidRPr="00E00D77" w14:paraId="4B5904C9"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061DCE31"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Module Co-ordinators</w:t>
            </w:r>
          </w:p>
          <w:p w14:paraId="407BF19C" w14:textId="77777777" w:rsidR="002D7A18" w:rsidRPr="00E00D77" w:rsidRDefault="002D7A18" w:rsidP="00575A4F">
            <w:pPr>
              <w:rPr>
                <w:rFonts w:asciiTheme="majorHAnsi" w:hAnsiTheme="majorHAnsi" w:cstheme="maj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6DF0D645" w14:textId="3EC874A7" w:rsidR="002D7A18" w:rsidRPr="00E00D77" w:rsidRDefault="001D7A66" w:rsidP="00575A4F">
            <w:pPr>
              <w:rPr>
                <w:rFonts w:asciiTheme="majorHAnsi" w:hAnsiTheme="majorHAnsi" w:cstheme="majorHAnsi"/>
                <w:szCs w:val="22"/>
              </w:rPr>
            </w:pPr>
            <w:r>
              <w:rPr>
                <w:rFonts w:asciiTheme="majorHAnsi" w:hAnsiTheme="majorHAnsi" w:cstheme="majorHAnsi"/>
                <w:szCs w:val="22"/>
              </w:rPr>
              <w:t xml:space="preserve">Maro McNab with </w:t>
            </w:r>
            <w:r w:rsidR="002D7A18" w:rsidRPr="00E00D77">
              <w:rPr>
                <w:rFonts w:asciiTheme="majorHAnsi" w:hAnsiTheme="majorHAnsi" w:cstheme="majorHAnsi"/>
                <w:szCs w:val="22"/>
              </w:rPr>
              <w:t xml:space="preserve">Emma Maclean </w:t>
            </w:r>
          </w:p>
        </w:tc>
      </w:tr>
      <w:tr w:rsidR="002D7A18" w:rsidRPr="00E00D77" w14:paraId="0FD0AA0F" w14:textId="77777777" w:rsidTr="00575A4F">
        <w:trPr>
          <w:cantSplit/>
        </w:trPr>
        <w:tc>
          <w:tcPr>
            <w:tcW w:w="2430" w:type="dxa"/>
            <w:gridSpan w:val="4"/>
            <w:tcBorders>
              <w:top w:val="single" w:sz="12" w:space="0" w:color="auto"/>
              <w:left w:val="single" w:sz="12" w:space="0" w:color="auto"/>
              <w:bottom w:val="single" w:sz="12" w:space="0" w:color="auto"/>
              <w:right w:val="single" w:sz="2" w:space="0" w:color="auto"/>
            </w:tcBorders>
          </w:tcPr>
          <w:p w14:paraId="31196644"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Module Team</w:t>
            </w:r>
          </w:p>
          <w:p w14:paraId="367510FA" w14:textId="77777777" w:rsidR="002D7A18" w:rsidRPr="00E00D77" w:rsidRDefault="002D7A18" w:rsidP="00575A4F">
            <w:pPr>
              <w:rPr>
                <w:rFonts w:asciiTheme="majorHAnsi" w:hAnsiTheme="majorHAnsi" w:cstheme="majorHAnsi"/>
                <w:szCs w:val="22"/>
              </w:rPr>
            </w:pPr>
          </w:p>
        </w:tc>
        <w:tc>
          <w:tcPr>
            <w:tcW w:w="7473" w:type="dxa"/>
            <w:gridSpan w:val="8"/>
            <w:tcBorders>
              <w:top w:val="single" w:sz="12" w:space="0" w:color="auto"/>
              <w:left w:val="single" w:sz="2" w:space="0" w:color="auto"/>
              <w:bottom w:val="single" w:sz="12" w:space="0" w:color="auto"/>
              <w:right w:val="single" w:sz="12" w:space="0" w:color="auto"/>
            </w:tcBorders>
          </w:tcPr>
          <w:p w14:paraId="44190B3B" w14:textId="28555D9E" w:rsidR="002D7A18" w:rsidRPr="00E00D77" w:rsidRDefault="001D7A66" w:rsidP="00575A4F">
            <w:pPr>
              <w:jc w:val="both"/>
              <w:rPr>
                <w:rFonts w:asciiTheme="majorHAnsi" w:hAnsiTheme="majorHAnsi" w:cstheme="majorHAnsi"/>
                <w:szCs w:val="22"/>
              </w:rPr>
            </w:pPr>
            <w:r>
              <w:rPr>
                <w:rFonts w:cs="Calibri"/>
              </w:rPr>
              <w:t>Dr Sarah Haywood, Adrienne McDermid-Thomas, Dr Jane Burns, Dr Paolo Plotegher, Bridget Grant, Lesley Hill, Marcela Andrade Del Corro, Catherine Chalmers, Dr Patricia Watts</w:t>
            </w:r>
          </w:p>
        </w:tc>
      </w:tr>
      <w:tr w:rsidR="002D7A18" w:rsidRPr="00E00D77" w14:paraId="2EEB5C24"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5318A9D6"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 xml:space="preserve">Pre-requisites </w:t>
            </w:r>
          </w:p>
        </w:tc>
        <w:tc>
          <w:tcPr>
            <w:tcW w:w="7473" w:type="dxa"/>
            <w:gridSpan w:val="8"/>
            <w:tcBorders>
              <w:top w:val="single" w:sz="12" w:space="0" w:color="auto"/>
              <w:left w:val="single" w:sz="2" w:space="0" w:color="auto"/>
              <w:bottom w:val="single" w:sz="12" w:space="0" w:color="auto"/>
              <w:right w:val="single" w:sz="12" w:space="0" w:color="auto"/>
            </w:tcBorders>
          </w:tcPr>
          <w:p w14:paraId="74384CE8"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Practice-Based Learning 1, Developmental and Relational Perspectives, Theory and Practice of Person-Centred Health and Wellbeing, Leading Person-Centred Practice for Health and Wellbeing</w:t>
            </w:r>
          </w:p>
        </w:tc>
      </w:tr>
      <w:tr w:rsidR="002D7A18" w:rsidRPr="00E00D77" w14:paraId="29573C27"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163A8E4C"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Co-requisites</w:t>
            </w:r>
          </w:p>
        </w:tc>
        <w:tc>
          <w:tcPr>
            <w:tcW w:w="7473" w:type="dxa"/>
            <w:gridSpan w:val="8"/>
            <w:tcBorders>
              <w:top w:val="single" w:sz="12" w:space="0" w:color="auto"/>
              <w:left w:val="single" w:sz="2" w:space="0" w:color="auto"/>
              <w:bottom w:val="single" w:sz="12" w:space="0" w:color="auto"/>
              <w:right w:val="single" w:sz="12" w:space="0" w:color="auto"/>
            </w:tcBorders>
          </w:tcPr>
          <w:p w14:paraId="5F71BC72"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Practice-Based Learning 2 (Full-time learners), Practice-Based Learning 1 (Part-time Learners)</w:t>
            </w:r>
          </w:p>
        </w:tc>
      </w:tr>
      <w:tr w:rsidR="002D7A18" w:rsidRPr="00E00D77" w14:paraId="5552EE4D" w14:textId="77777777" w:rsidTr="00575A4F">
        <w:trPr>
          <w:cantSplit/>
          <w:trHeight w:val="245"/>
        </w:trPr>
        <w:tc>
          <w:tcPr>
            <w:tcW w:w="2430" w:type="dxa"/>
            <w:gridSpan w:val="4"/>
            <w:tcBorders>
              <w:top w:val="single" w:sz="12" w:space="0" w:color="auto"/>
              <w:left w:val="single" w:sz="12" w:space="0" w:color="auto"/>
              <w:bottom w:val="single" w:sz="12" w:space="0" w:color="auto"/>
              <w:right w:val="single" w:sz="2" w:space="0" w:color="auto"/>
            </w:tcBorders>
          </w:tcPr>
          <w:p w14:paraId="12AB7CBC"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Prohibited Combinations</w:t>
            </w:r>
          </w:p>
        </w:tc>
        <w:tc>
          <w:tcPr>
            <w:tcW w:w="7473" w:type="dxa"/>
            <w:gridSpan w:val="8"/>
            <w:tcBorders>
              <w:top w:val="single" w:sz="12" w:space="0" w:color="auto"/>
              <w:left w:val="single" w:sz="2" w:space="0" w:color="auto"/>
              <w:bottom w:val="single" w:sz="12" w:space="0" w:color="auto"/>
              <w:right w:val="single" w:sz="12" w:space="0" w:color="auto"/>
            </w:tcBorders>
          </w:tcPr>
          <w:p w14:paraId="57DD0699" w14:textId="77777777" w:rsidR="002D7A18" w:rsidRPr="00E00D77" w:rsidRDefault="002D7A18" w:rsidP="00575A4F">
            <w:pPr>
              <w:rPr>
                <w:rFonts w:asciiTheme="majorHAnsi" w:hAnsiTheme="majorHAnsi" w:cstheme="majorHAnsi"/>
                <w:szCs w:val="22"/>
              </w:rPr>
            </w:pPr>
          </w:p>
        </w:tc>
      </w:tr>
      <w:tr w:rsidR="002D7A18" w:rsidRPr="00E00D77" w14:paraId="4CBD711E" w14:textId="77777777" w:rsidTr="00575A4F">
        <w:trPr>
          <w:cantSplit/>
          <w:trHeight w:val="283"/>
        </w:trPr>
        <w:tc>
          <w:tcPr>
            <w:tcW w:w="9903" w:type="dxa"/>
            <w:gridSpan w:val="12"/>
            <w:tcBorders>
              <w:top w:val="single" w:sz="12" w:space="0" w:color="auto"/>
              <w:left w:val="single" w:sz="12" w:space="0" w:color="auto"/>
              <w:right w:val="single" w:sz="12" w:space="0" w:color="auto"/>
            </w:tcBorders>
          </w:tcPr>
          <w:p w14:paraId="698CEE31" w14:textId="77777777" w:rsidR="002D7A18" w:rsidRDefault="002D7A18" w:rsidP="00575A4F">
            <w:pPr>
              <w:rPr>
                <w:b/>
              </w:rPr>
            </w:pPr>
            <w:r w:rsidRPr="00FF6098">
              <w:rPr>
                <w:b/>
              </w:rPr>
              <w:t>Aims</w:t>
            </w:r>
          </w:p>
          <w:p w14:paraId="5E9AAF0E" w14:textId="77777777" w:rsidR="002D7A18" w:rsidRPr="00FF6098" w:rsidRDefault="002D7A18" w:rsidP="00575A4F">
            <w:pPr>
              <w:rPr>
                <w:b/>
              </w:rPr>
            </w:pPr>
          </w:p>
          <w:p w14:paraId="6F3AA372" w14:textId="77777777" w:rsidR="002D7A18" w:rsidRPr="00E00D77" w:rsidRDefault="002D7A18" w:rsidP="00575A4F">
            <w:pPr>
              <w:spacing w:after="120"/>
              <w:rPr>
                <w:rFonts w:asciiTheme="majorHAnsi" w:hAnsiTheme="majorHAnsi" w:cstheme="majorHAnsi"/>
              </w:rPr>
            </w:pPr>
            <w:r w:rsidRPr="00E00D77">
              <w:rPr>
                <w:rFonts w:asciiTheme="majorHAnsi" w:hAnsiTheme="majorHAnsi" w:cstheme="majorHAnsi"/>
              </w:rPr>
              <w:t>To engage learners in critically evaluating the impact of environmental, social, political, individual and relational factors on health and wellbeing</w:t>
            </w:r>
          </w:p>
          <w:p w14:paraId="379D33D1" w14:textId="77777777" w:rsidR="002D7A18" w:rsidRPr="00E00D77" w:rsidRDefault="002D7A18" w:rsidP="00575A4F">
            <w:pPr>
              <w:spacing w:after="120"/>
              <w:rPr>
                <w:rFonts w:asciiTheme="majorHAnsi" w:hAnsiTheme="majorHAnsi" w:cstheme="majorHAnsi"/>
              </w:rPr>
            </w:pPr>
            <w:r w:rsidRPr="00E00D77">
              <w:rPr>
                <w:rFonts w:asciiTheme="majorHAnsi" w:hAnsiTheme="majorHAnsi" w:cstheme="majorHAnsi"/>
              </w:rPr>
              <w:t>To consider the relevance of collaborative approaches through analysis of research, theory and practice.</w:t>
            </w:r>
          </w:p>
          <w:p w14:paraId="24D9A5E1" w14:textId="77777777" w:rsidR="002D7A18" w:rsidRPr="00E00D77" w:rsidRDefault="002D7A18" w:rsidP="00575A4F">
            <w:pPr>
              <w:spacing w:after="120"/>
              <w:rPr>
                <w:rFonts w:asciiTheme="majorHAnsi" w:hAnsiTheme="majorHAnsi" w:cstheme="majorHAnsi"/>
              </w:rPr>
            </w:pPr>
            <w:r w:rsidRPr="00E00D77">
              <w:rPr>
                <w:rFonts w:asciiTheme="majorHAnsi" w:hAnsiTheme="majorHAnsi" w:cstheme="majorHAnsi"/>
              </w:rPr>
              <w:t xml:space="preserve">To develop reflexive practitioners able to examine the role of psychodynamic thinking in arts-based processes within person-centred frameworks, multi-disciplinary, inter-disciplinary contexts and wider pathways and ecologies. </w:t>
            </w:r>
          </w:p>
        </w:tc>
      </w:tr>
      <w:tr w:rsidR="002D7A18" w:rsidRPr="00E00D77" w14:paraId="34812E12" w14:textId="77777777" w:rsidTr="00575A4F">
        <w:trPr>
          <w:cantSplit/>
          <w:trHeight w:val="301"/>
        </w:trPr>
        <w:tc>
          <w:tcPr>
            <w:tcW w:w="6276" w:type="dxa"/>
            <w:gridSpan w:val="6"/>
            <w:tcBorders>
              <w:top w:val="single" w:sz="12" w:space="0" w:color="auto"/>
              <w:left w:val="single" w:sz="12" w:space="0" w:color="auto"/>
              <w:right w:val="single" w:sz="12" w:space="0" w:color="auto"/>
            </w:tcBorders>
          </w:tcPr>
          <w:p w14:paraId="1AA97793" w14:textId="77777777" w:rsidR="002D7A18" w:rsidRPr="00497BDE" w:rsidRDefault="002D7A18" w:rsidP="00575A4F">
            <w:pPr>
              <w:pStyle w:val="Header"/>
              <w:rPr>
                <w:rFonts w:asciiTheme="majorHAnsi" w:hAnsiTheme="majorHAnsi" w:cstheme="majorHAnsi"/>
                <w:b/>
                <w:szCs w:val="22"/>
              </w:rPr>
            </w:pPr>
            <w:r w:rsidRPr="00497BDE">
              <w:rPr>
                <w:rFonts w:asciiTheme="majorHAnsi" w:hAnsiTheme="majorHAnsi" w:cstheme="majorHAnsi"/>
                <w:b/>
                <w:szCs w:val="22"/>
              </w:rPr>
              <w:t xml:space="preserve">Learning Outcomes </w:t>
            </w:r>
          </w:p>
          <w:p w14:paraId="725CF68D" w14:textId="77777777" w:rsidR="002D7A18" w:rsidRPr="00497BDE" w:rsidRDefault="002D7A18" w:rsidP="00575A4F">
            <w:pPr>
              <w:pStyle w:val="Header"/>
              <w:rPr>
                <w:rFonts w:asciiTheme="majorHAnsi" w:hAnsiTheme="majorHAnsi" w:cstheme="majorHAnsi"/>
                <w:szCs w:val="22"/>
              </w:rPr>
            </w:pPr>
            <w:r w:rsidRPr="00497BDE">
              <w:rPr>
                <w:rFonts w:asciiTheme="majorHAnsi" w:hAnsiTheme="majorHAnsi" w:cstheme="majorHAnsi"/>
                <w:szCs w:val="22"/>
              </w:rPr>
              <w:t xml:space="preserve">On successful completion of the </w:t>
            </w:r>
            <w:proofErr w:type="gramStart"/>
            <w:r w:rsidRPr="00497BDE">
              <w:rPr>
                <w:rFonts w:asciiTheme="majorHAnsi" w:hAnsiTheme="majorHAnsi" w:cstheme="majorHAnsi"/>
                <w:szCs w:val="22"/>
              </w:rPr>
              <w:t>module</w:t>
            </w:r>
            <w:proofErr w:type="gramEnd"/>
            <w:r w:rsidRPr="00497BDE">
              <w:rPr>
                <w:rFonts w:asciiTheme="majorHAnsi" w:hAnsiTheme="majorHAnsi" w:cstheme="majorHAnsi"/>
                <w:szCs w:val="22"/>
              </w:rPr>
              <w:t xml:space="preserve"> you will be able to:</w:t>
            </w:r>
          </w:p>
        </w:tc>
        <w:tc>
          <w:tcPr>
            <w:tcW w:w="2184" w:type="dxa"/>
            <w:gridSpan w:val="2"/>
            <w:tcBorders>
              <w:top w:val="single" w:sz="12" w:space="0" w:color="auto"/>
              <w:left w:val="single" w:sz="12" w:space="0" w:color="auto"/>
              <w:right w:val="single" w:sz="12" w:space="0" w:color="auto"/>
            </w:tcBorders>
          </w:tcPr>
          <w:p w14:paraId="736B693E" w14:textId="77777777" w:rsidR="002D7A18" w:rsidRPr="00497BDE" w:rsidRDefault="002D7A18" w:rsidP="00575A4F">
            <w:pPr>
              <w:pStyle w:val="Header"/>
              <w:jc w:val="center"/>
              <w:rPr>
                <w:rFonts w:asciiTheme="majorHAnsi" w:hAnsiTheme="majorHAnsi" w:cstheme="majorHAnsi"/>
                <w:szCs w:val="22"/>
              </w:rPr>
            </w:pPr>
            <w:r w:rsidRPr="00497BDE">
              <w:rPr>
                <w:rFonts w:asciiTheme="majorHAnsi" w:hAnsiTheme="majorHAnsi" w:cstheme="majorHAnsi"/>
                <w:szCs w:val="22"/>
              </w:rPr>
              <w:t>Assessed in this module</w:t>
            </w:r>
          </w:p>
        </w:tc>
        <w:tc>
          <w:tcPr>
            <w:tcW w:w="360" w:type="dxa"/>
            <w:tcBorders>
              <w:top w:val="single" w:sz="12" w:space="0" w:color="auto"/>
              <w:left w:val="single" w:sz="12" w:space="0" w:color="auto"/>
              <w:right w:val="single" w:sz="12" w:space="0" w:color="auto"/>
            </w:tcBorders>
          </w:tcPr>
          <w:p w14:paraId="7AB1709F" w14:textId="77777777" w:rsidR="002D7A18" w:rsidRPr="00497BDE" w:rsidRDefault="002D7A18" w:rsidP="00575A4F">
            <w:pPr>
              <w:tabs>
                <w:tab w:val="left" w:pos="162"/>
              </w:tabs>
              <w:jc w:val="center"/>
              <w:rPr>
                <w:rFonts w:asciiTheme="majorHAnsi" w:hAnsiTheme="majorHAnsi" w:cstheme="majorHAnsi"/>
                <w:szCs w:val="22"/>
              </w:rPr>
            </w:pPr>
            <w:r w:rsidRPr="00497BDE">
              <w:rPr>
                <w:rFonts w:asciiTheme="majorHAnsi" w:hAnsiTheme="majorHAnsi" w:cstheme="majorHAnsi"/>
                <w:szCs w:val="22"/>
              </w:rPr>
              <w:t>A</w:t>
            </w:r>
          </w:p>
        </w:tc>
        <w:tc>
          <w:tcPr>
            <w:tcW w:w="360" w:type="dxa"/>
            <w:tcBorders>
              <w:top w:val="single" w:sz="12" w:space="0" w:color="auto"/>
              <w:left w:val="single" w:sz="12" w:space="0" w:color="auto"/>
              <w:right w:val="single" w:sz="12" w:space="0" w:color="auto"/>
            </w:tcBorders>
          </w:tcPr>
          <w:p w14:paraId="043A82C5" w14:textId="77777777" w:rsidR="002D7A18" w:rsidRPr="00E00D77" w:rsidRDefault="002D7A18" w:rsidP="00575A4F">
            <w:pPr>
              <w:ind w:hanging="108"/>
              <w:jc w:val="center"/>
              <w:rPr>
                <w:rFonts w:asciiTheme="majorHAnsi" w:hAnsiTheme="majorHAnsi" w:cstheme="majorHAnsi"/>
                <w:szCs w:val="22"/>
              </w:rPr>
            </w:pPr>
            <w:r w:rsidRPr="00E00D77">
              <w:rPr>
                <w:rFonts w:asciiTheme="majorHAnsi" w:hAnsiTheme="majorHAnsi" w:cstheme="majorHAnsi"/>
                <w:szCs w:val="22"/>
              </w:rPr>
              <w:t>B</w:t>
            </w:r>
          </w:p>
        </w:tc>
        <w:tc>
          <w:tcPr>
            <w:tcW w:w="360" w:type="dxa"/>
            <w:tcBorders>
              <w:top w:val="single" w:sz="12" w:space="0" w:color="auto"/>
              <w:left w:val="single" w:sz="12" w:space="0" w:color="auto"/>
              <w:right w:val="single" w:sz="12" w:space="0" w:color="auto"/>
            </w:tcBorders>
          </w:tcPr>
          <w:p w14:paraId="53B76E8C" w14:textId="77777777" w:rsidR="002D7A18" w:rsidRPr="00E00D77" w:rsidRDefault="002D7A18" w:rsidP="00575A4F">
            <w:pPr>
              <w:jc w:val="center"/>
              <w:rPr>
                <w:rFonts w:asciiTheme="majorHAnsi" w:hAnsiTheme="majorHAnsi" w:cstheme="majorHAnsi"/>
                <w:szCs w:val="22"/>
              </w:rPr>
            </w:pPr>
            <w:r w:rsidRPr="00E00D77">
              <w:rPr>
                <w:rFonts w:asciiTheme="majorHAnsi" w:hAnsiTheme="majorHAnsi" w:cstheme="majorHAnsi"/>
                <w:szCs w:val="22"/>
              </w:rPr>
              <w:t>C</w:t>
            </w:r>
          </w:p>
        </w:tc>
        <w:tc>
          <w:tcPr>
            <w:tcW w:w="363" w:type="dxa"/>
            <w:tcBorders>
              <w:top w:val="single" w:sz="12" w:space="0" w:color="auto"/>
              <w:left w:val="single" w:sz="12" w:space="0" w:color="auto"/>
              <w:right w:val="single" w:sz="12" w:space="0" w:color="auto"/>
            </w:tcBorders>
          </w:tcPr>
          <w:p w14:paraId="3F18C66E" w14:textId="77777777" w:rsidR="002D7A18" w:rsidRPr="00E00D77" w:rsidRDefault="002D7A18" w:rsidP="00575A4F">
            <w:pPr>
              <w:jc w:val="center"/>
              <w:rPr>
                <w:rFonts w:asciiTheme="majorHAnsi" w:hAnsiTheme="majorHAnsi" w:cstheme="majorHAnsi"/>
                <w:szCs w:val="22"/>
              </w:rPr>
            </w:pPr>
            <w:r w:rsidRPr="00E00D77">
              <w:rPr>
                <w:rFonts w:asciiTheme="majorHAnsi" w:hAnsiTheme="majorHAnsi" w:cstheme="majorHAnsi"/>
                <w:szCs w:val="22"/>
              </w:rPr>
              <w:t>D</w:t>
            </w:r>
          </w:p>
        </w:tc>
      </w:tr>
      <w:tr w:rsidR="002D7A18" w:rsidRPr="00E00D77" w14:paraId="50940F21" w14:textId="77777777" w:rsidTr="00575A4F">
        <w:trPr>
          <w:cantSplit/>
          <w:trHeight w:val="612"/>
        </w:trPr>
        <w:tc>
          <w:tcPr>
            <w:tcW w:w="630" w:type="dxa"/>
            <w:tcBorders>
              <w:top w:val="single" w:sz="12" w:space="0" w:color="auto"/>
              <w:left w:val="single" w:sz="12" w:space="0" w:color="auto"/>
              <w:bottom w:val="single" w:sz="2" w:space="0" w:color="auto"/>
              <w:right w:val="single" w:sz="2" w:space="0" w:color="auto"/>
            </w:tcBorders>
          </w:tcPr>
          <w:p w14:paraId="5AD146A6" w14:textId="77777777" w:rsidR="002D7A18" w:rsidRPr="00E00D77" w:rsidRDefault="002D7A18" w:rsidP="00575A4F">
            <w:pPr>
              <w:pStyle w:val="Header"/>
              <w:rPr>
                <w:rFonts w:asciiTheme="majorHAnsi" w:hAnsiTheme="majorHAnsi" w:cstheme="majorHAnsi"/>
                <w:szCs w:val="22"/>
              </w:rPr>
            </w:pPr>
            <w:r w:rsidRPr="00E00D77">
              <w:rPr>
                <w:rFonts w:asciiTheme="majorHAnsi" w:hAnsiTheme="majorHAnsi" w:cstheme="majorHAnsi"/>
                <w:szCs w:val="22"/>
              </w:rPr>
              <w:t>L1</w:t>
            </w:r>
          </w:p>
        </w:tc>
        <w:tc>
          <w:tcPr>
            <w:tcW w:w="5646" w:type="dxa"/>
            <w:gridSpan w:val="5"/>
            <w:tcBorders>
              <w:top w:val="single" w:sz="12" w:space="0" w:color="auto"/>
              <w:left w:val="single" w:sz="2" w:space="0" w:color="auto"/>
              <w:bottom w:val="single" w:sz="2" w:space="0" w:color="auto"/>
              <w:right w:val="single" w:sz="2" w:space="0" w:color="auto"/>
            </w:tcBorders>
          </w:tcPr>
          <w:p w14:paraId="29902D8A" w14:textId="77777777" w:rsidR="002D7A18" w:rsidRPr="00E00D77" w:rsidRDefault="002D7A18" w:rsidP="00575A4F">
            <w:pPr>
              <w:jc w:val="both"/>
              <w:rPr>
                <w:rFonts w:asciiTheme="majorHAnsi" w:hAnsiTheme="majorHAnsi" w:cstheme="majorHAnsi"/>
                <w:szCs w:val="22"/>
              </w:rPr>
            </w:pPr>
            <w:r w:rsidRPr="00E00D77">
              <w:rPr>
                <w:rFonts w:asciiTheme="majorHAnsi" w:hAnsiTheme="majorHAnsi" w:cstheme="majorHAnsi"/>
                <w:szCs w:val="22"/>
              </w:rPr>
              <w:t>demonstrate ongoing personal learning within your own arts-based processes</w:t>
            </w:r>
          </w:p>
        </w:tc>
        <w:tc>
          <w:tcPr>
            <w:tcW w:w="2184" w:type="dxa"/>
            <w:gridSpan w:val="2"/>
            <w:tcBorders>
              <w:top w:val="single" w:sz="12" w:space="0" w:color="auto"/>
              <w:left w:val="single" w:sz="2" w:space="0" w:color="auto"/>
              <w:bottom w:val="single" w:sz="2" w:space="0" w:color="auto"/>
              <w:right w:val="single" w:sz="2" w:space="0" w:color="auto"/>
            </w:tcBorders>
          </w:tcPr>
          <w:p w14:paraId="1B2FDBCE" w14:textId="77777777" w:rsidR="002D7A18" w:rsidRPr="00E00D77" w:rsidRDefault="002D7A18" w:rsidP="00575A4F">
            <w:pPr>
              <w:pStyle w:val="Header"/>
              <w:rPr>
                <w:rFonts w:asciiTheme="majorHAnsi" w:hAnsiTheme="majorHAnsi" w:cstheme="majorHAnsi"/>
                <w:szCs w:val="22"/>
              </w:rPr>
            </w:pPr>
          </w:p>
        </w:tc>
        <w:tc>
          <w:tcPr>
            <w:tcW w:w="360" w:type="dxa"/>
            <w:tcBorders>
              <w:top w:val="single" w:sz="12" w:space="0" w:color="auto"/>
              <w:left w:val="single" w:sz="2" w:space="0" w:color="auto"/>
              <w:bottom w:val="single" w:sz="2" w:space="0" w:color="auto"/>
              <w:right w:val="single" w:sz="2" w:space="0" w:color="auto"/>
            </w:tcBorders>
          </w:tcPr>
          <w:p w14:paraId="16102B0E" w14:textId="77777777" w:rsidR="002D7A18" w:rsidRPr="00E00D77" w:rsidRDefault="002D7A18" w:rsidP="00575A4F">
            <w:pPr>
              <w:pStyle w:val="Header"/>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12" w:space="0" w:color="auto"/>
              <w:left w:val="single" w:sz="2" w:space="0" w:color="auto"/>
              <w:bottom w:val="single" w:sz="2" w:space="0" w:color="auto"/>
              <w:right w:val="single" w:sz="2" w:space="0" w:color="auto"/>
            </w:tcBorders>
          </w:tcPr>
          <w:p w14:paraId="05507AED"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12" w:space="0" w:color="auto"/>
              <w:left w:val="single" w:sz="2" w:space="0" w:color="auto"/>
              <w:bottom w:val="single" w:sz="2" w:space="0" w:color="auto"/>
              <w:right w:val="single" w:sz="2" w:space="0" w:color="auto"/>
            </w:tcBorders>
          </w:tcPr>
          <w:p w14:paraId="7B888A78"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3" w:type="dxa"/>
            <w:tcBorders>
              <w:top w:val="single" w:sz="12" w:space="0" w:color="auto"/>
              <w:left w:val="single" w:sz="2" w:space="0" w:color="auto"/>
              <w:bottom w:val="single" w:sz="2" w:space="0" w:color="auto"/>
              <w:right w:val="single" w:sz="12" w:space="0" w:color="auto"/>
            </w:tcBorders>
          </w:tcPr>
          <w:p w14:paraId="40351C86"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r>
      <w:tr w:rsidR="002D7A18" w:rsidRPr="00E00D77" w14:paraId="6DA438CC"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5B1545A5"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lastRenderedPageBreak/>
              <w:t>L2</w:t>
            </w:r>
          </w:p>
        </w:tc>
        <w:tc>
          <w:tcPr>
            <w:tcW w:w="5646" w:type="dxa"/>
            <w:gridSpan w:val="5"/>
            <w:tcBorders>
              <w:top w:val="single" w:sz="2" w:space="0" w:color="auto"/>
              <w:left w:val="single" w:sz="2" w:space="0" w:color="auto"/>
              <w:bottom w:val="single" w:sz="2" w:space="0" w:color="auto"/>
              <w:right w:val="single" w:sz="2" w:space="0" w:color="auto"/>
            </w:tcBorders>
          </w:tcPr>
          <w:p w14:paraId="5A1DB0EB" w14:textId="77777777" w:rsidR="002D7A18" w:rsidRPr="00E00D77" w:rsidRDefault="002D7A18" w:rsidP="00575A4F">
            <w:pPr>
              <w:jc w:val="both"/>
              <w:rPr>
                <w:rFonts w:asciiTheme="majorHAnsi" w:hAnsiTheme="majorHAnsi" w:cstheme="majorHAnsi"/>
                <w:szCs w:val="22"/>
              </w:rPr>
            </w:pPr>
            <w:r w:rsidRPr="00E00D77">
              <w:rPr>
                <w:rFonts w:asciiTheme="majorHAnsi" w:hAnsiTheme="majorHAnsi" w:cstheme="majorHAnsi"/>
                <w:szCs w:val="22"/>
              </w:rPr>
              <w:t>examine determinants of health and wellbeing and discuss how different perspectives and values inform approaches in the arts therapies</w:t>
            </w:r>
          </w:p>
        </w:tc>
        <w:tc>
          <w:tcPr>
            <w:tcW w:w="2184" w:type="dxa"/>
            <w:gridSpan w:val="2"/>
            <w:tcBorders>
              <w:top w:val="single" w:sz="2" w:space="0" w:color="auto"/>
              <w:left w:val="single" w:sz="2" w:space="0" w:color="auto"/>
              <w:bottom w:val="single" w:sz="2" w:space="0" w:color="auto"/>
              <w:right w:val="single" w:sz="2" w:space="0" w:color="auto"/>
            </w:tcBorders>
          </w:tcPr>
          <w:p w14:paraId="40190961" w14:textId="77777777" w:rsidR="002D7A18" w:rsidRPr="00E00D77" w:rsidRDefault="002D7A18" w:rsidP="00575A4F">
            <w:pPr>
              <w:rPr>
                <w:rFonts w:asciiTheme="majorHAnsi" w:hAnsiTheme="majorHAnsi" w:cstheme="majorHAnsi"/>
                <w:szCs w:val="22"/>
              </w:rPr>
            </w:pPr>
          </w:p>
        </w:tc>
        <w:tc>
          <w:tcPr>
            <w:tcW w:w="360" w:type="dxa"/>
            <w:tcBorders>
              <w:top w:val="single" w:sz="2" w:space="0" w:color="auto"/>
              <w:left w:val="single" w:sz="2" w:space="0" w:color="auto"/>
              <w:bottom w:val="single" w:sz="2" w:space="0" w:color="auto"/>
              <w:right w:val="single" w:sz="2" w:space="0" w:color="auto"/>
            </w:tcBorders>
          </w:tcPr>
          <w:p w14:paraId="1B899832"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08A0745C"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0E9C97C2"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2876B902"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r>
      <w:tr w:rsidR="002D7A18" w:rsidRPr="00E00D77" w14:paraId="41DF909B"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5023D75B"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L3</w:t>
            </w:r>
          </w:p>
        </w:tc>
        <w:tc>
          <w:tcPr>
            <w:tcW w:w="5646" w:type="dxa"/>
            <w:gridSpan w:val="5"/>
            <w:tcBorders>
              <w:top w:val="single" w:sz="2" w:space="0" w:color="auto"/>
              <w:left w:val="single" w:sz="2" w:space="0" w:color="auto"/>
              <w:bottom w:val="single" w:sz="2" w:space="0" w:color="auto"/>
              <w:right w:val="single" w:sz="2" w:space="0" w:color="auto"/>
            </w:tcBorders>
          </w:tcPr>
          <w:p w14:paraId="0A09919B" w14:textId="77777777" w:rsidR="002D7A18" w:rsidRPr="00E00D77" w:rsidRDefault="002D7A18" w:rsidP="00575A4F">
            <w:pPr>
              <w:jc w:val="both"/>
              <w:rPr>
                <w:rFonts w:asciiTheme="majorHAnsi" w:hAnsiTheme="majorHAnsi" w:cstheme="majorHAnsi"/>
                <w:szCs w:val="22"/>
              </w:rPr>
            </w:pPr>
            <w:r w:rsidRPr="00E00D77">
              <w:rPr>
                <w:rFonts w:asciiTheme="majorHAnsi" w:hAnsiTheme="majorHAnsi" w:cstheme="majorHAnsi"/>
                <w:szCs w:val="22"/>
              </w:rPr>
              <w:t xml:space="preserve">critically reflect on the relationship between contexts and practice considering </w:t>
            </w:r>
            <w:r w:rsidRPr="00E00D77">
              <w:rPr>
                <w:rFonts w:asciiTheme="majorHAnsi" w:hAnsiTheme="majorHAnsi" w:cstheme="majorHAnsi"/>
              </w:rPr>
              <w:t>environmental, social, and political</w:t>
            </w:r>
            <w:r w:rsidRPr="00E00D77">
              <w:rPr>
                <w:rFonts w:asciiTheme="majorHAnsi" w:hAnsiTheme="majorHAnsi" w:cstheme="majorHAnsi"/>
                <w:szCs w:val="22"/>
              </w:rPr>
              <w:t xml:space="preserve"> influences</w:t>
            </w:r>
          </w:p>
        </w:tc>
        <w:tc>
          <w:tcPr>
            <w:tcW w:w="2184" w:type="dxa"/>
            <w:gridSpan w:val="2"/>
            <w:tcBorders>
              <w:top w:val="single" w:sz="2" w:space="0" w:color="auto"/>
              <w:left w:val="single" w:sz="2" w:space="0" w:color="auto"/>
              <w:bottom w:val="single" w:sz="2" w:space="0" w:color="auto"/>
              <w:right w:val="single" w:sz="2" w:space="0" w:color="auto"/>
            </w:tcBorders>
          </w:tcPr>
          <w:p w14:paraId="2C23AF17"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 xml:space="preserve"> </w:t>
            </w:r>
          </w:p>
        </w:tc>
        <w:tc>
          <w:tcPr>
            <w:tcW w:w="360" w:type="dxa"/>
            <w:tcBorders>
              <w:top w:val="single" w:sz="2" w:space="0" w:color="auto"/>
              <w:left w:val="single" w:sz="2" w:space="0" w:color="auto"/>
              <w:bottom w:val="single" w:sz="2" w:space="0" w:color="auto"/>
              <w:right w:val="single" w:sz="2" w:space="0" w:color="auto"/>
            </w:tcBorders>
          </w:tcPr>
          <w:p w14:paraId="7000DFA4"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6C90920F" w14:textId="77777777" w:rsidR="002D7A18" w:rsidRPr="00E00D77" w:rsidRDefault="002D7A18" w:rsidP="00575A4F">
            <w:pPr>
              <w:tabs>
                <w:tab w:val="left" w:pos="0"/>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0140307B"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169088DF"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x</w:t>
            </w:r>
          </w:p>
        </w:tc>
      </w:tr>
      <w:tr w:rsidR="002D7A18" w:rsidRPr="00E00D77" w14:paraId="31FA8F85"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38BB5520"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L4</w:t>
            </w:r>
          </w:p>
        </w:tc>
        <w:tc>
          <w:tcPr>
            <w:tcW w:w="5646" w:type="dxa"/>
            <w:gridSpan w:val="5"/>
            <w:tcBorders>
              <w:top w:val="single" w:sz="2" w:space="0" w:color="auto"/>
              <w:left w:val="single" w:sz="2" w:space="0" w:color="auto"/>
              <w:bottom w:val="single" w:sz="2" w:space="0" w:color="auto"/>
              <w:right w:val="single" w:sz="2" w:space="0" w:color="auto"/>
            </w:tcBorders>
          </w:tcPr>
          <w:p w14:paraId="05BD8173" w14:textId="77777777" w:rsidR="002D7A18" w:rsidRPr="00E00D77" w:rsidRDefault="002D7A18" w:rsidP="00575A4F">
            <w:pPr>
              <w:jc w:val="both"/>
              <w:rPr>
                <w:rFonts w:asciiTheme="majorHAnsi" w:hAnsiTheme="majorHAnsi" w:cstheme="majorHAnsi"/>
                <w:szCs w:val="22"/>
              </w:rPr>
            </w:pPr>
            <w:r w:rsidRPr="00E00D77">
              <w:rPr>
                <w:rFonts w:asciiTheme="majorHAnsi" w:hAnsiTheme="majorHAnsi" w:cstheme="majorHAnsi"/>
              </w:rPr>
              <w:t>implement rigorous and systematic inquiry of your own engagement in art/music/drama and that of others that evidences an understanding of conscious and unconscious processes</w:t>
            </w:r>
          </w:p>
        </w:tc>
        <w:tc>
          <w:tcPr>
            <w:tcW w:w="2184" w:type="dxa"/>
            <w:gridSpan w:val="2"/>
            <w:tcBorders>
              <w:top w:val="single" w:sz="2" w:space="0" w:color="auto"/>
              <w:left w:val="single" w:sz="2" w:space="0" w:color="auto"/>
              <w:bottom w:val="single" w:sz="2" w:space="0" w:color="auto"/>
              <w:right w:val="single" w:sz="2" w:space="0" w:color="auto"/>
            </w:tcBorders>
          </w:tcPr>
          <w:p w14:paraId="521BBD91"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 xml:space="preserve"> </w:t>
            </w:r>
          </w:p>
        </w:tc>
        <w:tc>
          <w:tcPr>
            <w:tcW w:w="360" w:type="dxa"/>
            <w:tcBorders>
              <w:top w:val="single" w:sz="2" w:space="0" w:color="auto"/>
              <w:left w:val="single" w:sz="2" w:space="0" w:color="auto"/>
              <w:bottom w:val="single" w:sz="2" w:space="0" w:color="auto"/>
              <w:right w:val="single" w:sz="2" w:space="0" w:color="auto"/>
            </w:tcBorders>
          </w:tcPr>
          <w:p w14:paraId="0D4444A3"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0F09D658" w14:textId="77777777" w:rsidR="002D7A18" w:rsidRPr="00E00D77" w:rsidRDefault="002D7A18" w:rsidP="00575A4F">
            <w:pPr>
              <w:tabs>
                <w:tab w:val="left" w:pos="0"/>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07709922"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05AF5272"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x</w:t>
            </w:r>
          </w:p>
        </w:tc>
      </w:tr>
      <w:tr w:rsidR="002D7A18" w:rsidRPr="00E00D77" w14:paraId="2D8120EB" w14:textId="77777777" w:rsidTr="00575A4F">
        <w:trPr>
          <w:cantSplit/>
          <w:trHeight w:val="960"/>
        </w:trPr>
        <w:tc>
          <w:tcPr>
            <w:tcW w:w="630" w:type="dxa"/>
            <w:tcBorders>
              <w:top w:val="single" w:sz="2" w:space="0" w:color="auto"/>
              <w:left w:val="single" w:sz="12" w:space="0" w:color="auto"/>
              <w:bottom w:val="single" w:sz="2" w:space="0" w:color="auto"/>
              <w:right w:val="single" w:sz="2" w:space="0" w:color="auto"/>
            </w:tcBorders>
          </w:tcPr>
          <w:p w14:paraId="7460AC51"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L5</w:t>
            </w:r>
          </w:p>
        </w:tc>
        <w:tc>
          <w:tcPr>
            <w:tcW w:w="5646" w:type="dxa"/>
            <w:gridSpan w:val="5"/>
            <w:tcBorders>
              <w:top w:val="single" w:sz="2" w:space="0" w:color="auto"/>
              <w:left w:val="single" w:sz="2" w:space="0" w:color="auto"/>
              <w:bottom w:val="single" w:sz="2" w:space="0" w:color="auto"/>
              <w:right w:val="single" w:sz="2" w:space="0" w:color="auto"/>
            </w:tcBorders>
          </w:tcPr>
          <w:p w14:paraId="3BBF98CF"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demonstrate the qualities of a reflexive practitioner considering key psychodynamic concepts in broader contexts including person-centred frameworks and collaborative practice.</w:t>
            </w:r>
          </w:p>
        </w:tc>
        <w:tc>
          <w:tcPr>
            <w:tcW w:w="2184" w:type="dxa"/>
            <w:gridSpan w:val="2"/>
            <w:tcBorders>
              <w:top w:val="single" w:sz="2" w:space="0" w:color="auto"/>
              <w:left w:val="single" w:sz="2" w:space="0" w:color="auto"/>
              <w:bottom w:val="single" w:sz="2" w:space="0" w:color="auto"/>
              <w:right w:val="single" w:sz="2" w:space="0" w:color="auto"/>
            </w:tcBorders>
          </w:tcPr>
          <w:p w14:paraId="405620EE" w14:textId="77777777" w:rsidR="002D7A18" w:rsidRPr="00E00D77" w:rsidRDefault="002D7A18" w:rsidP="00575A4F">
            <w:pPr>
              <w:rPr>
                <w:rFonts w:asciiTheme="majorHAnsi" w:hAnsiTheme="majorHAnsi" w:cstheme="majorHAnsi"/>
                <w:szCs w:val="22"/>
              </w:rPr>
            </w:pPr>
          </w:p>
        </w:tc>
        <w:tc>
          <w:tcPr>
            <w:tcW w:w="360" w:type="dxa"/>
            <w:tcBorders>
              <w:top w:val="single" w:sz="2" w:space="0" w:color="auto"/>
              <w:left w:val="single" w:sz="2" w:space="0" w:color="auto"/>
              <w:bottom w:val="single" w:sz="2" w:space="0" w:color="auto"/>
              <w:right w:val="single" w:sz="2" w:space="0" w:color="auto"/>
            </w:tcBorders>
          </w:tcPr>
          <w:p w14:paraId="433A1B3C" w14:textId="77777777" w:rsidR="002D7A18" w:rsidRPr="00E00D77" w:rsidRDefault="002D7A18" w:rsidP="00575A4F">
            <w:pPr>
              <w:tabs>
                <w:tab w:val="left" w:pos="162"/>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27339F4B" w14:textId="77777777" w:rsidR="002D7A18" w:rsidRPr="00E00D77" w:rsidRDefault="002D7A18" w:rsidP="00575A4F">
            <w:pPr>
              <w:tabs>
                <w:tab w:val="left" w:pos="0"/>
              </w:tabs>
              <w:rPr>
                <w:rFonts w:asciiTheme="majorHAnsi" w:hAnsiTheme="majorHAnsi" w:cstheme="majorHAnsi"/>
                <w:szCs w:val="22"/>
              </w:rPr>
            </w:pPr>
            <w:r w:rsidRPr="00E00D77">
              <w:rPr>
                <w:rFonts w:asciiTheme="majorHAnsi" w:hAnsiTheme="majorHAnsi" w:cstheme="majorHAnsi"/>
                <w:szCs w:val="22"/>
              </w:rPr>
              <w:t>x</w:t>
            </w:r>
          </w:p>
        </w:tc>
        <w:tc>
          <w:tcPr>
            <w:tcW w:w="360" w:type="dxa"/>
            <w:tcBorders>
              <w:top w:val="single" w:sz="2" w:space="0" w:color="auto"/>
              <w:left w:val="single" w:sz="2" w:space="0" w:color="auto"/>
              <w:bottom w:val="single" w:sz="2" w:space="0" w:color="auto"/>
              <w:right w:val="single" w:sz="2" w:space="0" w:color="auto"/>
            </w:tcBorders>
          </w:tcPr>
          <w:p w14:paraId="0272D991"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x</w:t>
            </w:r>
          </w:p>
        </w:tc>
        <w:tc>
          <w:tcPr>
            <w:tcW w:w="363" w:type="dxa"/>
            <w:tcBorders>
              <w:top w:val="single" w:sz="2" w:space="0" w:color="auto"/>
              <w:left w:val="single" w:sz="2" w:space="0" w:color="auto"/>
              <w:bottom w:val="single" w:sz="2" w:space="0" w:color="auto"/>
              <w:right w:val="single" w:sz="12" w:space="0" w:color="auto"/>
            </w:tcBorders>
          </w:tcPr>
          <w:p w14:paraId="0B113093"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x</w:t>
            </w:r>
          </w:p>
        </w:tc>
      </w:tr>
    </w:tbl>
    <w:p w14:paraId="4DD8939B" w14:textId="77777777" w:rsidR="002D7A18" w:rsidRPr="00E00D77" w:rsidRDefault="002D7A18" w:rsidP="002D7A18">
      <w:pPr>
        <w:rPr>
          <w:rFonts w:asciiTheme="majorHAnsi" w:hAnsiTheme="majorHAnsi" w:cstheme="majorHAnsi"/>
          <w:szCs w:val="22"/>
        </w:rPr>
      </w:pPr>
    </w:p>
    <w:p w14:paraId="08A36D67" w14:textId="77777777" w:rsidR="002D7A18" w:rsidRPr="00E00D77" w:rsidRDefault="002D7A18" w:rsidP="002D7A18">
      <w:pPr>
        <w:rPr>
          <w:rFonts w:asciiTheme="majorHAnsi" w:hAnsiTheme="majorHAnsi" w:cstheme="majorHAnsi"/>
          <w:sz w:val="20"/>
        </w:rPr>
      </w:pPr>
      <w:r w:rsidRPr="00E00D77">
        <w:rPr>
          <w:rFonts w:asciiTheme="majorHAnsi" w:hAnsiTheme="majorHAnsi" w:cstheme="majorHAnsi"/>
          <w:sz w:val="20"/>
        </w:rPr>
        <w:t>A – Knowledge and Understanding</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sidRPr="00E00D77">
        <w:rPr>
          <w:rFonts w:asciiTheme="majorHAnsi" w:hAnsiTheme="majorHAnsi" w:cstheme="majorHAnsi"/>
          <w:sz w:val="20"/>
        </w:rPr>
        <w:t>B – Intellectual Skills</w:t>
      </w:r>
    </w:p>
    <w:p w14:paraId="00A8BA2D" w14:textId="77777777" w:rsidR="002D7A18" w:rsidRPr="00E00D77" w:rsidRDefault="002D7A18" w:rsidP="002D7A18">
      <w:pPr>
        <w:spacing w:after="120"/>
        <w:rPr>
          <w:rFonts w:asciiTheme="majorHAnsi" w:hAnsiTheme="majorHAnsi" w:cstheme="majorHAnsi"/>
          <w:sz w:val="20"/>
        </w:rPr>
      </w:pPr>
      <w:r w:rsidRPr="00E00D77">
        <w:rPr>
          <w:rFonts w:asciiTheme="majorHAnsi" w:hAnsiTheme="majorHAnsi" w:cstheme="majorHAnsi"/>
          <w:sz w:val="20"/>
        </w:rPr>
        <w:t>C – Practical Skills</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sidRPr="00E00D77">
        <w:rPr>
          <w:rFonts w:asciiTheme="majorHAnsi" w:hAnsiTheme="majorHAnsi" w:cstheme="majorHAnsi"/>
          <w:sz w:val="20"/>
        </w:rPr>
        <w:t>D – Transferable Skills</w:t>
      </w:r>
    </w:p>
    <w:tbl>
      <w:tblPr>
        <w:tblW w:w="9990" w:type="dxa"/>
        <w:tblInd w:w="-72" w:type="dxa"/>
        <w:tblLayout w:type="fixed"/>
        <w:tblLook w:val="0000" w:firstRow="0" w:lastRow="0" w:firstColumn="0" w:lastColumn="0" w:noHBand="0" w:noVBand="0"/>
      </w:tblPr>
      <w:tblGrid>
        <w:gridCol w:w="7199"/>
        <w:gridCol w:w="2791"/>
      </w:tblGrid>
      <w:tr w:rsidR="002D7A18" w:rsidRPr="00E00D77" w14:paraId="08F15B90" w14:textId="77777777" w:rsidTr="00575A4F">
        <w:trPr>
          <w:cantSplit/>
          <w:trHeight w:val="508"/>
        </w:trPr>
        <w:tc>
          <w:tcPr>
            <w:tcW w:w="9990" w:type="dxa"/>
            <w:gridSpan w:val="2"/>
            <w:tcBorders>
              <w:top w:val="single" w:sz="12" w:space="0" w:color="auto"/>
              <w:left w:val="single" w:sz="12" w:space="0" w:color="auto"/>
              <w:right w:val="single" w:sz="12" w:space="0" w:color="auto"/>
            </w:tcBorders>
          </w:tcPr>
          <w:p w14:paraId="63FAF4D6" w14:textId="77777777" w:rsidR="002D7A18" w:rsidRPr="00E00D77" w:rsidRDefault="002D7A18" w:rsidP="00575A4F">
            <w:pPr>
              <w:spacing w:after="60"/>
              <w:rPr>
                <w:rFonts w:asciiTheme="majorHAnsi" w:hAnsiTheme="majorHAnsi" w:cstheme="majorHAnsi"/>
                <w:b/>
                <w:szCs w:val="22"/>
              </w:rPr>
            </w:pPr>
            <w:r w:rsidRPr="00E00D77">
              <w:rPr>
                <w:rFonts w:asciiTheme="majorHAnsi" w:hAnsiTheme="majorHAnsi" w:cstheme="majorHAnsi"/>
                <w:b/>
                <w:szCs w:val="22"/>
              </w:rPr>
              <w:t>Learning Experiences</w:t>
            </w:r>
          </w:p>
          <w:p w14:paraId="2D8FA131" w14:textId="77777777" w:rsidR="002D7A18" w:rsidRPr="00E00D77" w:rsidRDefault="002D7A18" w:rsidP="00575A4F">
            <w:pPr>
              <w:spacing w:after="60"/>
              <w:rPr>
                <w:rFonts w:asciiTheme="majorHAnsi" w:hAnsiTheme="majorHAnsi" w:cstheme="majorHAnsi"/>
                <w:szCs w:val="22"/>
              </w:rPr>
            </w:pPr>
            <w:proofErr w:type="gramStart"/>
            <w:r w:rsidRPr="00E00D77">
              <w:rPr>
                <w:rFonts w:asciiTheme="majorHAnsi" w:hAnsiTheme="majorHAnsi" w:cstheme="majorHAnsi"/>
                <w:szCs w:val="22"/>
              </w:rPr>
              <w:t>Lectures;</w:t>
            </w:r>
            <w:proofErr w:type="gramEnd"/>
          </w:p>
          <w:p w14:paraId="7A27A5DF" w14:textId="77777777" w:rsidR="002D7A18" w:rsidRPr="00E00D77" w:rsidRDefault="002D7A18" w:rsidP="00575A4F">
            <w:pPr>
              <w:spacing w:after="60"/>
              <w:rPr>
                <w:rFonts w:asciiTheme="majorHAnsi" w:hAnsiTheme="majorHAnsi" w:cstheme="majorHAnsi"/>
                <w:szCs w:val="22"/>
              </w:rPr>
            </w:pPr>
            <w:proofErr w:type="gramStart"/>
            <w:r w:rsidRPr="00E00D77">
              <w:rPr>
                <w:rFonts w:asciiTheme="majorHAnsi" w:hAnsiTheme="majorHAnsi" w:cstheme="majorHAnsi"/>
                <w:szCs w:val="22"/>
              </w:rPr>
              <w:t>Workshops;</w:t>
            </w:r>
            <w:proofErr w:type="gramEnd"/>
          </w:p>
          <w:p w14:paraId="5E134A61" w14:textId="77777777" w:rsidR="002D7A18" w:rsidRPr="00E00D77" w:rsidRDefault="002D7A18" w:rsidP="00575A4F">
            <w:pPr>
              <w:spacing w:after="60"/>
              <w:rPr>
                <w:rFonts w:asciiTheme="majorHAnsi" w:hAnsiTheme="majorHAnsi" w:cstheme="majorHAnsi"/>
                <w:szCs w:val="22"/>
              </w:rPr>
            </w:pPr>
            <w:r w:rsidRPr="00E00D77">
              <w:rPr>
                <w:rFonts w:asciiTheme="majorHAnsi" w:hAnsiTheme="majorHAnsi" w:cstheme="majorHAnsi"/>
                <w:szCs w:val="22"/>
              </w:rPr>
              <w:t>Directed and independent study and practice</w:t>
            </w:r>
          </w:p>
          <w:p w14:paraId="25195A82" w14:textId="77777777" w:rsidR="002D7A18" w:rsidRPr="00E00D77" w:rsidRDefault="002D7A18" w:rsidP="00575A4F">
            <w:pPr>
              <w:spacing w:after="60"/>
              <w:rPr>
                <w:rFonts w:asciiTheme="majorHAnsi" w:hAnsiTheme="majorHAnsi" w:cstheme="majorHAnsi"/>
                <w:szCs w:val="22"/>
              </w:rPr>
            </w:pPr>
            <w:r w:rsidRPr="00E00D77">
              <w:rPr>
                <w:rFonts w:asciiTheme="majorHAnsi" w:hAnsiTheme="majorHAnsi" w:cstheme="majorHAnsi"/>
                <w:szCs w:val="22"/>
              </w:rPr>
              <w:t>Tutor/Student Contact: 28 hours</w:t>
            </w:r>
          </w:p>
          <w:p w14:paraId="58B1FCF3" w14:textId="77777777" w:rsidR="002D7A18" w:rsidRPr="00E00D77" w:rsidRDefault="002D7A18" w:rsidP="00575A4F">
            <w:pPr>
              <w:spacing w:after="60"/>
              <w:rPr>
                <w:rFonts w:asciiTheme="majorHAnsi" w:hAnsiTheme="majorHAnsi" w:cstheme="majorHAnsi"/>
                <w:szCs w:val="22"/>
              </w:rPr>
            </w:pPr>
            <w:r w:rsidRPr="00E00D77">
              <w:rPr>
                <w:rFonts w:asciiTheme="majorHAnsi" w:hAnsiTheme="majorHAnsi" w:cstheme="majorHAnsi"/>
                <w:szCs w:val="22"/>
              </w:rPr>
              <w:t>Peer Assisted Learning: 14 hours</w:t>
            </w:r>
          </w:p>
          <w:p w14:paraId="3F41DA4F" w14:textId="77777777" w:rsidR="002D7A18" w:rsidRPr="00E00D77" w:rsidRDefault="002D7A18" w:rsidP="00575A4F">
            <w:pPr>
              <w:spacing w:after="60"/>
              <w:rPr>
                <w:rFonts w:asciiTheme="majorHAnsi" w:hAnsiTheme="majorHAnsi" w:cstheme="majorHAnsi"/>
                <w:szCs w:val="22"/>
              </w:rPr>
            </w:pPr>
            <w:r w:rsidRPr="00E00D77">
              <w:rPr>
                <w:rFonts w:asciiTheme="majorHAnsi" w:hAnsiTheme="majorHAnsi" w:cstheme="majorHAnsi"/>
                <w:szCs w:val="22"/>
              </w:rPr>
              <w:t>Self-directed Learning: 158 hours</w:t>
            </w:r>
          </w:p>
          <w:p w14:paraId="5C60CEFB" w14:textId="77777777" w:rsidR="002D7A18" w:rsidRPr="00E00D77" w:rsidRDefault="002D7A18" w:rsidP="00575A4F">
            <w:pPr>
              <w:spacing w:after="60"/>
              <w:rPr>
                <w:rFonts w:asciiTheme="majorHAnsi" w:hAnsiTheme="majorHAnsi" w:cstheme="majorHAnsi"/>
                <w:b/>
                <w:szCs w:val="22"/>
              </w:rPr>
            </w:pPr>
            <w:r w:rsidRPr="00E00D77">
              <w:rPr>
                <w:rFonts w:asciiTheme="majorHAnsi" w:hAnsiTheme="majorHAnsi" w:cstheme="majorHAnsi"/>
                <w:b/>
                <w:szCs w:val="22"/>
              </w:rPr>
              <w:t>TOTAL: 200 hours</w:t>
            </w:r>
          </w:p>
        </w:tc>
      </w:tr>
      <w:tr w:rsidR="002D7A18" w:rsidRPr="00E00D77" w14:paraId="16E35F69"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2E5257C4" w14:textId="77777777" w:rsidR="002D7A18" w:rsidRPr="00F918C9" w:rsidRDefault="002D7A18" w:rsidP="00575A4F">
            <w:pPr>
              <w:spacing w:after="60"/>
              <w:rPr>
                <w:rFonts w:asciiTheme="majorHAnsi" w:hAnsiTheme="majorHAnsi" w:cstheme="majorHAnsi"/>
                <w:szCs w:val="22"/>
              </w:rPr>
            </w:pPr>
            <w:r w:rsidRPr="00F918C9">
              <w:rPr>
                <w:rFonts w:asciiTheme="majorHAnsi" w:hAnsiTheme="majorHAnsi" w:cstheme="majorHAnsi"/>
                <w:szCs w:val="22"/>
              </w:rPr>
              <w:t xml:space="preserve">Formative: </w:t>
            </w:r>
          </w:p>
          <w:p w14:paraId="27FDB360" w14:textId="77777777" w:rsidR="002D7A18" w:rsidRPr="00497BDE" w:rsidRDefault="002D7A18" w:rsidP="00575A4F">
            <w:pPr>
              <w:spacing w:after="60"/>
              <w:rPr>
                <w:rFonts w:asciiTheme="majorHAnsi" w:hAnsiTheme="majorHAnsi" w:cstheme="majorHAnsi"/>
                <w:szCs w:val="22"/>
              </w:rPr>
            </w:pPr>
            <w:r w:rsidRPr="00F918C9">
              <w:rPr>
                <w:rFonts w:asciiTheme="majorHAnsi" w:hAnsiTheme="majorHAnsi" w:cstheme="majorHAnsi"/>
                <w:szCs w:val="22"/>
              </w:rPr>
              <w:t>You will participate in ongoing arts-based responses to context, both individually and collaboratively. A full brief will be provided.</w:t>
            </w:r>
          </w:p>
          <w:p w14:paraId="4AD7340E" w14:textId="77777777" w:rsidR="002D7A18" w:rsidRPr="00F918C9" w:rsidRDefault="002D7A18" w:rsidP="00575A4F">
            <w:pPr>
              <w:spacing w:after="60"/>
              <w:rPr>
                <w:rFonts w:asciiTheme="majorHAnsi" w:hAnsiTheme="majorHAnsi" w:cstheme="majorHAnsi"/>
                <w:szCs w:val="22"/>
              </w:rPr>
            </w:pPr>
            <w:r w:rsidRPr="00F918C9">
              <w:rPr>
                <w:rFonts w:asciiTheme="majorHAnsi" w:hAnsiTheme="majorHAnsi" w:cstheme="majorHAnsi"/>
                <w:szCs w:val="22"/>
              </w:rPr>
              <w:t xml:space="preserve">Summative: </w:t>
            </w:r>
          </w:p>
          <w:p w14:paraId="3CF4D02F" w14:textId="77777777" w:rsidR="002D7A18" w:rsidRPr="00E00D77" w:rsidRDefault="002D7A18" w:rsidP="00575A4F">
            <w:pPr>
              <w:spacing w:after="60"/>
              <w:rPr>
                <w:rFonts w:asciiTheme="majorHAnsi" w:hAnsiTheme="majorHAnsi" w:cstheme="majorHAnsi"/>
                <w:szCs w:val="22"/>
              </w:rPr>
            </w:pPr>
            <w:r w:rsidRPr="00F918C9">
              <w:rPr>
                <w:rFonts w:asciiTheme="majorHAnsi" w:hAnsiTheme="majorHAnsi" w:cstheme="majorHAnsi"/>
                <w:szCs w:val="22"/>
              </w:rPr>
              <w:t>You will be required to create an arts-based response in your respective art form (music/art/drama) to your context for practice-based learning. The arts-based response could be on your own</w:t>
            </w:r>
            <w:r>
              <w:rPr>
                <w:rFonts w:asciiTheme="majorHAnsi" w:hAnsiTheme="majorHAnsi" w:cstheme="majorHAnsi"/>
                <w:szCs w:val="22"/>
              </w:rPr>
              <w:t xml:space="preserve"> </w:t>
            </w:r>
            <w:r w:rsidRPr="00F918C9">
              <w:rPr>
                <w:rFonts w:asciiTheme="majorHAnsi" w:hAnsiTheme="majorHAnsi" w:cstheme="majorHAnsi"/>
                <w:szCs w:val="22"/>
              </w:rPr>
              <w:t xml:space="preserve">or in a small group; this may be inter-professional.  This should be followed by an individual written reflection (1000 words) where you consider what has arisen from the art form and the process, how this has influenced your perspective and possible implications for practice.  </w:t>
            </w:r>
          </w:p>
        </w:tc>
      </w:tr>
      <w:tr w:rsidR="002D7A18" w:rsidRPr="00E00D77" w14:paraId="676163FA" w14:textId="77777777" w:rsidTr="00575A4F">
        <w:trPr>
          <w:cantSplit/>
          <w:trHeight w:val="365"/>
        </w:trPr>
        <w:tc>
          <w:tcPr>
            <w:tcW w:w="9990" w:type="dxa"/>
            <w:gridSpan w:val="2"/>
            <w:tcBorders>
              <w:left w:val="single" w:sz="12" w:space="0" w:color="auto"/>
              <w:right w:val="single" w:sz="12" w:space="0" w:color="auto"/>
            </w:tcBorders>
          </w:tcPr>
          <w:p w14:paraId="2BD00BCC" w14:textId="77777777" w:rsidR="002D7A18" w:rsidRPr="00E00D77" w:rsidRDefault="002D7A18" w:rsidP="00575A4F">
            <w:pPr>
              <w:spacing w:after="60"/>
              <w:jc w:val="both"/>
              <w:rPr>
                <w:rFonts w:asciiTheme="majorHAnsi" w:hAnsiTheme="majorHAnsi" w:cstheme="majorHAnsi"/>
                <w:szCs w:val="22"/>
              </w:rPr>
            </w:pPr>
            <w:r w:rsidRPr="00E00D77">
              <w:rPr>
                <w:rFonts w:asciiTheme="majorHAnsi" w:hAnsiTheme="majorHAnsi" w:cstheme="majorHAnsi"/>
                <w:szCs w:val="22"/>
              </w:rPr>
              <w:t xml:space="preserve">This assessment is marked on a pass/fail basis. </w:t>
            </w:r>
          </w:p>
        </w:tc>
      </w:tr>
      <w:tr w:rsidR="002D7A18" w:rsidRPr="00E00D77" w14:paraId="67FF74D5" w14:textId="77777777" w:rsidTr="00575A4F">
        <w:trPr>
          <w:cantSplit/>
          <w:trHeight w:val="268"/>
        </w:trPr>
        <w:tc>
          <w:tcPr>
            <w:tcW w:w="9990" w:type="dxa"/>
            <w:gridSpan w:val="2"/>
            <w:tcBorders>
              <w:top w:val="single" w:sz="2" w:space="0" w:color="auto"/>
              <w:left w:val="single" w:sz="12" w:space="0" w:color="auto"/>
              <w:right w:val="single" w:sz="12" w:space="0" w:color="auto"/>
            </w:tcBorders>
          </w:tcPr>
          <w:p w14:paraId="1E4569FB" w14:textId="77777777" w:rsidR="002D7A18" w:rsidRPr="00923C79" w:rsidRDefault="002D7A18" w:rsidP="00575A4F">
            <w:pPr>
              <w:spacing w:before="120" w:after="120"/>
              <w:rPr>
                <w:rFonts w:asciiTheme="majorHAnsi" w:hAnsiTheme="majorHAnsi" w:cstheme="majorHAnsi"/>
                <w:b/>
                <w:szCs w:val="22"/>
              </w:rPr>
            </w:pPr>
            <w:r w:rsidRPr="00E00D77">
              <w:rPr>
                <w:rFonts w:asciiTheme="majorHAnsi" w:hAnsiTheme="majorHAnsi" w:cstheme="majorHAnsi"/>
                <w:b/>
                <w:szCs w:val="22"/>
              </w:rPr>
              <w:t>Can this Module be Anonymously marked?</w:t>
            </w:r>
            <w:r>
              <w:rPr>
                <w:rFonts w:asciiTheme="majorHAnsi" w:hAnsiTheme="majorHAnsi" w:cstheme="majorHAnsi"/>
                <w:b/>
                <w:szCs w:val="22"/>
              </w:rPr>
              <w:t xml:space="preserve">        </w:t>
            </w:r>
            <w:r w:rsidRPr="00E00D77">
              <w:rPr>
                <w:rFonts w:asciiTheme="majorHAnsi" w:hAnsiTheme="majorHAnsi" w:cstheme="majorHAnsi"/>
                <w:szCs w:val="22"/>
              </w:rPr>
              <w:t>No</w:t>
            </w:r>
          </w:p>
        </w:tc>
      </w:tr>
      <w:tr w:rsidR="002D7A18" w:rsidRPr="00E00D77" w14:paraId="341A1DAC" w14:textId="77777777" w:rsidTr="00575A4F">
        <w:trPr>
          <w:cantSplit/>
          <w:trHeight w:val="238"/>
        </w:trPr>
        <w:tc>
          <w:tcPr>
            <w:tcW w:w="9990" w:type="dxa"/>
            <w:gridSpan w:val="2"/>
            <w:tcBorders>
              <w:top w:val="single" w:sz="12" w:space="0" w:color="auto"/>
              <w:left w:val="single" w:sz="12" w:space="0" w:color="auto"/>
              <w:right w:val="single" w:sz="12" w:space="0" w:color="auto"/>
            </w:tcBorders>
          </w:tcPr>
          <w:p w14:paraId="4E32077D" w14:textId="77777777" w:rsidR="002D7A18" w:rsidRPr="00E00D77" w:rsidRDefault="002D7A18" w:rsidP="00575A4F">
            <w:pPr>
              <w:spacing w:after="120"/>
              <w:rPr>
                <w:rFonts w:asciiTheme="majorHAnsi" w:hAnsiTheme="majorHAnsi" w:cstheme="majorHAnsi"/>
                <w:b/>
                <w:szCs w:val="22"/>
              </w:rPr>
            </w:pPr>
            <w:r w:rsidRPr="00E00D77">
              <w:rPr>
                <w:rFonts w:asciiTheme="majorHAnsi" w:hAnsiTheme="majorHAnsi" w:cstheme="majorHAnsi"/>
                <w:b/>
                <w:szCs w:val="22"/>
              </w:rPr>
              <w:lastRenderedPageBreak/>
              <w:t>Content</w:t>
            </w:r>
          </w:p>
          <w:p w14:paraId="705626C4" w14:textId="77777777" w:rsidR="002D7A18" w:rsidRPr="00E00D77" w:rsidRDefault="002D7A18" w:rsidP="00575A4F">
            <w:pPr>
              <w:spacing w:after="120"/>
              <w:rPr>
                <w:rFonts w:asciiTheme="majorHAnsi" w:hAnsiTheme="majorHAnsi" w:cstheme="majorHAnsi"/>
                <w:szCs w:val="22"/>
              </w:rPr>
            </w:pPr>
            <w:r>
              <w:rPr>
                <w:rFonts w:asciiTheme="majorHAnsi" w:hAnsiTheme="majorHAnsi" w:cstheme="majorHAnsi"/>
                <w:szCs w:val="22"/>
              </w:rPr>
              <w:t>This module will offer l</w:t>
            </w:r>
            <w:r w:rsidRPr="00E00D77">
              <w:rPr>
                <w:rFonts w:asciiTheme="majorHAnsi" w:hAnsiTheme="majorHAnsi" w:cstheme="majorHAnsi"/>
                <w:szCs w:val="22"/>
              </w:rPr>
              <w:t>ectures</w:t>
            </w:r>
            <w:r>
              <w:rPr>
                <w:rFonts w:asciiTheme="majorHAnsi" w:hAnsiTheme="majorHAnsi" w:cstheme="majorHAnsi"/>
                <w:szCs w:val="22"/>
              </w:rPr>
              <w:t>, talks</w:t>
            </w:r>
            <w:r w:rsidRPr="00E00D77">
              <w:rPr>
                <w:rFonts w:asciiTheme="majorHAnsi" w:hAnsiTheme="majorHAnsi" w:cstheme="majorHAnsi"/>
                <w:szCs w:val="22"/>
              </w:rPr>
              <w:t xml:space="preserve"> and workshops from practitioners and researchers within the arts therapies, persons with lived experience, and other professions.  This will encourage you to explore the contexts in which the arts therapies are, and may be, employed in more depth.  You will examine theories, concepts and values underpinning different approaches, pathways and collaborations.  This will be grounded in ongoing development of arts-based resources for practice, reflection and research in both tutor and student-led opportunities.  </w:t>
            </w:r>
          </w:p>
        </w:tc>
      </w:tr>
      <w:tr w:rsidR="002D7A18" w:rsidRPr="00E00D77" w14:paraId="78D43E35" w14:textId="77777777" w:rsidTr="00575A4F">
        <w:trPr>
          <w:cantSplit/>
          <w:trHeight w:val="211"/>
        </w:trPr>
        <w:tc>
          <w:tcPr>
            <w:tcW w:w="9990" w:type="dxa"/>
            <w:gridSpan w:val="2"/>
            <w:tcBorders>
              <w:top w:val="single" w:sz="12" w:space="0" w:color="auto"/>
              <w:left w:val="single" w:sz="12" w:space="0" w:color="auto"/>
              <w:right w:val="single" w:sz="12" w:space="0" w:color="auto"/>
            </w:tcBorders>
          </w:tcPr>
          <w:p w14:paraId="68F11BAF" w14:textId="77777777" w:rsidR="002D7A18" w:rsidRPr="00E00D77" w:rsidRDefault="002D7A18" w:rsidP="00575A4F">
            <w:pPr>
              <w:rPr>
                <w:rFonts w:asciiTheme="majorHAnsi" w:hAnsiTheme="majorHAnsi" w:cstheme="majorHAnsi"/>
                <w:b/>
                <w:szCs w:val="22"/>
              </w:rPr>
            </w:pPr>
            <w:r w:rsidRPr="00E00D77">
              <w:rPr>
                <w:rFonts w:asciiTheme="majorHAnsi" w:hAnsiTheme="majorHAnsi" w:cstheme="majorHAnsi"/>
                <w:b/>
                <w:szCs w:val="22"/>
              </w:rPr>
              <w:t>Essential reading and key texts</w:t>
            </w:r>
          </w:p>
          <w:p w14:paraId="04BFFE5E" w14:textId="77777777" w:rsidR="002D7A18" w:rsidRPr="00E00D77" w:rsidRDefault="002D7A18" w:rsidP="00575A4F">
            <w:pPr>
              <w:rPr>
                <w:rFonts w:asciiTheme="majorHAnsi" w:hAnsiTheme="majorHAnsi" w:cstheme="majorHAnsi"/>
                <w:b/>
                <w:szCs w:val="22"/>
              </w:rPr>
            </w:pPr>
          </w:p>
          <w:p w14:paraId="548DFDF1" w14:textId="77777777" w:rsidR="002D7A18" w:rsidRPr="00E00D77" w:rsidRDefault="002D7A18" w:rsidP="00575A4F">
            <w:pPr>
              <w:rPr>
                <w:rFonts w:asciiTheme="majorHAnsi" w:hAnsiTheme="majorHAnsi" w:cstheme="majorHAnsi"/>
                <w:szCs w:val="22"/>
              </w:rPr>
            </w:pPr>
            <w:r w:rsidRPr="00E00D77">
              <w:rPr>
                <w:rFonts w:asciiTheme="majorHAnsi" w:hAnsiTheme="majorHAnsi" w:cstheme="majorHAnsi"/>
                <w:szCs w:val="22"/>
              </w:rPr>
              <w:t>All resources are available via Resource List</w:t>
            </w:r>
            <w:r>
              <w:rPr>
                <w:rFonts w:asciiTheme="majorHAnsi" w:hAnsiTheme="majorHAnsi" w:cstheme="majorHAnsi"/>
                <w:szCs w:val="22"/>
              </w:rPr>
              <w:t xml:space="preserve">s and via this QR code. These are </w:t>
            </w:r>
            <w:r w:rsidRPr="00E00D77">
              <w:rPr>
                <w:rFonts w:asciiTheme="majorHAnsi" w:hAnsiTheme="majorHAnsi" w:cstheme="majorHAnsi"/>
                <w:szCs w:val="22"/>
              </w:rPr>
              <w:t>kept up date, and</w:t>
            </w:r>
            <w:r>
              <w:rPr>
                <w:rFonts w:asciiTheme="majorHAnsi" w:hAnsiTheme="majorHAnsi" w:cstheme="majorHAnsi"/>
                <w:szCs w:val="22"/>
              </w:rPr>
              <w:t xml:space="preserve"> reading is </w:t>
            </w:r>
            <w:r w:rsidRPr="00E00D77">
              <w:rPr>
                <w:rFonts w:asciiTheme="majorHAnsi" w:hAnsiTheme="majorHAnsi" w:cstheme="majorHAnsi"/>
                <w:szCs w:val="22"/>
              </w:rPr>
              <w:t xml:space="preserve">guided </w:t>
            </w:r>
            <w:r>
              <w:rPr>
                <w:rFonts w:asciiTheme="majorHAnsi" w:hAnsiTheme="majorHAnsi" w:cstheme="majorHAnsi"/>
                <w:szCs w:val="22"/>
              </w:rPr>
              <w:t xml:space="preserve">as </w:t>
            </w:r>
            <w:r w:rsidRPr="00E00D77">
              <w:rPr>
                <w:rFonts w:asciiTheme="majorHAnsi" w:hAnsiTheme="majorHAnsi" w:cstheme="majorHAnsi"/>
                <w:szCs w:val="22"/>
              </w:rPr>
              <w:t>recomm</w:t>
            </w:r>
            <w:r>
              <w:rPr>
                <w:rFonts w:asciiTheme="majorHAnsi" w:hAnsiTheme="majorHAnsi" w:cstheme="majorHAnsi"/>
                <w:szCs w:val="22"/>
              </w:rPr>
              <w:t xml:space="preserve">ended, essential and background. </w:t>
            </w:r>
          </w:p>
          <w:p w14:paraId="6653DD51" w14:textId="77777777" w:rsidR="002D7A18" w:rsidRDefault="002D7A18" w:rsidP="00575A4F">
            <w:pPr>
              <w:rPr>
                <w:rFonts w:asciiTheme="majorHAnsi" w:hAnsiTheme="majorHAnsi" w:cstheme="majorHAnsi"/>
                <w:b/>
                <w:szCs w:val="22"/>
              </w:rPr>
            </w:pPr>
          </w:p>
          <w:p w14:paraId="3A5E534E" w14:textId="77777777" w:rsidR="002D7A18" w:rsidRDefault="002D7A18" w:rsidP="00575A4F">
            <w:pPr>
              <w:rPr>
                <w:rFonts w:asciiTheme="majorHAnsi" w:hAnsiTheme="majorHAnsi" w:cstheme="majorHAnsi"/>
                <w:b/>
                <w:szCs w:val="22"/>
              </w:rPr>
            </w:pPr>
            <w:r>
              <w:rPr>
                <w:noProof/>
              </w:rPr>
              <w:drawing>
                <wp:inline distT="0" distB="0" distL="0" distR="0" wp14:anchorId="5A8D6B56" wp14:editId="7E5BAE83">
                  <wp:extent cx="1171575" cy="1162050"/>
                  <wp:effectExtent l="0" t="0" r="9525" b="0"/>
                  <wp:docPr id="26" name="Picture 26" descr="cid:image001.png@01D5F79B.D7C39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F79B.D7C39B9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p w14:paraId="4FAE99DF" w14:textId="77777777" w:rsidR="002D7A18" w:rsidRDefault="002D7A18" w:rsidP="00575A4F">
            <w:pPr>
              <w:rPr>
                <w:rFonts w:asciiTheme="majorHAnsi" w:hAnsiTheme="majorHAnsi" w:cstheme="majorHAnsi"/>
                <w:b/>
                <w:szCs w:val="22"/>
              </w:rPr>
            </w:pPr>
          </w:p>
          <w:p w14:paraId="7851E53D" w14:textId="77777777" w:rsidR="002D7A18" w:rsidRPr="00E00D77" w:rsidRDefault="002D7A18" w:rsidP="00575A4F">
            <w:pPr>
              <w:rPr>
                <w:rFonts w:asciiTheme="majorHAnsi" w:hAnsiTheme="majorHAnsi" w:cstheme="majorHAnsi"/>
                <w:b/>
                <w:szCs w:val="22"/>
              </w:rPr>
            </w:pPr>
          </w:p>
        </w:tc>
      </w:tr>
      <w:tr w:rsidR="002D7A18" w:rsidRPr="00E00D77" w14:paraId="7A72DA08" w14:textId="77777777" w:rsidTr="00575A4F">
        <w:trPr>
          <w:cantSplit/>
          <w:trHeight w:val="193"/>
        </w:trPr>
        <w:tc>
          <w:tcPr>
            <w:tcW w:w="9990" w:type="dxa"/>
            <w:gridSpan w:val="2"/>
            <w:tcBorders>
              <w:top w:val="single" w:sz="12" w:space="0" w:color="auto"/>
              <w:left w:val="single" w:sz="12" w:space="0" w:color="auto"/>
              <w:right w:val="single" w:sz="12" w:space="0" w:color="auto"/>
            </w:tcBorders>
          </w:tcPr>
          <w:p w14:paraId="01636A93" w14:textId="77777777" w:rsidR="002D7A18" w:rsidRPr="00E00D77" w:rsidRDefault="002D7A18" w:rsidP="00575A4F">
            <w:pPr>
              <w:rPr>
                <w:rFonts w:asciiTheme="majorHAnsi" w:hAnsiTheme="majorHAnsi" w:cstheme="majorHAnsi"/>
                <w:b/>
                <w:sz w:val="20"/>
              </w:rPr>
            </w:pPr>
            <w:r w:rsidRPr="00E00D77">
              <w:rPr>
                <w:rFonts w:asciiTheme="majorHAnsi" w:hAnsiTheme="majorHAnsi" w:cstheme="majorHAnsi"/>
                <w:b/>
                <w:sz w:val="20"/>
              </w:rPr>
              <w:t>Other relevant details</w:t>
            </w:r>
          </w:p>
          <w:p w14:paraId="5DFC2B7E" w14:textId="77777777" w:rsidR="002D7A18" w:rsidRPr="00E00D77" w:rsidRDefault="002D7A18" w:rsidP="00575A4F">
            <w:pPr>
              <w:rPr>
                <w:rFonts w:asciiTheme="majorHAnsi" w:hAnsiTheme="majorHAnsi" w:cstheme="majorHAnsi"/>
                <w:b/>
                <w:sz w:val="20"/>
              </w:rPr>
            </w:pPr>
          </w:p>
          <w:p w14:paraId="2E1D736B" w14:textId="77777777" w:rsidR="002D7A18" w:rsidRPr="00E00D77" w:rsidRDefault="002D7A18" w:rsidP="00575A4F">
            <w:pPr>
              <w:jc w:val="both"/>
              <w:rPr>
                <w:rFonts w:asciiTheme="majorHAnsi" w:hAnsiTheme="majorHAnsi" w:cstheme="majorHAnsi"/>
                <w:szCs w:val="22"/>
              </w:rPr>
            </w:pPr>
            <w:r w:rsidRPr="00E00D77">
              <w:rPr>
                <w:rFonts w:asciiTheme="majorHAnsi" w:hAnsiTheme="majorHAnsi" w:cstheme="majorHAnsi"/>
                <w:szCs w:val="22"/>
              </w:rPr>
              <w:t>100% attendance required (max 20% certified absence).</w:t>
            </w:r>
          </w:p>
          <w:p w14:paraId="3AE18B5D" w14:textId="77777777" w:rsidR="002D7A18" w:rsidRPr="00E00D77" w:rsidRDefault="002D7A18" w:rsidP="00575A4F">
            <w:pPr>
              <w:jc w:val="both"/>
              <w:rPr>
                <w:rFonts w:asciiTheme="majorHAnsi" w:hAnsiTheme="majorHAnsi" w:cstheme="majorHAnsi"/>
                <w:szCs w:val="22"/>
              </w:rPr>
            </w:pPr>
          </w:p>
          <w:p w14:paraId="79AC512A" w14:textId="77777777" w:rsidR="002D7A18" w:rsidRPr="00E00D77" w:rsidRDefault="002D7A18" w:rsidP="00575A4F">
            <w:pPr>
              <w:jc w:val="both"/>
              <w:rPr>
                <w:rFonts w:asciiTheme="majorHAnsi" w:hAnsiTheme="majorHAnsi" w:cstheme="majorHAnsi"/>
                <w:szCs w:val="22"/>
              </w:rPr>
            </w:pPr>
            <w:r w:rsidRPr="00E00D77">
              <w:rPr>
                <w:rFonts w:asciiTheme="majorHAnsi" w:hAnsiTheme="majorHAnsi" w:cstheme="majorHAnsi"/>
                <w:szCs w:val="22"/>
              </w:rPr>
              <w:t>Teaching materials are also available on the Hub.</w:t>
            </w:r>
          </w:p>
          <w:p w14:paraId="62B2A50D" w14:textId="77777777" w:rsidR="002D7A18" w:rsidRPr="00E00D77" w:rsidRDefault="002D7A18" w:rsidP="00575A4F">
            <w:pPr>
              <w:rPr>
                <w:rFonts w:asciiTheme="majorHAnsi" w:hAnsiTheme="majorHAnsi" w:cstheme="majorHAnsi"/>
                <w:b/>
                <w:sz w:val="20"/>
              </w:rPr>
            </w:pPr>
          </w:p>
        </w:tc>
      </w:tr>
      <w:tr w:rsidR="002D7A18" w:rsidRPr="00E00D77" w14:paraId="630F242B" w14:textId="77777777" w:rsidTr="00575A4F">
        <w:trPr>
          <w:cantSplit/>
        </w:trPr>
        <w:tc>
          <w:tcPr>
            <w:tcW w:w="7199" w:type="dxa"/>
            <w:tcBorders>
              <w:top w:val="single" w:sz="12" w:space="0" w:color="auto"/>
              <w:left w:val="single" w:sz="12" w:space="0" w:color="auto"/>
              <w:bottom w:val="single" w:sz="12" w:space="0" w:color="auto"/>
              <w:right w:val="single" w:sz="12" w:space="0" w:color="auto"/>
            </w:tcBorders>
          </w:tcPr>
          <w:p w14:paraId="23235DD8" w14:textId="77777777" w:rsidR="002D7A18" w:rsidRPr="00E00D77" w:rsidRDefault="002D7A18" w:rsidP="00575A4F">
            <w:pPr>
              <w:rPr>
                <w:rFonts w:asciiTheme="majorHAnsi" w:hAnsiTheme="majorHAnsi" w:cstheme="majorHAnsi"/>
                <w:sz w:val="20"/>
              </w:rPr>
            </w:pPr>
            <w:r w:rsidRPr="00E00D77">
              <w:rPr>
                <w:rFonts w:asciiTheme="majorHAnsi" w:hAnsiTheme="majorHAnsi" w:cstheme="majorHAnsi"/>
                <w:sz w:val="20"/>
              </w:rPr>
              <w:t>Signed</w:t>
            </w:r>
          </w:p>
          <w:p w14:paraId="1ED3E18A" w14:textId="77777777" w:rsidR="002D7A18" w:rsidRPr="00E00D77" w:rsidRDefault="002D7A18" w:rsidP="00575A4F">
            <w:pPr>
              <w:rPr>
                <w:rFonts w:asciiTheme="majorHAnsi" w:hAnsiTheme="majorHAnsi" w:cstheme="majorHAnsi"/>
                <w:sz w:val="20"/>
              </w:rPr>
            </w:pPr>
          </w:p>
        </w:tc>
        <w:tc>
          <w:tcPr>
            <w:tcW w:w="2791" w:type="dxa"/>
            <w:tcBorders>
              <w:top w:val="single" w:sz="12" w:space="0" w:color="auto"/>
              <w:left w:val="single" w:sz="12" w:space="0" w:color="auto"/>
              <w:bottom w:val="single" w:sz="12" w:space="0" w:color="auto"/>
              <w:right w:val="single" w:sz="12" w:space="0" w:color="auto"/>
            </w:tcBorders>
          </w:tcPr>
          <w:p w14:paraId="41803C35" w14:textId="77777777" w:rsidR="002D7A18" w:rsidRPr="00E00D77" w:rsidRDefault="002D7A18" w:rsidP="00575A4F">
            <w:pPr>
              <w:rPr>
                <w:rFonts w:asciiTheme="majorHAnsi" w:hAnsiTheme="majorHAnsi" w:cstheme="majorHAnsi"/>
                <w:sz w:val="20"/>
              </w:rPr>
            </w:pPr>
            <w:r w:rsidRPr="00E00D77">
              <w:rPr>
                <w:rFonts w:asciiTheme="majorHAnsi" w:hAnsiTheme="majorHAnsi" w:cstheme="majorHAnsi"/>
                <w:sz w:val="20"/>
              </w:rPr>
              <w:t>Date</w:t>
            </w:r>
          </w:p>
          <w:p w14:paraId="6F928542" w14:textId="77777777" w:rsidR="002D7A18" w:rsidRPr="00E00D77" w:rsidRDefault="002D7A18" w:rsidP="00575A4F">
            <w:pPr>
              <w:rPr>
                <w:rFonts w:asciiTheme="majorHAnsi" w:hAnsiTheme="majorHAnsi" w:cstheme="majorHAnsi"/>
                <w:sz w:val="20"/>
              </w:rPr>
            </w:pPr>
          </w:p>
        </w:tc>
      </w:tr>
    </w:tbl>
    <w:p w14:paraId="56EB74BD" w14:textId="77777777" w:rsidR="002D7A18" w:rsidRPr="00E00D77" w:rsidRDefault="002D7A18" w:rsidP="002D7A18">
      <w:pPr>
        <w:rPr>
          <w:rFonts w:asciiTheme="majorHAnsi" w:hAnsiTheme="majorHAnsi" w:cstheme="majorHAnsi"/>
        </w:rPr>
      </w:pPr>
    </w:p>
    <w:p w14:paraId="21EA5ED0" w14:textId="77777777" w:rsidR="002D7A18" w:rsidRPr="00E00D77" w:rsidRDefault="002D7A18" w:rsidP="002D7A18">
      <w:pPr>
        <w:rPr>
          <w:rFonts w:asciiTheme="majorHAnsi" w:hAnsiTheme="majorHAnsi" w:cstheme="majorHAnsi"/>
        </w:rPr>
      </w:pPr>
    </w:p>
    <w:p w14:paraId="5E14A4D4" w14:textId="77413042" w:rsidR="002D7A18" w:rsidRPr="001D7A66" w:rsidRDefault="002D7A18" w:rsidP="001D7A66">
      <w:pPr>
        <w:rPr>
          <w:rFonts w:asciiTheme="majorHAnsi" w:hAnsiTheme="majorHAnsi" w:cstheme="majorHAnsi"/>
          <w:b/>
          <w:sz w:val="24"/>
        </w:rPr>
      </w:pPr>
      <w:r w:rsidRPr="00E00D77">
        <w:rPr>
          <w:rFonts w:asciiTheme="majorHAnsi" w:hAnsiTheme="majorHAnsi" w:cstheme="majorHAnsi"/>
          <w:b/>
          <w:sz w:val="24"/>
        </w:rPr>
        <w:br w:type="page"/>
      </w:r>
    </w:p>
    <w:p w14:paraId="590436AD" w14:textId="77777777" w:rsidR="002D7A18" w:rsidRDefault="002D7A18" w:rsidP="002D7A18">
      <w:pPr>
        <w:jc w:val="center"/>
        <w:rPr>
          <w:rFonts w:asciiTheme="majorHAnsi" w:hAnsiTheme="majorHAnsi" w:cstheme="majorHAnsi"/>
        </w:rPr>
      </w:pPr>
      <w:r w:rsidRPr="00BC29DA">
        <w:rPr>
          <w:noProof/>
        </w:rPr>
        <w:lastRenderedPageBreak/>
        <w:drawing>
          <wp:inline distT="0" distB="0" distL="0" distR="0" wp14:anchorId="1E42C37D" wp14:editId="02525B78">
            <wp:extent cx="1552575" cy="914400"/>
            <wp:effectExtent l="0" t="0" r="0" b="0"/>
            <wp:docPr id="27" name="Picture 27" descr="qmu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logo_mon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p w14:paraId="11B266A3" w14:textId="77777777" w:rsidR="002D7A18" w:rsidRDefault="002D7A18" w:rsidP="002D7A18">
      <w:pPr>
        <w:jc w:val="center"/>
        <w:rPr>
          <w:rFonts w:cs="Calibri"/>
          <w:b/>
          <w:sz w:val="24"/>
        </w:rPr>
      </w:pPr>
    </w:p>
    <w:p w14:paraId="53B74947" w14:textId="7C4DF734" w:rsidR="001D7A66" w:rsidRPr="006B5B6B" w:rsidRDefault="002D7A18" w:rsidP="001D7A66">
      <w:pPr>
        <w:jc w:val="center"/>
        <w:rPr>
          <w:rFonts w:cs="Calibri"/>
          <w:b/>
          <w:sz w:val="24"/>
          <w:szCs w:val="24"/>
        </w:rPr>
      </w:pPr>
      <w:r w:rsidRPr="006B5B6B">
        <w:rPr>
          <w:rFonts w:cs="Calibri"/>
          <w:b/>
          <w:sz w:val="24"/>
          <w:szCs w:val="24"/>
        </w:rPr>
        <w:t>Module Descriptor</w:t>
      </w:r>
    </w:p>
    <w:p w14:paraId="39830E3F" w14:textId="77777777" w:rsidR="001D7A66" w:rsidRDefault="001D7A66" w:rsidP="001D7A66">
      <w:pPr>
        <w:ind w:left="2880" w:firstLine="720"/>
        <w:rPr>
          <w:b/>
          <w:sz w:val="24"/>
          <w:szCs w:val="24"/>
        </w:rPr>
      </w:pPr>
    </w:p>
    <w:tbl>
      <w:tblPr>
        <w:tblW w:w="10050" w:type="dxa"/>
        <w:jc w:val="center"/>
        <w:tblLayout w:type="fixed"/>
        <w:tblLook w:val="04A0" w:firstRow="1" w:lastRow="0" w:firstColumn="1" w:lastColumn="0" w:noHBand="0" w:noVBand="1"/>
      </w:tblPr>
      <w:tblGrid>
        <w:gridCol w:w="540"/>
        <w:gridCol w:w="778"/>
        <w:gridCol w:w="453"/>
        <w:gridCol w:w="1112"/>
        <w:gridCol w:w="1400"/>
        <w:gridCol w:w="2377"/>
        <w:gridCol w:w="1494"/>
        <w:gridCol w:w="246"/>
        <w:gridCol w:w="83"/>
        <w:gridCol w:w="367"/>
        <w:gridCol w:w="426"/>
        <w:gridCol w:w="425"/>
        <w:gridCol w:w="349"/>
      </w:tblGrid>
      <w:tr w:rsidR="001D7A66" w14:paraId="22FB0927" w14:textId="77777777" w:rsidTr="002909B8">
        <w:trPr>
          <w:cantSplit/>
          <w:trHeight w:val="195"/>
          <w:jc w:val="center"/>
        </w:trPr>
        <w:tc>
          <w:tcPr>
            <w:tcW w:w="1318" w:type="dxa"/>
            <w:gridSpan w:val="2"/>
            <w:vMerge w:val="restart"/>
            <w:tcBorders>
              <w:top w:val="single" w:sz="12" w:space="0" w:color="auto"/>
              <w:left w:val="single" w:sz="12" w:space="0" w:color="auto"/>
              <w:bottom w:val="nil"/>
              <w:right w:val="single" w:sz="2" w:space="0" w:color="auto"/>
            </w:tcBorders>
            <w:hideMark/>
          </w:tcPr>
          <w:p w14:paraId="73C65E7A" w14:textId="77777777" w:rsidR="001D7A66" w:rsidRPr="008E5EBD" w:rsidRDefault="001D7A66" w:rsidP="002909B8">
            <w:pPr>
              <w:rPr>
                <w:rFonts w:cs="Calibri"/>
                <w:b/>
                <w:bCs/>
                <w:iCs/>
                <w:sz w:val="20"/>
              </w:rPr>
            </w:pPr>
            <w:r w:rsidRPr="008E5EBD">
              <w:rPr>
                <w:rFonts w:cs="Calibri"/>
                <w:b/>
                <w:bCs/>
                <w:iCs/>
              </w:rPr>
              <w:t xml:space="preserve">Title </w:t>
            </w:r>
          </w:p>
        </w:tc>
        <w:tc>
          <w:tcPr>
            <w:tcW w:w="6836" w:type="dxa"/>
            <w:gridSpan w:val="5"/>
            <w:vMerge w:val="restart"/>
            <w:tcBorders>
              <w:top w:val="single" w:sz="12" w:space="0" w:color="auto"/>
              <w:left w:val="single" w:sz="2" w:space="0" w:color="auto"/>
              <w:bottom w:val="nil"/>
              <w:right w:val="single" w:sz="4" w:space="0" w:color="auto"/>
            </w:tcBorders>
            <w:hideMark/>
          </w:tcPr>
          <w:p w14:paraId="1C235520" w14:textId="77777777" w:rsidR="001D7A66" w:rsidRPr="008E5EBD" w:rsidRDefault="001D7A66" w:rsidP="002909B8">
            <w:pPr>
              <w:rPr>
                <w:rFonts w:cs="Calibri"/>
                <w:bCs/>
              </w:rPr>
            </w:pPr>
            <w:r w:rsidRPr="008E5EBD">
              <w:rPr>
                <w:rFonts w:cs="Calibri"/>
                <w:bCs/>
              </w:rPr>
              <w:t xml:space="preserve">Dissertation </w:t>
            </w:r>
          </w:p>
        </w:tc>
        <w:tc>
          <w:tcPr>
            <w:tcW w:w="1896" w:type="dxa"/>
            <w:gridSpan w:val="6"/>
            <w:tcBorders>
              <w:top w:val="single" w:sz="12" w:space="0" w:color="auto"/>
              <w:left w:val="single" w:sz="4" w:space="0" w:color="auto"/>
              <w:bottom w:val="nil"/>
              <w:right w:val="single" w:sz="12" w:space="0" w:color="auto"/>
            </w:tcBorders>
          </w:tcPr>
          <w:p w14:paraId="12856832" w14:textId="77777777" w:rsidR="001D7A66" w:rsidRPr="008E5EBD" w:rsidRDefault="001D7A66" w:rsidP="002909B8">
            <w:pPr>
              <w:rPr>
                <w:rFonts w:cs="Calibri"/>
                <w:b/>
                <w:bCs/>
              </w:rPr>
            </w:pPr>
            <w:r w:rsidRPr="008E5EBD">
              <w:rPr>
                <w:rFonts w:cs="Calibri"/>
                <w:b/>
                <w:bCs/>
              </w:rPr>
              <w:t>Code NM371</w:t>
            </w:r>
          </w:p>
        </w:tc>
      </w:tr>
      <w:tr w:rsidR="001D7A66" w14:paraId="6B319B77" w14:textId="77777777" w:rsidTr="002909B8">
        <w:trPr>
          <w:cantSplit/>
          <w:trHeight w:val="225"/>
          <w:jc w:val="center"/>
        </w:trPr>
        <w:tc>
          <w:tcPr>
            <w:tcW w:w="1318" w:type="dxa"/>
            <w:gridSpan w:val="2"/>
            <w:vMerge/>
            <w:tcBorders>
              <w:top w:val="single" w:sz="12" w:space="0" w:color="auto"/>
              <w:left w:val="single" w:sz="12" w:space="0" w:color="auto"/>
              <w:bottom w:val="nil"/>
              <w:right w:val="single" w:sz="2" w:space="0" w:color="auto"/>
            </w:tcBorders>
            <w:vAlign w:val="center"/>
            <w:hideMark/>
          </w:tcPr>
          <w:p w14:paraId="139ADF7C" w14:textId="77777777" w:rsidR="001D7A66" w:rsidRPr="008E5EBD" w:rsidRDefault="001D7A66" w:rsidP="002909B8">
            <w:pPr>
              <w:rPr>
                <w:rFonts w:cs="Calibri"/>
                <w:b/>
                <w:bCs/>
                <w:iCs/>
              </w:rPr>
            </w:pPr>
          </w:p>
        </w:tc>
        <w:tc>
          <w:tcPr>
            <w:tcW w:w="6836" w:type="dxa"/>
            <w:gridSpan w:val="5"/>
            <w:vMerge/>
            <w:tcBorders>
              <w:top w:val="single" w:sz="12" w:space="0" w:color="auto"/>
              <w:left w:val="single" w:sz="2" w:space="0" w:color="auto"/>
              <w:bottom w:val="nil"/>
              <w:right w:val="single" w:sz="4" w:space="0" w:color="auto"/>
            </w:tcBorders>
            <w:vAlign w:val="center"/>
            <w:hideMark/>
          </w:tcPr>
          <w:p w14:paraId="377C4202" w14:textId="77777777" w:rsidR="001D7A66" w:rsidRPr="008E5EBD" w:rsidRDefault="001D7A66" w:rsidP="002909B8">
            <w:pPr>
              <w:rPr>
                <w:rFonts w:cs="Calibri"/>
                <w:b/>
                <w:bCs/>
              </w:rPr>
            </w:pPr>
          </w:p>
        </w:tc>
        <w:tc>
          <w:tcPr>
            <w:tcW w:w="329" w:type="dxa"/>
            <w:gridSpan w:val="2"/>
            <w:tcBorders>
              <w:top w:val="nil"/>
              <w:left w:val="single" w:sz="4" w:space="0" w:color="auto"/>
              <w:bottom w:val="single" w:sz="12" w:space="0" w:color="auto"/>
              <w:right w:val="nil"/>
            </w:tcBorders>
          </w:tcPr>
          <w:p w14:paraId="34FD15C7" w14:textId="77777777" w:rsidR="001D7A66" w:rsidRPr="008E5EBD" w:rsidRDefault="001D7A66" w:rsidP="002909B8">
            <w:pPr>
              <w:rPr>
                <w:rFonts w:cs="Calibri"/>
                <w:b/>
                <w:bCs/>
              </w:rPr>
            </w:pPr>
          </w:p>
        </w:tc>
        <w:tc>
          <w:tcPr>
            <w:tcW w:w="1567" w:type="dxa"/>
            <w:gridSpan w:val="4"/>
            <w:tcBorders>
              <w:top w:val="nil"/>
              <w:left w:val="nil"/>
              <w:bottom w:val="single" w:sz="12" w:space="0" w:color="auto"/>
              <w:right w:val="single" w:sz="12" w:space="0" w:color="auto"/>
            </w:tcBorders>
            <w:vAlign w:val="center"/>
          </w:tcPr>
          <w:p w14:paraId="6C393EF8" w14:textId="77777777" w:rsidR="001D7A66" w:rsidRPr="008E5EBD" w:rsidRDefault="001D7A66" w:rsidP="002909B8">
            <w:pPr>
              <w:rPr>
                <w:rFonts w:cs="Calibri"/>
                <w:b/>
                <w:bCs/>
              </w:rPr>
            </w:pPr>
          </w:p>
        </w:tc>
      </w:tr>
      <w:tr w:rsidR="001D7A66" w14:paraId="50E84EE0" w14:textId="77777777" w:rsidTr="002909B8">
        <w:trPr>
          <w:cantSplit/>
          <w:trHeight w:val="277"/>
          <w:jc w:val="center"/>
        </w:trPr>
        <w:tc>
          <w:tcPr>
            <w:tcW w:w="1771" w:type="dxa"/>
            <w:gridSpan w:val="3"/>
            <w:tcBorders>
              <w:top w:val="single" w:sz="12" w:space="0" w:color="auto"/>
              <w:left w:val="single" w:sz="12" w:space="0" w:color="auto"/>
              <w:bottom w:val="single" w:sz="6" w:space="0" w:color="auto"/>
              <w:right w:val="single" w:sz="6" w:space="0" w:color="auto"/>
            </w:tcBorders>
            <w:vAlign w:val="center"/>
            <w:hideMark/>
          </w:tcPr>
          <w:p w14:paraId="6926094E" w14:textId="77777777" w:rsidR="001D7A66" w:rsidRPr="008E5EBD" w:rsidRDefault="001D7A66" w:rsidP="002909B8">
            <w:pPr>
              <w:rPr>
                <w:rFonts w:cs="Calibri"/>
                <w:b/>
                <w:bCs/>
              </w:rPr>
            </w:pPr>
            <w:r w:rsidRPr="008E5EBD">
              <w:rPr>
                <w:rFonts w:cs="Calibri"/>
                <w:b/>
                <w:bCs/>
              </w:rPr>
              <w:t>SHE Level</w:t>
            </w:r>
          </w:p>
        </w:tc>
        <w:tc>
          <w:tcPr>
            <w:tcW w:w="1112" w:type="dxa"/>
            <w:tcBorders>
              <w:top w:val="single" w:sz="12" w:space="0" w:color="auto"/>
              <w:left w:val="single" w:sz="6" w:space="0" w:color="auto"/>
              <w:bottom w:val="single" w:sz="6" w:space="0" w:color="auto"/>
              <w:right w:val="single" w:sz="12" w:space="0" w:color="auto"/>
            </w:tcBorders>
            <w:vAlign w:val="center"/>
            <w:hideMark/>
          </w:tcPr>
          <w:p w14:paraId="733FF6E2" w14:textId="77777777" w:rsidR="001D7A66" w:rsidRPr="008E5EBD" w:rsidRDefault="001D7A66" w:rsidP="002909B8">
            <w:pPr>
              <w:rPr>
                <w:rFonts w:cs="Calibri"/>
              </w:rPr>
            </w:pPr>
            <w:r w:rsidRPr="008E5EBD">
              <w:rPr>
                <w:rFonts w:cs="Calibri"/>
              </w:rPr>
              <w:t>M</w:t>
            </w:r>
          </w:p>
        </w:tc>
        <w:tc>
          <w:tcPr>
            <w:tcW w:w="1400" w:type="dxa"/>
            <w:vMerge w:val="restart"/>
            <w:tcBorders>
              <w:top w:val="single" w:sz="12" w:space="0" w:color="auto"/>
              <w:left w:val="single" w:sz="12" w:space="0" w:color="auto"/>
              <w:bottom w:val="nil"/>
              <w:right w:val="single" w:sz="2" w:space="0" w:color="auto"/>
            </w:tcBorders>
            <w:vAlign w:val="center"/>
            <w:hideMark/>
          </w:tcPr>
          <w:p w14:paraId="77EF3E79" w14:textId="77777777" w:rsidR="001D7A66" w:rsidRPr="008E5EBD" w:rsidRDefault="001D7A66" w:rsidP="002909B8">
            <w:pPr>
              <w:rPr>
                <w:rFonts w:cs="Calibri"/>
                <w:b/>
                <w:bCs/>
              </w:rPr>
            </w:pPr>
            <w:r w:rsidRPr="008E5EBD">
              <w:rPr>
                <w:rFonts w:cs="Calibri"/>
                <w:b/>
                <w:bCs/>
              </w:rPr>
              <w:t>Semester &amp; Mode of Study</w:t>
            </w:r>
          </w:p>
        </w:tc>
        <w:tc>
          <w:tcPr>
            <w:tcW w:w="3871" w:type="dxa"/>
            <w:gridSpan w:val="2"/>
            <w:vMerge w:val="restart"/>
            <w:tcBorders>
              <w:top w:val="single" w:sz="12" w:space="0" w:color="auto"/>
              <w:left w:val="single" w:sz="2" w:space="0" w:color="auto"/>
              <w:bottom w:val="nil"/>
              <w:right w:val="single" w:sz="12" w:space="0" w:color="auto"/>
            </w:tcBorders>
            <w:hideMark/>
          </w:tcPr>
          <w:p w14:paraId="303CAA42" w14:textId="77777777" w:rsidR="001D7A66" w:rsidRPr="008E5EBD" w:rsidRDefault="001D7A66" w:rsidP="002909B8">
            <w:pPr>
              <w:rPr>
                <w:rFonts w:cs="Calibri"/>
              </w:rPr>
            </w:pPr>
            <w:r w:rsidRPr="008E5EBD">
              <w:rPr>
                <w:rFonts w:cs="Calibri"/>
                <w:color w:val="000000"/>
              </w:rPr>
              <w:t>Semester 1, semester 2 and, where applicable, semester 3</w:t>
            </w:r>
          </w:p>
        </w:tc>
        <w:tc>
          <w:tcPr>
            <w:tcW w:w="1896" w:type="dxa"/>
            <w:gridSpan w:val="6"/>
            <w:tcBorders>
              <w:top w:val="nil"/>
              <w:left w:val="single" w:sz="12" w:space="0" w:color="auto"/>
              <w:bottom w:val="nil"/>
              <w:right w:val="single" w:sz="12" w:space="0" w:color="auto"/>
            </w:tcBorders>
            <w:hideMark/>
          </w:tcPr>
          <w:p w14:paraId="225C7B06" w14:textId="77777777" w:rsidR="001D7A66" w:rsidRPr="008E5EBD" w:rsidRDefault="001D7A66" w:rsidP="002909B8">
            <w:pPr>
              <w:rPr>
                <w:rFonts w:cs="Calibri"/>
                <w:b/>
                <w:bCs/>
              </w:rPr>
            </w:pPr>
            <w:r w:rsidRPr="008E5EBD">
              <w:rPr>
                <w:rFonts w:cs="Calibri"/>
                <w:b/>
                <w:bCs/>
              </w:rPr>
              <w:t xml:space="preserve">Credit Rating </w:t>
            </w:r>
          </w:p>
        </w:tc>
      </w:tr>
      <w:tr w:rsidR="001D7A66" w14:paraId="3D81EBAD" w14:textId="77777777" w:rsidTr="002909B8">
        <w:trPr>
          <w:cantSplit/>
          <w:trHeight w:val="454"/>
          <w:jc w:val="center"/>
        </w:trPr>
        <w:tc>
          <w:tcPr>
            <w:tcW w:w="1771" w:type="dxa"/>
            <w:gridSpan w:val="3"/>
            <w:tcBorders>
              <w:top w:val="single" w:sz="6" w:space="0" w:color="auto"/>
              <w:left w:val="single" w:sz="12" w:space="0" w:color="auto"/>
              <w:bottom w:val="single" w:sz="12" w:space="0" w:color="auto"/>
              <w:right w:val="single" w:sz="6" w:space="0" w:color="auto"/>
            </w:tcBorders>
            <w:vAlign w:val="center"/>
            <w:hideMark/>
          </w:tcPr>
          <w:p w14:paraId="7B26BBF7" w14:textId="77777777" w:rsidR="001D7A66" w:rsidRPr="008E5EBD" w:rsidRDefault="001D7A66" w:rsidP="002909B8">
            <w:pPr>
              <w:rPr>
                <w:rFonts w:cs="Calibri"/>
                <w:b/>
                <w:bCs/>
              </w:rPr>
            </w:pPr>
            <w:r w:rsidRPr="008E5EBD">
              <w:rPr>
                <w:rFonts w:cs="Calibri"/>
                <w:b/>
                <w:bCs/>
              </w:rPr>
              <w:t>SCQF Level</w:t>
            </w:r>
          </w:p>
        </w:tc>
        <w:tc>
          <w:tcPr>
            <w:tcW w:w="1112" w:type="dxa"/>
            <w:tcBorders>
              <w:top w:val="single" w:sz="6" w:space="0" w:color="auto"/>
              <w:left w:val="single" w:sz="6" w:space="0" w:color="auto"/>
              <w:bottom w:val="single" w:sz="12" w:space="0" w:color="auto"/>
              <w:right w:val="single" w:sz="12" w:space="0" w:color="auto"/>
            </w:tcBorders>
            <w:vAlign w:val="center"/>
            <w:hideMark/>
          </w:tcPr>
          <w:p w14:paraId="1805F5B5" w14:textId="77777777" w:rsidR="001D7A66" w:rsidRPr="008E5EBD" w:rsidRDefault="001D7A66" w:rsidP="002909B8">
            <w:pPr>
              <w:rPr>
                <w:rFonts w:cs="Calibri"/>
              </w:rPr>
            </w:pPr>
            <w:r w:rsidRPr="008E5EBD">
              <w:rPr>
                <w:rFonts w:cs="Calibri"/>
              </w:rPr>
              <w:t>11</w:t>
            </w:r>
          </w:p>
        </w:tc>
        <w:tc>
          <w:tcPr>
            <w:tcW w:w="1400" w:type="dxa"/>
            <w:vMerge/>
            <w:tcBorders>
              <w:top w:val="single" w:sz="12" w:space="0" w:color="auto"/>
              <w:left w:val="single" w:sz="12" w:space="0" w:color="auto"/>
              <w:bottom w:val="nil"/>
              <w:right w:val="single" w:sz="2" w:space="0" w:color="auto"/>
            </w:tcBorders>
            <w:vAlign w:val="center"/>
            <w:hideMark/>
          </w:tcPr>
          <w:p w14:paraId="37AFE7B6" w14:textId="77777777" w:rsidR="001D7A66" w:rsidRPr="008E5EBD" w:rsidRDefault="001D7A66" w:rsidP="002909B8">
            <w:pPr>
              <w:rPr>
                <w:rFonts w:cs="Calibri"/>
                <w:b/>
                <w:bCs/>
              </w:rPr>
            </w:pPr>
          </w:p>
        </w:tc>
        <w:tc>
          <w:tcPr>
            <w:tcW w:w="3871" w:type="dxa"/>
            <w:gridSpan w:val="2"/>
            <w:vMerge/>
            <w:tcBorders>
              <w:top w:val="single" w:sz="12" w:space="0" w:color="auto"/>
              <w:left w:val="single" w:sz="2" w:space="0" w:color="auto"/>
              <w:bottom w:val="nil"/>
              <w:right w:val="single" w:sz="12" w:space="0" w:color="auto"/>
            </w:tcBorders>
            <w:vAlign w:val="center"/>
            <w:hideMark/>
          </w:tcPr>
          <w:p w14:paraId="72590B7A" w14:textId="77777777" w:rsidR="001D7A66" w:rsidRPr="008E5EBD" w:rsidRDefault="001D7A66" w:rsidP="002909B8">
            <w:pPr>
              <w:rPr>
                <w:rFonts w:cs="Calibri"/>
              </w:rPr>
            </w:pPr>
          </w:p>
        </w:tc>
        <w:tc>
          <w:tcPr>
            <w:tcW w:w="1896" w:type="dxa"/>
            <w:gridSpan w:val="6"/>
            <w:tcBorders>
              <w:top w:val="nil"/>
              <w:left w:val="single" w:sz="12" w:space="0" w:color="auto"/>
              <w:bottom w:val="nil"/>
              <w:right w:val="single" w:sz="12" w:space="0" w:color="auto"/>
            </w:tcBorders>
            <w:hideMark/>
          </w:tcPr>
          <w:p w14:paraId="5D1A49C5" w14:textId="77777777" w:rsidR="001D7A66" w:rsidRPr="008E5EBD" w:rsidRDefault="001D7A66" w:rsidP="002909B8">
            <w:pPr>
              <w:rPr>
                <w:rFonts w:cs="Calibri"/>
              </w:rPr>
            </w:pPr>
            <w:r w:rsidRPr="008E5EBD">
              <w:rPr>
                <w:rFonts w:cs="Calibri"/>
              </w:rPr>
              <w:t>60 SCQF</w:t>
            </w:r>
          </w:p>
          <w:p w14:paraId="548CED8C" w14:textId="77777777" w:rsidR="001D7A66" w:rsidRPr="008E5EBD" w:rsidRDefault="001D7A66" w:rsidP="002909B8">
            <w:pPr>
              <w:rPr>
                <w:rFonts w:cs="Calibri"/>
              </w:rPr>
            </w:pPr>
            <w:r w:rsidRPr="008E5EBD">
              <w:rPr>
                <w:rFonts w:cs="Calibri"/>
              </w:rPr>
              <w:t>30 ECTS</w:t>
            </w:r>
          </w:p>
        </w:tc>
      </w:tr>
      <w:tr w:rsidR="001D7A66" w14:paraId="00E742A0" w14:textId="77777777" w:rsidTr="002909B8">
        <w:trPr>
          <w:trHeight w:val="258"/>
          <w:jc w:val="center"/>
        </w:trPr>
        <w:tc>
          <w:tcPr>
            <w:tcW w:w="2883" w:type="dxa"/>
            <w:gridSpan w:val="4"/>
            <w:tcBorders>
              <w:top w:val="single" w:sz="12" w:space="0" w:color="auto"/>
              <w:left w:val="single" w:sz="12" w:space="0" w:color="auto"/>
              <w:bottom w:val="single" w:sz="12" w:space="0" w:color="auto"/>
              <w:right w:val="single" w:sz="2" w:space="0" w:color="auto"/>
            </w:tcBorders>
            <w:vAlign w:val="center"/>
            <w:hideMark/>
          </w:tcPr>
          <w:p w14:paraId="3C3B2131" w14:textId="77777777" w:rsidR="001D7A66" w:rsidRPr="008E5EBD" w:rsidRDefault="001D7A66" w:rsidP="002909B8">
            <w:pPr>
              <w:rPr>
                <w:rFonts w:cs="Calibri"/>
                <w:b/>
                <w:bCs/>
              </w:rPr>
            </w:pPr>
            <w:r w:rsidRPr="008E5EBD">
              <w:rPr>
                <w:rFonts w:cs="Calibri"/>
                <w:b/>
                <w:bCs/>
              </w:rPr>
              <w:t>Module Co-ordinator</w:t>
            </w:r>
          </w:p>
        </w:tc>
        <w:tc>
          <w:tcPr>
            <w:tcW w:w="7167" w:type="dxa"/>
            <w:gridSpan w:val="9"/>
            <w:tcBorders>
              <w:top w:val="single" w:sz="12" w:space="0" w:color="auto"/>
              <w:left w:val="single" w:sz="2" w:space="0" w:color="auto"/>
              <w:bottom w:val="single" w:sz="12" w:space="0" w:color="auto"/>
              <w:right w:val="single" w:sz="12" w:space="0" w:color="auto"/>
            </w:tcBorders>
            <w:hideMark/>
          </w:tcPr>
          <w:p w14:paraId="43752A5E" w14:textId="77777777" w:rsidR="001D7A66" w:rsidRPr="008E5EBD" w:rsidRDefault="001D7A66" w:rsidP="002909B8">
            <w:pPr>
              <w:rPr>
                <w:rFonts w:cs="Calibri"/>
              </w:rPr>
            </w:pPr>
            <w:r w:rsidRPr="008E5EBD">
              <w:rPr>
                <w:rFonts w:cs="Calibri"/>
              </w:rPr>
              <w:t xml:space="preserve">Dr Giorgos Tsiris and Pathway Leads </w:t>
            </w:r>
          </w:p>
        </w:tc>
      </w:tr>
      <w:tr w:rsidR="001D7A66" w14:paraId="65737605" w14:textId="77777777" w:rsidTr="002909B8">
        <w:trPr>
          <w:trHeight w:val="258"/>
          <w:jc w:val="center"/>
        </w:trPr>
        <w:tc>
          <w:tcPr>
            <w:tcW w:w="2883" w:type="dxa"/>
            <w:gridSpan w:val="4"/>
            <w:tcBorders>
              <w:top w:val="single" w:sz="12" w:space="0" w:color="auto"/>
              <w:left w:val="single" w:sz="12" w:space="0" w:color="auto"/>
              <w:bottom w:val="single" w:sz="12" w:space="0" w:color="auto"/>
              <w:right w:val="single" w:sz="2" w:space="0" w:color="auto"/>
            </w:tcBorders>
            <w:vAlign w:val="center"/>
            <w:hideMark/>
          </w:tcPr>
          <w:p w14:paraId="42F3ABDF" w14:textId="77777777" w:rsidR="001D7A66" w:rsidRPr="008E5EBD" w:rsidRDefault="001D7A66" w:rsidP="002909B8">
            <w:pPr>
              <w:rPr>
                <w:rFonts w:cs="Calibri"/>
                <w:b/>
                <w:bCs/>
              </w:rPr>
            </w:pPr>
            <w:r w:rsidRPr="008E5EBD">
              <w:rPr>
                <w:rFonts w:cs="Calibri"/>
                <w:b/>
                <w:bCs/>
              </w:rPr>
              <w:t>Module Team</w:t>
            </w:r>
          </w:p>
        </w:tc>
        <w:tc>
          <w:tcPr>
            <w:tcW w:w="7167" w:type="dxa"/>
            <w:gridSpan w:val="9"/>
            <w:tcBorders>
              <w:top w:val="single" w:sz="12" w:space="0" w:color="auto"/>
              <w:left w:val="single" w:sz="2" w:space="0" w:color="auto"/>
              <w:bottom w:val="single" w:sz="12" w:space="0" w:color="auto"/>
              <w:right w:val="single" w:sz="12" w:space="0" w:color="auto"/>
            </w:tcBorders>
            <w:hideMark/>
          </w:tcPr>
          <w:p w14:paraId="19156940" w14:textId="77777777" w:rsidR="001D7A66" w:rsidRPr="008E5EBD" w:rsidRDefault="001D7A66" w:rsidP="002909B8">
            <w:pPr>
              <w:rPr>
                <w:rFonts w:cs="Calibri"/>
              </w:rPr>
            </w:pPr>
            <w:r w:rsidRPr="008E5EBD">
              <w:rPr>
                <w:rFonts w:cs="Calibri"/>
              </w:rPr>
              <w:t xml:space="preserve">Pathway leads and members of programme teams </w:t>
            </w:r>
          </w:p>
        </w:tc>
      </w:tr>
      <w:tr w:rsidR="001D7A66" w14:paraId="568D068B" w14:textId="77777777" w:rsidTr="002909B8">
        <w:trPr>
          <w:trHeight w:val="247"/>
          <w:jc w:val="center"/>
        </w:trPr>
        <w:tc>
          <w:tcPr>
            <w:tcW w:w="2883" w:type="dxa"/>
            <w:gridSpan w:val="4"/>
            <w:tcBorders>
              <w:top w:val="single" w:sz="12" w:space="0" w:color="auto"/>
              <w:left w:val="single" w:sz="12" w:space="0" w:color="auto"/>
              <w:bottom w:val="single" w:sz="12" w:space="0" w:color="auto"/>
              <w:right w:val="single" w:sz="2" w:space="0" w:color="auto"/>
            </w:tcBorders>
            <w:vAlign w:val="center"/>
            <w:hideMark/>
          </w:tcPr>
          <w:p w14:paraId="19837962" w14:textId="77777777" w:rsidR="001D7A66" w:rsidRPr="008E5EBD" w:rsidRDefault="001D7A66" w:rsidP="002909B8">
            <w:pPr>
              <w:rPr>
                <w:rFonts w:cs="Calibri"/>
                <w:b/>
                <w:bCs/>
              </w:rPr>
            </w:pPr>
            <w:r w:rsidRPr="008E5EBD">
              <w:rPr>
                <w:rFonts w:cs="Calibri"/>
                <w:b/>
                <w:bCs/>
              </w:rPr>
              <w:t xml:space="preserve">Pre-requisites </w:t>
            </w:r>
          </w:p>
        </w:tc>
        <w:tc>
          <w:tcPr>
            <w:tcW w:w="7167" w:type="dxa"/>
            <w:gridSpan w:val="9"/>
            <w:tcBorders>
              <w:top w:val="single" w:sz="12" w:space="0" w:color="auto"/>
              <w:left w:val="single" w:sz="2" w:space="0" w:color="auto"/>
              <w:bottom w:val="single" w:sz="12" w:space="0" w:color="auto"/>
              <w:right w:val="single" w:sz="12" w:space="0" w:color="auto"/>
            </w:tcBorders>
            <w:hideMark/>
          </w:tcPr>
          <w:p w14:paraId="63D456BA" w14:textId="77777777" w:rsidR="001D7A66" w:rsidRPr="008E5EBD" w:rsidRDefault="001D7A66" w:rsidP="002909B8">
            <w:pPr>
              <w:rPr>
                <w:rFonts w:cs="Calibri"/>
                <w:color w:val="000000"/>
              </w:rPr>
            </w:pPr>
            <w:r w:rsidRPr="008E5EBD">
              <w:rPr>
                <w:rFonts w:cs="Calibri"/>
                <w:color w:val="000000"/>
              </w:rPr>
              <w:t xml:space="preserve">Subject to Master of Occupational Therapy Integrated programme pre-requisites </w:t>
            </w:r>
          </w:p>
          <w:p w14:paraId="64100B43" w14:textId="77777777" w:rsidR="001D7A66" w:rsidRPr="008E5EBD" w:rsidRDefault="001D7A66" w:rsidP="002909B8">
            <w:pPr>
              <w:rPr>
                <w:rFonts w:cs="Calibri"/>
              </w:rPr>
            </w:pPr>
            <w:r w:rsidRPr="008E5EBD">
              <w:rPr>
                <w:rFonts w:cs="Calibri"/>
                <w:color w:val="000000"/>
              </w:rPr>
              <w:t>Subject to MSc Person-centred Practice Framework subject pathway pre-requisites</w:t>
            </w:r>
          </w:p>
        </w:tc>
      </w:tr>
      <w:tr w:rsidR="001D7A66" w14:paraId="14077B48" w14:textId="77777777" w:rsidTr="002909B8">
        <w:trPr>
          <w:trHeight w:val="247"/>
          <w:jc w:val="center"/>
        </w:trPr>
        <w:tc>
          <w:tcPr>
            <w:tcW w:w="2883" w:type="dxa"/>
            <w:gridSpan w:val="4"/>
            <w:tcBorders>
              <w:top w:val="single" w:sz="12" w:space="0" w:color="auto"/>
              <w:left w:val="single" w:sz="12" w:space="0" w:color="auto"/>
              <w:bottom w:val="single" w:sz="12" w:space="0" w:color="auto"/>
              <w:right w:val="single" w:sz="2" w:space="0" w:color="auto"/>
            </w:tcBorders>
            <w:vAlign w:val="center"/>
            <w:hideMark/>
          </w:tcPr>
          <w:p w14:paraId="7B40F056" w14:textId="77777777" w:rsidR="001D7A66" w:rsidRPr="00E70FA1" w:rsidRDefault="001D7A66" w:rsidP="002909B8">
            <w:pPr>
              <w:rPr>
                <w:rFonts w:cs="Calibri"/>
                <w:b/>
                <w:bCs/>
              </w:rPr>
            </w:pPr>
            <w:r w:rsidRPr="00E70FA1">
              <w:rPr>
                <w:rFonts w:cs="Calibri"/>
                <w:b/>
                <w:bCs/>
              </w:rPr>
              <w:t>Co-requisites</w:t>
            </w:r>
          </w:p>
        </w:tc>
        <w:tc>
          <w:tcPr>
            <w:tcW w:w="7167" w:type="dxa"/>
            <w:gridSpan w:val="9"/>
            <w:tcBorders>
              <w:top w:val="single" w:sz="12" w:space="0" w:color="auto"/>
              <w:left w:val="single" w:sz="2" w:space="0" w:color="auto"/>
              <w:bottom w:val="single" w:sz="12" w:space="0" w:color="auto"/>
              <w:right w:val="single" w:sz="12" w:space="0" w:color="auto"/>
            </w:tcBorders>
            <w:hideMark/>
          </w:tcPr>
          <w:p w14:paraId="05511E63" w14:textId="77777777" w:rsidR="001D7A66" w:rsidRPr="00E70FA1" w:rsidRDefault="001D7A66" w:rsidP="002909B8">
            <w:pPr>
              <w:rPr>
                <w:rFonts w:cs="Calibri"/>
              </w:rPr>
            </w:pPr>
            <w:r w:rsidRPr="00E70FA1">
              <w:rPr>
                <w:rFonts w:cs="Calibri"/>
                <w:color w:val="000000"/>
              </w:rPr>
              <w:t>Subject to MSc Person-centred Practice Framework subject pathway co-requisites</w:t>
            </w:r>
          </w:p>
        </w:tc>
      </w:tr>
      <w:tr w:rsidR="001D7A66" w14:paraId="389F30EC" w14:textId="77777777" w:rsidTr="002909B8">
        <w:trPr>
          <w:trHeight w:val="247"/>
          <w:jc w:val="center"/>
        </w:trPr>
        <w:tc>
          <w:tcPr>
            <w:tcW w:w="2883" w:type="dxa"/>
            <w:gridSpan w:val="4"/>
            <w:tcBorders>
              <w:top w:val="single" w:sz="12" w:space="0" w:color="auto"/>
              <w:left w:val="single" w:sz="12" w:space="0" w:color="auto"/>
              <w:bottom w:val="single" w:sz="12" w:space="0" w:color="auto"/>
              <w:right w:val="single" w:sz="2" w:space="0" w:color="auto"/>
            </w:tcBorders>
            <w:vAlign w:val="center"/>
            <w:hideMark/>
          </w:tcPr>
          <w:p w14:paraId="7E113F49" w14:textId="77777777" w:rsidR="001D7A66" w:rsidRPr="00E70FA1" w:rsidRDefault="001D7A66" w:rsidP="002909B8">
            <w:pPr>
              <w:rPr>
                <w:rFonts w:cs="Calibri"/>
                <w:b/>
                <w:bCs/>
              </w:rPr>
            </w:pPr>
            <w:r w:rsidRPr="00E70FA1">
              <w:rPr>
                <w:rFonts w:cs="Calibri"/>
                <w:b/>
                <w:bCs/>
              </w:rPr>
              <w:t>Prohibited Combinations</w:t>
            </w:r>
          </w:p>
        </w:tc>
        <w:tc>
          <w:tcPr>
            <w:tcW w:w="7167" w:type="dxa"/>
            <w:gridSpan w:val="9"/>
            <w:tcBorders>
              <w:top w:val="single" w:sz="12" w:space="0" w:color="auto"/>
              <w:left w:val="single" w:sz="2" w:space="0" w:color="auto"/>
              <w:bottom w:val="single" w:sz="12" w:space="0" w:color="auto"/>
              <w:right w:val="single" w:sz="12" w:space="0" w:color="auto"/>
            </w:tcBorders>
            <w:hideMark/>
          </w:tcPr>
          <w:p w14:paraId="76B5D451" w14:textId="77777777" w:rsidR="001D7A66" w:rsidRPr="00E70FA1" w:rsidRDefault="001D7A66" w:rsidP="002909B8">
            <w:pPr>
              <w:rPr>
                <w:rFonts w:cs="Calibri"/>
              </w:rPr>
            </w:pPr>
            <w:r w:rsidRPr="00E70FA1">
              <w:rPr>
                <w:rFonts w:cs="Calibri"/>
              </w:rPr>
              <w:t>None identified</w:t>
            </w:r>
          </w:p>
        </w:tc>
      </w:tr>
      <w:tr w:rsidR="001D7A66" w14:paraId="6B49B198" w14:textId="77777777" w:rsidTr="002909B8">
        <w:trPr>
          <w:trHeight w:val="286"/>
          <w:jc w:val="center"/>
        </w:trPr>
        <w:tc>
          <w:tcPr>
            <w:tcW w:w="10050" w:type="dxa"/>
            <w:gridSpan w:val="13"/>
            <w:tcBorders>
              <w:top w:val="single" w:sz="12" w:space="0" w:color="auto"/>
              <w:left w:val="single" w:sz="12" w:space="0" w:color="auto"/>
              <w:bottom w:val="nil"/>
              <w:right w:val="single" w:sz="12" w:space="0" w:color="auto"/>
            </w:tcBorders>
          </w:tcPr>
          <w:p w14:paraId="4E248D33" w14:textId="77777777" w:rsidR="001D7A66" w:rsidRPr="00E70FA1" w:rsidRDefault="001D7A66" w:rsidP="002909B8">
            <w:pPr>
              <w:spacing w:before="60"/>
              <w:rPr>
                <w:rFonts w:cs="Calibri"/>
                <w:b/>
                <w:bCs/>
              </w:rPr>
            </w:pPr>
            <w:r w:rsidRPr="00E70FA1">
              <w:rPr>
                <w:rFonts w:cs="Calibri"/>
                <w:b/>
                <w:bCs/>
              </w:rPr>
              <w:t>Aims</w:t>
            </w:r>
          </w:p>
        </w:tc>
      </w:tr>
      <w:tr w:rsidR="001D7A66" w14:paraId="126800B2" w14:textId="77777777" w:rsidTr="002909B8">
        <w:trPr>
          <w:trHeight w:val="907"/>
          <w:jc w:val="center"/>
        </w:trPr>
        <w:tc>
          <w:tcPr>
            <w:tcW w:w="10050" w:type="dxa"/>
            <w:gridSpan w:val="13"/>
            <w:tcBorders>
              <w:top w:val="nil"/>
              <w:left w:val="single" w:sz="12" w:space="0" w:color="auto"/>
              <w:bottom w:val="single" w:sz="12" w:space="0" w:color="auto"/>
              <w:right w:val="single" w:sz="12" w:space="0" w:color="auto"/>
            </w:tcBorders>
          </w:tcPr>
          <w:p w14:paraId="052F0CC8" w14:textId="77777777" w:rsidR="001D7A66" w:rsidRDefault="001D7A66" w:rsidP="001D7A66">
            <w:pPr>
              <w:numPr>
                <w:ilvl w:val="0"/>
                <w:numId w:val="57"/>
              </w:numPr>
              <w:spacing w:line="240" w:lineRule="auto"/>
              <w:ind w:left="454" w:hanging="227"/>
              <w:rPr>
                <w:color w:val="000000"/>
              </w:rPr>
            </w:pPr>
            <w:r w:rsidRPr="0026585B">
              <w:rPr>
                <w:rFonts w:cs="Calibri"/>
                <w:color w:val="000000"/>
              </w:rPr>
              <w:t xml:space="preserve">Enable </w:t>
            </w:r>
            <w:r>
              <w:rPr>
                <w:rFonts w:cs="Calibri"/>
                <w:color w:val="000000"/>
              </w:rPr>
              <w:t>learner</w:t>
            </w:r>
            <w:r w:rsidRPr="0026585B">
              <w:rPr>
                <w:rFonts w:cs="Calibri"/>
                <w:color w:val="000000"/>
              </w:rPr>
              <w:t xml:space="preserve">s to </w:t>
            </w:r>
            <w:r w:rsidRPr="002302E8">
              <w:rPr>
                <w:rFonts w:cs="Calibri"/>
                <w:color w:val="000000"/>
              </w:rPr>
              <w:t xml:space="preserve">build upon the person-centred practice </w:t>
            </w:r>
            <w:r w:rsidRPr="00310EE8">
              <w:rPr>
                <w:rFonts w:cs="Calibri"/>
                <w:color w:val="000000"/>
              </w:rPr>
              <w:t>and subject-specific pathway</w:t>
            </w:r>
            <w:r w:rsidRPr="002302E8">
              <w:rPr>
                <w:rFonts w:cs="Calibri"/>
                <w:color w:val="000000"/>
              </w:rPr>
              <w:t xml:space="preserve"> </w:t>
            </w:r>
            <w:r w:rsidRPr="00310EE8">
              <w:rPr>
                <w:rFonts w:cs="Calibri"/>
                <w:color w:val="000000"/>
              </w:rPr>
              <w:t>modules</w:t>
            </w:r>
            <w:r w:rsidRPr="0026585B">
              <w:rPr>
                <w:rFonts w:cs="Calibri"/>
                <w:color w:val="000000"/>
              </w:rPr>
              <w:t xml:space="preserve"> to develop and apply the skills of research and enquiry to a self-selected topic which contributes and advances understanding to a subject, field or profession.</w:t>
            </w:r>
          </w:p>
          <w:p w14:paraId="790A122B" w14:textId="77777777" w:rsidR="001D7A66" w:rsidRPr="00FA20D5" w:rsidRDefault="001D7A66" w:rsidP="001D7A66">
            <w:pPr>
              <w:pStyle w:val="ListParagraph"/>
              <w:numPr>
                <w:ilvl w:val="0"/>
                <w:numId w:val="57"/>
              </w:numPr>
              <w:spacing w:before="0" w:after="120" w:line="240" w:lineRule="auto"/>
              <w:ind w:left="454" w:hanging="227"/>
              <w:rPr>
                <w:rFonts w:cs="Calibri"/>
              </w:rPr>
            </w:pPr>
            <w:r w:rsidRPr="00E70FA1">
              <w:rPr>
                <w:rFonts w:cs="Calibri"/>
              </w:rPr>
              <w:t xml:space="preserve">Engage </w:t>
            </w:r>
            <w:r>
              <w:rPr>
                <w:rFonts w:cs="Calibri"/>
              </w:rPr>
              <w:t>learner</w:t>
            </w:r>
            <w:r w:rsidRPr="00E70FA1">
              <w:rPr>
                <w:rFonts w:cs="Calibri"/>
              </w:rPr>
              <w:t xml:space="preserve">s in study which demands a professional approach, academic rigour, independence, </w:t>
            </w:r>
            <w:r w:rsidRPr="00E70FA1">
              <w:rPr>
                <w:rFonts w:cs="Calibri"/>
                <w:color w:val="000000"/>
              </w:rPr>
              <w:t xml:space="preserve">leadership </w:t>
            </w:r>
            <w:r w:rsidRPr="00E70FA1">
              <w:rPr>
                <w:rFonts w:cs="Calibri"/>
              </w:rPr>
              <w:t>and self-direction.</w:t>
            </w:r>
          </w:p>
        </w:tc>
      </w:tr>
      <w:tr w:rsidR="001D7A66" w:rsidRPr="00E70FA1" w14:paraId="06DB84FC" w14:textId="77777777" w:rsidTr="002909B8">
        <w:trPr>
          <w:trHeight w:val="304"/>
          <w:jc w:val="center"/>
        </w:trPr>
        <w:tc>
          <w:tcPr>
            <w:tcW w:w="6660" w:type="dxa"/>
            <w:gridSpan w:val="6"/>
            <w:tcBorders>
              <w:top w:val="single" w:sz="12" w:space="0" w:color="auto"/>
              <w:left w:val="single" w:sz="12" w:space="0" w:color="auto"/>
              <w:bottom w:val="single" w:sz="12" w:space="0" w:color="auto"/>
              <w:right w:val="single" w:sz="12" w:space="0" w:color="auto"/>
            </w:tcBorders>
            <w:vAlign w:val="center"/>
            <w:hideMark/>
          </w:tcPr>
          <w:p w14:paraId="3AEF76EB" w14:textId="77777777" w:rsidR="001D7A66" w:rsidRPr="00E70FA1" w:rsidRDefault="001D7A66" w:rsidP="002909B8">
            <w:pPr>
              <w:rPr>
                <w:rFonts w:cs="Calibri"/>
                <w:b/>
                <w:bCs/>
              </w:rPr>
            </w:pPr>
            <w:r w:rsidRPr="00E70FA1">
              <w:rPr>
                <w:rFonts w:cs="Calibri"/>
                <w:b/>
                <w:bCs/>
              </w:rPr>
              <w:t xml:space="preserve">Learning Outcomes </w:t>
            </w:r>
          </w:p>
          <w:p w14:paraId="0FB1EF70" w14:textId="77777777" w:rsidR="001D7A66" w:rsidRPr="00E70FA1" w:rsidRDefault="001D7A66" w:rsidP="002909B8">
            <w:pPr>
              <w:rPr>
                <w:rFonts w:cs="Calibri"/>
              </w:rPr>
            </w:pPr>
            <w:r w:rsidRPr="00E70FA1">
              <w:rPr>
                <w:rFonts w:cs="Calibri"/>
              </w:rPr>
              <w:t xml:space="preserve">On successful completion of the </w:t>
            </w:r>
            <w:proofErr w:type="gramStart"/>
            <w:r w:rsidRPr="00E70FA1">
              <w:rPr>
                <w:rFonts w:cs="Calibri"/>
              </w:rPr>
              <w:t>module</w:t>
            </w:r>
            <w:proofErr w:type="gramEnd"/>
            <w:r w:rsidRPr="00E70FA1">
              <w:rPr>
                <w:rFonts w:cs="Calibri"/>
              </w:rPr>
              <w:t xml:space="preserve"> you will be able to:</w:t>
            </w:r>
          </w:p>
        </w:tc>
        <w:tc>
          <w:tcPr>
            <w:tcW w:w="1740" w:type="dxa"/>
            <w:gridSpan w:val="2"/>
            <w:tcBorders>
              <w:top w:val="single" w:sz="12" w:space="0" w:color="auto"/>
              <w:left w:val="single" w:sz="12" w:space="0" w:color="auto"/>
              <w:bottom w:val="single" w:sz="12" w:space="0" w:color="auto"/>
              <w:right w:val="single" w:sz="12" w:space="0" w:color="auto"/>
            </w:tcBorders>
            <w:vAlign w:val="center"/>
            <w:hideMark/>
          </w:tcPr>
          <w:p w14:paraId="383B5BE7" w14:textId="77777777" w:rsidR="001D7A66" w:rsidRPr="00E70FA1" w:rsidRDefault="001D7A66" w:rsidP="002909B8">
            <w:pPr>
              <w:rPr>
                <w:rFonts w:cs="Calibri"/>
              </w:rPr>
            </w:pPr>
            <w:r w:rsidRPr="00E70FA1">
              <w:rPr>
                <w:rFonts w:cs="Calibri"/>
              </w:rPr>
              <w:t>Assessed in this module</w:t>
            </w:r>
          </w:p>
        </w:tc>
        <w:tc>
          <w:tcPr>
            <w:tcW w:w="450" w:type="dxa"/>
            <w:gridSpan w:val="2"/>
            <w:tcBorders>
              <w:top w:val="single" w:sz="12" w:space="0" w:color="auto"/>
              <w:left w:val="single" w:sz="12" w:space="0" w:color="auto"/>
              <w:bottom w:val="single" w:sz="12" w:space="0" w:color="auto"/>
              <w:right w:val="single" w:sz="12" w:space="0" w:color="auto"/>
            </w:tcBorders>
            <w:vAlign w:val="center"/>
            <w:hideMark/>
          </w:tcPr>
          <w:p w14:paraId="584179F1" w14:textId="77777777" w:rsidR="001D7A66" w:rsidRPr="00E70FA1" w:rsidRDefault="001D7A66" w:rsidP="002909B8">
            <w:pPr>
              <w:rPr>
                <w:rFonts w:cs="Calibri"/>
              </w:rPr>
            </w:pPr>
            <w:r w:rsidRPr="00E70FA1">
              <w:rPr>
                <w:rFonts w:cs="Calibri"/>
              </w:rPr>
              <w:t>A</w:t>
            </w:r>
          </w:p>
        </w:tc>
        <w:tc>
          <w:tcPr>
            <w:tcW w:w="426" w:type="dxa"/>
            <w:tcBorders>
              <w:top w:val="single" w:sz="12" w:space="0" w:color="auto"/>
              <w:left w:val="single" w:sz="12" w:space="0" w:color="auto"/>
              <w:bottom w:val="single" w:sz="12" w:space="0" w:color="auto"/>
              <w:right w:val="single" w:sz="12" w:space="0" w:color="auto"/>
            </w:tcBorders>
            <w:vAlign w:val="center"/>
          </w:tcPr>
          <w:p w14:paraId="62F00843" w14:textId="77777777" w:rsidR="001D7A66" w:rsidRPr="00E70FA1" w:rsidRDefault="001D7A66" w:rsidP="002909B8">
            <w:pPr>
              <w:rPr>
                <w:rFonts w:cs="Calibri"/>
              </w:rPr>
            </w:pPr>
            <w:r w:rsidRPr="00E70FA1">
              <w:rPr>
                <w:rFonts w:cs="Calibri"/>
              </w:rPr>
              <w:t>B</w:t>
            </w:r>
          </w:p>
        </w:tc>
        <w:tc>
          <w:tcPr>
            <w:tcW w:w="425" w:type="dxa"/>
            <w:tcBorders>
              <w:top w:val="single" w:sz="12" w:space="0" w:color="auto"/>
              <w:left w:val="single" w:sz="12" w:space="0" w:color="auto"/>
              <w:bottom w:val="single" w:sz="12" w:space="0" w:color="auto"/>
              <w:right w:val="single" w:sz="12" w:space="0" w:color="auto"/>
            </w:tcBorders>
            <w:vAlign w:val="center"/>
            <w:hideMark/>
          </w:tcPr>
          <w:p w14:paraId="2D79D9E4" w14:textId="77777777" w:rsidR="001D7A66" w:rsidRPr="00E70FA1" w:rsidRDefault="001D7A66" w:rsidP="002909B8">
            <w:pPr>
              <w:rPr>
                <w:rFonts w:cs="Calibri"/>
              </w:rPr>
            </w:pPr>
            <w:r w:rsidRPr="00E70FA1">
              <w:rPr>
                <w:rFonts w:cs="Calibri"/>
              </w:rPr>
              <w:t>C</w:t>
            </w:r>
          </w:p>
        </w:tc>
        <w:tc>
          <w:tcPr>
            <w:tcW w:w="349" w:type="dxa"/>
            <w:tcBorders>
              <w:top w:val="single" w:sz="12" w:space="0" w:color="auto"/>
              <w:left w:val="single" w:sz="12" w:space="0" w:color="auto"/>
              <w:bottom w:val="single" w:sz="12" w:space="0" w:color="auto"/>
              <w:right w:val="single" w:sz="12" w:space="0" w:color="auto"/>
            </w:tcBorders>
            <w:vAlign w:val="center"/>
            <w:hideMark/>
          </w:tcPr>
          <w:p w14:paraId="36A8DAB8" w14:textId="77777777" w:rsidR="001D7A66" w:rsidRPr="00E70FA1" w:rsidRDefault="001D7A66" w:rsidP="002909B8">
            <w:pPr>
              <w:rPr>
                <w:rFonts w:cs="Calibri"/>
              </w:rPr>
            </w:pPr>
            <w:r w:rsidRPr="00E70FA1">
              <w:rPr>
                <w:rFonts w:cs="Calibri"/>
              </w:rPr>
              <w:t>D</w:t>
            </w:r>
          </w:p>
        </w:tc>
      </w:tr>
      <w:tr w:rsidR="001D7A66" w:rsidRPr="00E70FA1" w14:paraId="4A0D2B32" w14:textId="77777777" w:rsidTr="002909B8">
        <w:trPr>
          <w:trHeight w:val="820"/>
          <w:jc w:val="center"/>
        </w:trPr>
        <w:tc>
          <w:tcPr>
            <w:tcW w:w="540" w:type="dxa"/>
            <w:tcBorders>
              <w:top w:val="single" w:sz="12" w:space="0" w:color="auto"/>
              <w:left w:val="single" w:sz="12" w:space="0" w:color="auto"/>
              <w:bottom w:val="single" w:sz="4" w:space="0" w:color="auto"/>
              <w:right w:val="single" w:sz="2" w:space="0" w:color="auto"/>
            </w:tcBorders>
            <w:hideMark/>
          </w:tcPr>
          <w:p w14:paraId="2E897D9B" w14:textId="77777777" w:rsidR="001D7A66" w:rsidRPr="00E70FA1" w:rsidRDefault="001D7A66" w:rsidP="002909B8">
            <w:pPr>
              <w:rPr>
                <w:rFonts w:cs="Calibri"/>
              </w:rPr>
            </w:pPr>
            <w:r w:rsidRPr="00280D7D">
              <w:rPr>
                <w:szCs w:val="22"/>
              </w:rPr>
              <w:t>L1</w:t>
            </w:r>
          </w:p>
        </w:tc>
        <w:tc>
          <w:tcPr>
            <w:tcW w:w="539" w:type="dxa"/>
            <w:gridSpan w:val="5"/>
            <w:tcBorders>
              <w:top w:val="single" w:sz="12" w:space="0" w:color="auto"/>
              <w:left w:val="single" w:sz="2" w:space="0" w:color="auto"/>
              <w:bottom w:val="single" w:sz="4" w:space="0" w:color="auto"/>
              <w:right w:val="single" w:sz="2" w:space="0" w:color="auto"/>
            </w:tcBorders>
            <w:hideMark/>
          </w:tcPr>
          <w:p w14:paraId="6BA476C7" w14:textId="77777777" w:rsidR="001D7A66" w:rsidRPr="008E5EBD" w:rsidRDefault="001D7A66" w:rsidP="002909B8">
            <w:pPr>
              <w:rPr>
                <w:szCs w:val="22"/>
              </w:rPr>
            </w:pPr>
            <w:r w:rsidRPr="008E5EBD">
              <w:rPr>
                <w:szCs w:val="22"/>
              </w:rPr>
              <w:t>Identify a relevant topic related to an area of practice with potential for change, innovation, development or for systematic inquiry.</w:t>
            </w:r>
          </w:p>
        </w:tc>
        <w:tc>
          <w:tcPr>
            <w:tcW w:w="1740" w:type="dxa"/>
            <w:gridSpan w:val="2"/>
            <w:tcBorders>
              <w:top w:val="single" w:sz="12" w:space="0" w:color="auto"/>
              <w:left w:val="single" w:sz="2" w:space="0" w:color="auto"/>
              <w:bottom w:val="single" w:sz="4" w:space="0" w:color="auto"/>
              <w:right w:val="single" w:sz="2" w:space="0" w:color="auto"/>
            </w:tcBorders>
            <w:hideMark/>
          </w:tcPr>
          <w:p w14:paraId="1F6D9779" w14:textId="77777777" w:rsidR="001D7A66" w:rsidRPr="008E5EBD" w:rsidRDefault="001D7A66" w:rsidP="002909B8">
            <w:pPr>
              <w:rPr>
                <w:rFonts w:cs="Calibri"/>
              </w:rPr>
            </w:pPr>
            <w:r w:rsidRPr="008E5EBD">
              <w:rPr>
                <w:szCs w:val="22"/>
              </w:rPr>
              <w:t>Yes</w:t>
            </w:r>
          </w:p>
        </w:tc>
        <w:tc>
          <w:tcPr>
            <w:tcW w:w="450" w:type="dxa"/>
            <w:gridSpan w:val="2"/>
            <w:tcBorders>
              <w:top w:val="single" w:sz="12" w:space="0" w:color="auto"/>
              <w:left w:val="single" w:sz="2" w:space="0" w:color="auto"/>
              <w:bottom w:val="single" w:sz="4" w:space="0" w:color="auto"/>
              <w:right w:val="single" w:sz="2" w:space="0" w:color="auto"/>
            </w:tcBorders>
            <w:hideMark/>
          </w:tcPr>
          <w:p w14:paraId="4A58B514" w14:textId="77777777" w:rsidR="001D7A66" w:rsidRPr="008E5EBD" w:rsidRDefault="001D7A66" w:rsidP="002909B8">
            <w:pPr>
              <w:rPr>
                <w:rFonts w:cs="Calibri"/>
              </w:rPr>
            </w:pPr>
            <w:r w:rsidRPr="008E5EBD">
              <w:rPr>
                <w:rFonts w:cs="Arial"/>
                <w:szCs w:val="22"/>
              </w:rPr>
              <w:t>√</w:t>
            </w:r>
          </w:p>
        </w:tc>
        <w:tc>
          <w:tcPr>
            <w:tcW w:w="426" w:type="dxa"/>
            <w:tcBorders>
              <w:top w:val="single" w:sz="12" w:space="0" w:color="auto"/>
              <w:left w:val="single" w:sz="2" w:space="0" w:color="auto"/>
              <w:bottom w:val="single" w:sz="4" w:space="0" w:color="auto"/>
              <w:right w:val="single" w:sz="2" w:space="0" w:color="auto"/>
            </w:tcBorders>
          </w:tcPr>
          <w:p w14:paraId="48279BFA" w14:textId="77777777" w:rsidR="001D7A66" w:rsidRPr="008E5EBD" w:rsidRDefault="001D7A66" w:rsidP="002909B8">
            <w:pPr>
              <w:rPr>
                <w:rFonts w:cs="Calibri"/>
              </w:rPr>
            </w:pPr>
            <w:r w:rsidRPr="008E5EBD">
              <w:rPr>
                <w:rFonts w:cs="Arial"/>
                <w:szCs w:val="22"/>
              </w:rPr>
              <w:t>√</w:t>
            </w:r>
          </w:p>
        </w:tc>
        <w:tc>
          <w:tcPr>
            <w:tcW w:w="425" w:type="dxa"/>
            <w:tcBorders>
              <w:top w:val="single" w:sz="12" w:space="0" w:color="auto"/>
              <w:left w:val="single" w:sz="2" w:space="0" w:color="auto"/>
              <w:bottom w:val="single" w:sz="4" w:space="0" w:color="auto"/>
              <w:right w:val="single" w:sz="2" w:space="0" w:color="auto"/>
            </w:tcBorders>
            <w:hideMark/>
          </w:tcPr>
          <w:p w14:paraId="3297AC40" w14:textId="77777777" w:rsidR="001D7A66" w:rsidRPr="008E5EBD" w:rsidRDefault="001D7A66" w:rsidP="002909B8">
            <w:pPr>
              <w:rPr>
                <w:rFonts w:cs="Calibri"/>
              </w:rPr>
            </w:pPr>
            <w:r w:rsidRPr="008E5EBD">
              <w:rPr>
                <w:rFonts w:cs="Arial"/>
                <w:szCs w:val="22"/>
              </w:rPr>
              <w:t>√</w:t>
            </w:r>
          </w:p>
        </w:tc>
        <w:tc>
          <w:tcPr>
            <w:tcW w:w="349" w:type="dxa"/>
            <w:tcBorders>
              <w:top w:val="single" w:sz="12" w:space="0" w:color="auto"/>
              <w:left w:val="single" w:sz="2" w:space="0" w:color="auto"/>
              <w:bottom w:val="single" w:sz="4" w:space="0" w:color="auto"/>
              <w:right w:val="single" w:sz="12" w:space="0" w:color="auto"/>
            </w:tcBorders>
            <w:hideMark/>
          </w:tcPr>
          <w:p w14:paraId="7FB7D256" w14:textId="77777777" w:rsidR="001D7A66" w:rsidRPr="008E5EBD" w:rsidRDefault="001D7A66" w:rsidP="002909B8">
            <w:pPr>
              <w:rPr>
                <w:rFonts w:cs="Calibri"/>
              </w:rPr>
            </w:pPr>
            <w:r w:rsidRPr="008E5EBD">
              <w:rPr>
                <w:rFonts w:cs="Arial"/>
                <w:szCs w:val="22"/>
              </w:rPr>
              <w:t>√</w:t>
            </w:r>
          </w:p>
        </w:tc>
      </w:tr>
      <w:tr w:rsidR="001D7A66" w:rsidRPr="00E70FA1" w14:paraId="3019A855" w14:textId="77777777" w:rsidTr="002909B8">
        <w:trPr>
          <w:trHeight w:val="878"/>
          <w:jc w:val="center"/>
        </w:trPr>
        <w:tc>
          <w:tcPr>
            <w:tcW w:w="540" w:type="dxa"/>
            <w:tcBorders>
              <w:top w:val="single" w:sz="4" w:space="0" w:color="auto"/>
              <w:left w:val="single" w:sz="12" w:space="0" w:color="auto"/>
              <w:bottom w:val="single" w:sz="2" w:space="0" w:color="auto"/>
              <w:right w:val="single" w:sz="2" w:space="0" w:color="auto"/>
            </w:tcBorders>
            <w:hideMark/>
          </w:tcPr>
          <w:p w14:paraId="763F040A" w14:textId="77777777" w:rsidR="001D7A66" w:rsidRPr="00E70FA1" w:rsidRDefault="001D7A66" w:rsidP="002909B8">
            <w:pPr>
              <w:rPr>
                <w:rFonts w:cs="Calibri"/>
              </w:rPr>
            </w:pPr>
            <w:r w:rsidRPr="00280D7D">
              <w:rPr>
                <w:szCs w:val="22"/>
              </w:rPr>
              <w:t>L2</w:t>
            </w:r>
          </w:p>
        </w:tc>
        <w:tc>
          <w:tcPr>
            <w:tcW w:w="6120" w:type="dxa"/>
            <w:gridSpan w:val="5"/>
            <w:tcBorders>
              <w:top w:val="single" w:sz="4" w:space="0" w:color="auto"/>
              <w:left w:val="single" w:sz="2" w:space="0" w:color="auto"/>
              <w:bottom w:val="single" w:sz="2" w:space="0" w:color="auto"/>
              <w:right w:val="single" w:sz="2" w:space="0" w:color="auto"/>
            </w:tcBorders>
            <w:hideMark/>
          </w:tcPr>
          <w:p w14:paraId="6A8ADC88" w14:textId="77777777" w:rsidR="001D7A66" w:rsidRPr="008E5EBD" w:rsidRDefault="001D7A66" w:rsidP="002909B8">
            <w:pPr>
              <w:rPr>
                <w:rFonts w:cs="Calibri"/>
              </w:rPr>
            </w:pPr>
            <w:r w:rsidRPr="008E5EBD">
              <w:rPr>
                <w:szCs w:val="22"/>
              </w:rPr>
              <w:t>Demonstrate critical understanding of relevant theoretical approaches, methodologies and methods of inquiry, and ethical considerations in its application to a chosen topic and to the specific dissertation option undertaken.</w:t>
            </w:r>
            <w:r w:rsidRPr="008E5EBD">
              <w:rPr>
                <w:rFonts w:cs="Calibri"/>
              </w:rPr>
              <w:t xml:space="preserve"> </w:t>
            </w:r>
          </w:p>
        </w:tc>
        <w:tc>
          <w:tcPr>
            <w:tcW w:w="1740" w:type="dxa"/>
            <w:gridSpan w:val="2"/>
            <w:tcBorders>
              <w:top w:val="single" w:sz="4" w:space="0" w:color="auto"/>
              <w:left w:val="single" w:sz="2" w:space="0" w:color="auto"/>
              <w:bottom w:val="single" w:sz="2" w:space="0" w:color="auto"/>
              <w:right w:val="single" w:sz="2" w:space="0" w:color="auto"/>
            </w:tcBorders>
            <w:hideMark/>
          </w:tcPr>
          <w:p w14:paraId="6C3B32A2" w14:textId="77777777" w:rsidR="001D7A66" w:rsidRPr="008E5EBD" w:rsidRDefault="001D7A66" w:rsidP="002909B8">
            <w:pPr>
              <w:rPr>
                <w:rFonts w:cs="Calibri"/>
              </w:rPr>
            </w:pPr>
            <w:r w:rsidRPr="008E5EBD">
              <w:rPr>
                <w:szCs w:val="22"/>
              </w:rPr>
              <w:t>Yes</w:t>
            </w:r>
          </w:p>
        </w:tc>
        <w:tc>
          <w:tcPr>
            <w:tcW w:w="450" w:type="dxa"/>
            <w:gridSpan w:val="2"/>
            <w:tcBorders>
              <w:top w:val="single" w:sz="4" w:space="0" w:color="auto"/>
              <w:left w:val="single" w:sz="2" w:space="0" w:color="auto"/>
              <w:bottom w:val="single" w:sz="2" w:space="0" w:color="auto"/>
              <w:right w:val="single" w:sz="2" w:space="0" w:color="auto"/>
            </w:tcBorders>
            <w:hideMark/>
          </w:tcPr>
          <w:p w14:paraId="361259E7" w14:textId="77777777" w:rsidR="001D7A66" w:rsidRPr="008E5EBD" w:rsidRDefault="001D7A66" w:rsidP="002909B8">
            <w:pPr>
              <w:rPr>
                <w:rFonts w:cs="Calibri"/>
              </w:rPr>
            </w:pPr>
            <w:r w:rsidRPr="008E5EBD">
              <w:rPr>
                <w:rFonts w:cs="Arial"/>
                <w:szCs w:val="22"/>
              </w:rPr>
              <w:t>√</w:t>
            </w:r>
          </w:p>
        </w:tc>
        <w:tc>
          <w:tcPr>
            <w:tcW w:w="426" w:type="dxa"/>
            <w:tcBorders>
              <w:top w:val="single" w:sz="4" w:space="0" w:color="auto"/>
              <w:left w:val="single" w:sz="2" w:space="0" w:color="auto"/>
              <w:bottom w:val="single" w:sz="2" w:space="0" w:color="auto"/>
              <w:right w:val="single" w:sz="2" w:space="0" w:color="auto"/>
            </w:tcBorders>
          </w:tcPr>
          <w:p w14:paraId="790FBFDE" w14:textId="77777777" w:rsidR="001D7A66" w:rsidRPr="008E5EBD" w:rsidRDefault="001D7A66" w:rsidP="002909B8">
            <w:pPr>
              <w:rPr>
                <w:rFonts w:cs="Calibri"/>
              </w:rPr>
            </w:pPr>
            <w:r w:rsidRPr="008E5EBD">
              <w:rPr>
                <w:rFonts w:cs="Arial"/>
                <w:szCs w:val="22"/>
              </w:rPr>
              <w:t>√</w:t>
            </w:r>
          </w:p>
        </w:tc>
        <w:tc>
          <w:tcPr>
            <w:tcW w:w="425" w:type="dxa"/>
            <w:tcBorders>
              <w:top w:val="single" w:sz="4" w:space="0" w:color="auto"/>
              <w:left w:val="single" w:sz="2" w:space="0" w:color="auto"/>
              <w:bottom w:val="single" w:sz="2" w:space="0" w:color="auto"/>
              <w:right w:val="single" w:sz="2" w:space="0" w:color="auto"/>
            </w:tcBorders>
            <w:hideMark/>
          </w:tcPr>
          <w:p w14:paraId="6C409664" w14:textId="77777777" w:rsidR="001D7A66" w:rsidRPr="008E5EBD" w:rsidRDefault="001D7A66" w:rsidP="002909B8">
            <w:pPr>
              <w:rPr>
                <w:rFonts w:cs="Calibri"/>
              </w:rPr>
            </w:pPr>
            <w:r w:rsidRPr="008E5EBD">
              <w:rPr>
                <w:rFonts w:cs="Arial"/>
                <w:szCs w:val="22"/>
              </w:rPr>
              <w:t>√</w:t>
            </w:r>
          </w:p>
        </w:tc>
        <w:tc>
          <w:tcPr>
            <w:tcW w:w="349" w:type="dxa"/>
            <w:tcBorders>
              <w:top w:val="single" w:sz="4" w:space="0" w:color="auto"/>
              <w:left w:val="single" w:sz="2" w:space="0" w:color="auto"/>
              <w:bottom w:val="single" w:sz="2" w:space="0" w:color="auto"/>
              <w:right w:val="single" w:sz="12" w:space="0" w:color="auto"/>
            </w:tcBorders>
            <w:hideMark/>
          </w:tcPr>
          <w:p w14:paraId="04D66627" w14:textId="77777777" w:rsidR="001D7A66" w:rsidRPr="008E5EBD" w:rsidRDefault="001D7A66" w:rsidP="002909B8">
            <w:pPr>
              <w:rPr>
                <w:rFonts w:cs="Calibri"/>
              </w:rPr>
            </w:pPr>
            <w:r w:rsidRPr="008E5EBD">
              <w:rPr>
                <w:rFonts w:cs="Arial"/>
                <w:szCs w:val="22"/>
              </w:rPr>
              <w:t>√</w:t>
            </w:r>
          </w:p>
        </w:tc>
      </w:tr>
      <w:tr w:rsidR="001D7A66" w:rsidRPr="00E70FA1" w14:paraId="54476D70" w14:textId="77777777" w:rsidTr="002909B8">
        <w:trPr>
          <w:trHeight w:val="546"/>
          <w:jc w:val="center"/>
        </w:trPr>
        <w:tc>
          <w:tcPr>
            <w:tcW w:w="540" w:type="dxa"/>
            <w:tcBorders>
              <w:top w:val="single" w:sz="2" w:space="0" w:color="auto"/>
              <w:left w:val="single" w:sz="12" w:space="0" w:color="auto"/>
              <w:bottom w:val="single" w:sz="2" w:space="0" w:color="auto"/>
              <w:right w:val="single" w:sz="2" w:space="0" w:color="auto"/>
            </w:tcBorders>
            <w:hideMark/>
          </w:tcPr>
          <w:p w14:paraId="635B8743" w14:textId="77777777" w:rsidR="001D7A66" w:rsidRPr="00E70FA1" w:rsidRDefault="001D7A66" w:rsidP="002909B8">
            <w:pPr>
              <w:rPr>
                <w:rFonts w:cs="Calibri"/>
              </w:rPr>
            </w:pPr>
            <w:r w:rsidRPr="00280D7D">
              <w:rPr>
                <w:szCs w:val="22"/>
              </w:rPr>
              <w:t>L3</w:t>
            </w:r>
          </w:p>
        </w:tc>
        <w:tc>
          <w:tcPr>
            <w:tcW w:w="6120" w:type="dxa"/>
            <w:gridSpan w:val="5"/>
            <w:tcBorders>
              <w:top w:val="single" w:sz="2" w:space="0" w:color="auto"/>
              <w:left w:val="single" w:sz="2" w:space="0" w:color="auto"/>
              <w:bottom w:val="single" w:sz="2" w:space="0" w:color="auto"/>
              <w:right w:val="single" w:sz="2" w:space="0" w:color="auto"/>
            </w:tcBorders>
            <w:hideMark/>
          </w:tcPr>
          <w:p w14:paraId="496112FF" w14:textId="77777777" w:rsidR="001D7A66" w:rsidRPr="00E70FA1" w:rsidRDefault="001D7A66" w:rsidP="002909B8">
            <w:pPr>
              <w:rPr>
                <w:rFonts w:cs="Calibri"/>
                <w:color w:val="FF0000"/>
              </w:rPr>
            </w:pPr>
            <w:r w:rsidRPr="00280D7D">
              <w:rPr>
                <w:szCs w:val="22"/>
              </w:rPr>
              <w:t>Develop systematically, critically and in</w:t>
            </w:r>
            <w:r>
              <w:rPr>
                <w:szCs w:val="22"/>
              </w:rPr>
              <w:t>-</w:t>
            </w:r>
            <w:r w:rsidRPr="00280D7D">
              <w:rPr>
                <w:szCs w:val="22"/>
              </w:rPr>
              <w:t xml:space="preserve">depth, a </w:t>
            </w:r>
            <w:r>
              <w:rPr>
                <w:szCs w:val="22"/>
              </w:rPr>
              <w:t>dissertation that is</w:t>
            </w:r>
            <w:r w:rsidRPr="00280D7D">
              <w:rPr>
                <w:szCs w:val="22"/>
              </w:rPr>
              <w:t xml:space="preserve"> relevant for a specific area of</w:t>
            </w:r>
            <w:r>
              <w:rPr>
                <w:szCs w:val="22"/>
              </w:rPr>
              <w:t xml:space="preserve"> practice.</w:t>
            </w:r>
          </w:p>
        </w:tc>
        <w:tc>
          <w:tcPr>
            <w:tcW w:w="1740" w:type="dxa"/>
            <w:gridSpan w:val="2"/>
            <w:tcBorders>
              <w:top w:val="single" w:sz="2" w:space="0" w:color="auto"/>
              <w:left w:val="single" w:sz="2" w:space="0" w:color="auto"/>
              <w:bottom w:val="single" w:sz="2" w:space="0" w:color="auto"/>
              <w:right w:val="single" w:sz="2" w:space="0" w:color="auto"/>
            </w:tcBorders>
            <w:hideMark/>
          </w:tcPr>
          <w:p w14:paraId="2C228B91" w14:textId="77777777" w:rsidR="001D7A66" w:rsidRPr="00E70FA1" w:rsidRDefault="001D7A66" w:rsidP="002909B8">
            <w:pPr>
              <w:rPr>
                <w:rFonts w:cs="Calibri"/>
              </w:rPr>
            </w:pPr>
            <w:r w:rsidRPr="00280D7D">
              <w:rPr>
                <w:szCs w:val="22"/>
              </w:rPr>
              <w:t>Yes</w:t>
            </w:r>
          </w:p>
        </w:tc>
        <w:tc>
          <w:tcPr>
            <w:tcW w:w="450" w:type="dxa"/>
            <w:gridSpan w:val="2"/>
            <w:tcBorders>
              <w:top w:val="single" w:sz="2" w:space="0" w:color="auto"/>
              <w:left w:val="single" w:sz="2" w:space="0" w:color="auto"/>
              <w:bottom w:val="single" w:sz="2" w:space="0" w:color="auto"/>
              <w:right w:val="single" w:sz="2" w:space="0" w:color="auto"/>
            </w:tcBorders>
            <w:hideMark/>
          </w:tcPr>
          <w:p w14:paraId="445105BA" w14:textId="77777777" w:rsidR="001D7A66" w:rsidRPr="00E70FA1" w:rsidRDefault="001D7A66" w:rsidP="002909B8">
            <w:pPr>
              <w:rPr>
                <w:rFonts w:cs="Calibri"/>
              </w:rPr>
            </w:pPr>
            <w:r w:rsidRPr="00280D7D">
              <w:rPr>
                <w:rFonts w:cs="Arial"/>
                <w:szCs w:val="22"/>
              </w:rPr>
              <w:t>√</w:t>
            </w:r>
          </w:p>
        </w:tc>
        <w:tc>
          <w:tcPr>
            <w:tcW w:w="426" w:type="dxa"/>
            <w:tcBorders>
              <w:top w:val="single" w:sz="2" w:space="0" w:color="auto"/>
              <w:left w:val="single" w:sz="2" w:space="0" w:color="auto"/>
              <w:bottom w:val="single" w:sz="2" w:space="0" w:color="auto"/>
              <w:right w:val="single" w:sz="2" w:space="0" w:color="auto"/>
            </w:tcBorders>
          </w:tcPr>
          <w:p w14:paraId="7355986B" w14:textId="77777777" w:rsidR="001D7A66" w:rsidRPr="00E70FA1" w:rsidRDefault="001D7A66" w:rsidP="002909B8">
            <w:pPr>
              <w:rPr>
                <w:rFonts w:cs="Calibri"/>
              </w:rPr>
            </w:pPr>
            <w:r w:rsidRPr="00280D7D">
              <w:rPr>
                <w:rFonts w:cs="Arial"/>
                <w:szCs w:val="22"/>
              </w:rPr>
              <w:t>√</w:t>
            </w:r>
          </w:p>
        </w:tc>
        <w:tc>
          <w:tcPr>
            <w:tcW w:w="425" w:type="dxa"/>
            <w:tcBorders>
              <w:top w:val="single" w:sz="2" w:space="0" w:color="auto"/>
              <w:left w:val="single" w:sz="2" w:space="0" w:color="auto"/>
              <w:bottom w:val="single" w:sz="2" w:space="0" w:color="auto"/>
              <w:right w:val="single" w:sz="2" w:space="0" w:color="auto"/>
            </w:tcBorders>
            <w:hideMark/>
          </w:tcPr>
          <w:p w14:paraId="35C537A2" w14:textId="77777777" w:rsidR="001D7A66" w:rsidRPr="00E70FA1" w:rsidRDefault="001D7A66" w:rsidP="002909B8">
            <w:pPr>
              <w:rPr>
                <w:rFonts w:cs="Calibri"/>
              </w:rPr>
            </w:pPr>
            <w:r w:rsidRPr="00280D7D">
              <w:rPr>
                <w:rFonts w:cs="Arial"/>
                <w:szCs w:val="22"/>
              </w:rPr>
              <w:t>√</w:t>
            </w:r>
          </w:p>
        </w:tc>
        <w:tc>
          <w:tcPr>
            <w:tcW w:w="349" w:type="dxa"/>
            <w:tcBorders>
              <w:top w:val="single" w:sz="2" w:space="0" w:color="auto"/>
              <w:left w:val="single" w:sz="2" w:space="0" w:color="auto"/>
              <w:bottom w:val="single" w:sz="2" w:space="0" w:color="auto"/>
              <w:right w:val="single" w:sz="12" w:space="0" w:color="auto"/>
            </w:tcBorders>
          </w:tcPr>
          <w:p w14:paraId="69F417F1" w14:textId="77777777" w:rsidR="001D7A66" w:rsidRPr="00E70FA1" w:rsidRDefault="001D7A66" w:rsidP="002909B8">
            <w:pPr>
              <w:rPr>
                <w:rFonts w:cs="Calibri"/>
              </w:rPr>
            </w:pPr>
            <w:r w:rsidRPr="00280D7D">
              <w:rPr>
                <w:rFonts w:cs="Arial"/>
                <w:szCs w:val="22"/>
              </w:rPr>
              <w:t>√</w:t>
            </w:r>
          </w:p>
        </w:tc>
      </w:tr>
      <w:tr w:rsidR="001D7A66" w:rsidRPr="00E70FA1" w14:paraId="382E0255" w14:textId="77777777" w:rsidTr="002909B8">
        <w:trPr>
          <w:trHeight w:val="859"/>
          <w:jc w:val="center"/>
        </w:trPr>
        <w:tc>
          <w:tcPr>
            <w:tcW w:w="540" w:type="dxa"/>
            <w:tcBorders>
              <w:top w:val="single" w:sz="2" w:space="0" w:color="auto"/>
              <w:left w:val="single" w:sz="12" w:space="0" w:color="auto"/>
              <w:bottom w:val="single" w:sz="2" w:space="0" w:color="auto"/>
              <w:right w:val="single" w:sz="2" w:space="0" w:color="auto"/>
            </w:tcBorders>
            <w:hideMark/>
          </w:tcPr>
          <w:p w14:paraId="533E4950" w14:textId="77777777" w:rsidR="001D7A66" w:rsidRPr="00E70FA1" w:rsidRDefault="001D7A66" w:rsidP="002909B8">
            <w:pPr>
              <w:rPr>
                <w:rFonts w:cs="Calibri"/>
              </w:rPr>
            </w:pPr>
            <w:r w:rsidRPr="00280D7D">
              <w:rPr>
                <w:szCs w:val="22"/>
              </w:rPr>
              <w:lastRenderedPageBreak/>
              <w:t>L4</w:t>
            </w:r>
          </w:p>
        </w:tc>
        <w:tc>
          <w:tcPr>
            <w:tcW w:w="6120" w:type="dxa"/>
            <w:gridSpan w:val="5"/>
            <w:tcBorders>
              <w:top w:val="single" w:sz="2" w:space="0" w:color="auto"/>
              <w:left w:val="single" w:sz="2" w:space="0" w:color="auto"/>
              <w:bottom w:val="single" w:sz="2" w:space="0" w:color="auto"/>
              <w:right w:val="single" w:sz="2" w:space="0" w:color="auto"/>
            </w:tcBorders>
            <w:hideMark/>
          </w:tcPr>
          <w:p w14:paraId="178F63EC" w14:textId="77777777" w:rsidR="001D7A66" w:rsidRPr="00E70FA1" w:rsidRDefault="001D7A66" w:rsidP="002909B8">
            <w:pPr>
              <w:rPr>
                <w:rFonts w:cs="Calibri"/>
              </w:rPr>
            </w:pPr>
            <w:r w:rsidRPr="00280D7D">
              <w:rPr>
                <w:szCs w:val="22"/>
              </w:rPr>
              <w:t xml:space="preserve">Demonstrate ability to justify and synthesise the research and inquiry process and outcomes through critical discourse and commentary.   </w:t>
            </w:r>
          </w:p>
        </w:tc>
        <w:tc>
          <w:tcPr>
            <w:tcW w:w="1740" w:type="dxa"/>
            <w:gridSpan w:val="2"/>
            <w:tcBorders>
              <w:top w:val="single" w:sz="2" w:space="0" w:color="auto"/>
              <w:left w:val="single" w:sz="2" w:space="0" w:color="auto"/>
              <w:bottom w:val="single" w:sz="2" w:space="0" w:color="auto"/>
              <w:right w:val="single" w:sz="2" w:space="0" w:color="auto"/>
            </w:tcBorders>
          </w:tcPr>
          <w:p w14:paraId="72F910C0" w14:textId="77777777" w:rsidR="001D7A66" w:rsidRPr="00E70FA1" w:rsidRDefault="001D7A66" w:rsidP="002909B8">
            <w:pPr>
              <w:rPr>
                <w:rFonts w:cs="Calibri"/>
              </w:rPr>
            </w:pPr>
            <w:r w:rsidRPr="00280D7D">
              <w:rPr>
                <w:szCs w:val="22"/>
              </w:rPr>
              <w:t>Yes</w:t>
            </w:r>
          </w:p>
        </w:tc>
        <w:tc>
          <w:tcPr>
            <w:tcW w:w="450" w:type="dxa"/>
            <w:gridSpan w:val="2"/>
            <w:tcBorders>
              <w:top w:val="single" w:sz="2" w:space="0" w:color="auto"/>
              <w:left w:val="single" w:sz="2" w:space="0" w:color="auto"/>
              <w:bottom w:val="single" w:sz="2" w:space="0" w:color="auto"/>
              <w:right w:val="single" w:sz="2" w:space="0" w:color="auto"/>
            </w:tcBorders>
            <w:hideMark/>
          </w:tcPr>
          <w:p w14:paraId="5804828B" w14:textId="77777777" w:rsidR="001D7A66" w:rsidRPr="00E70FA1" w:rsidRDefault="001D7A66" w:rsidP="002909B8">
            <w:pPr>
              <w:rPr>
                <w:rFonts w:cs="Calibri"/>
              </w:rPr>
            </w:pPr>
            <w:r w:rsidRPr="00280D7D">
              <w:rPr>
                <w:rFonts w:cs="Arial"/>
                <w:szCs w:val="22"/>
              </w:rPr>
              <w:t>√</w:t>
            </w:r>
          </w:p>
        </w:tc>
        <w:tc>
          <w:tcPr>
            <w:tcW w:w="426" w:type="dxa"/>
            <w:tcBorders>
              <w:top w:val="single" w:sz="2" w:space="0" w:color="auto"/>
              <w:left w:val="single" w:sz="2" w:space="0" w:color="auto"/>
              <w:bottom w:val="single" w:sz="2" w:space="0" w:color="auto"/>
              <w:right w:val="single" w:sz="2" w:space="0" w:color="auto"/>
            </w:tcBorders>
          </w:tcPr>
          <w:p w14:paraId="401104CF" w14:textId="77777777" w:rsidR="001D7A66" w:rsidRPr="00E70FA1" w:rsidRDefault="001D7A66" w:rsidP="002909B8">
            <w:pPr>
              <w:rPr>
                <w:rFonts w:cs="Calibri"/>
              </w:rPr>
            </w:pPr>
            <w:r w:rsidRPr="00280D7D">
              <w:rPr>
                <w:rFonts w:cs="Arial"/>
                <w:szCs w:val="22"/>
              </w:rPr>
              <w:t>√</w:t>
            </w:r>
          </w:p>
        </w:tc>
        <w:tc>
          <w:tcPr>
            <w:tcW w:w="425" w:type="dxa"/>
            <w:tcBorders>
              <w:top w:val="single" w:sz="2" w:space="0" w:color="auto"/>
              <w:left w:val="single" w:sz="2" w:space="0" w:color="auto"/>
              <w:bottom w:val="single" w:sz="2" w:space="0" w:color="auto"/>
              <w:right w:val="single" w:sz="2" w:space="0" w:color="auto"/>
            </w:tcBorders>
            <w:hideMark/>
          </w:tcPr>
          <w:p w14:paraId="67F24BC5" w14:textId="77777777" w:rsidR="001D7A66" w:rsidRPr="00E70FA1" w:rsidRDefault="001D7A66" w:rsidP="002909B8">
            <w:pPr>
              <w:rPr>
                <w:rFonts w:cs="Calibri"/>
              </w:rPr>
            </w:pPr>
            <w:r w:rsidRPr="00280D7D">
              <w:rPr>
                <w:rFonts w:cs="Arial"/>
                <w:szCs w:val="22"/>
              </w:rPr>
              <w:t>√</w:t>
            </w:r>
          </w:p>
        </w:tc>
        <w:tc>
          <w:tcPr>
            <w:tcW w:w="349" w:type="dxa"/>
            <w:tcBorders>
              <w:top w:val="single" w:sz="2" w:space="0" w:color="auto"/>
              <w:left w:val="single" w:sz="2" w:space="0" w:color="auto"/>
              <w:bottom w:val="single" w:sz="2" w:space="0" w:color="auto"/>
              <w:right w:val="single" w:sz="12" w:space="0" w:color="auto"/>
            </w:tcBorders>
            <w:hideMark/>
          </w:tcPr>
          <w:p w14:paraId="5551A4D9" w14:textId="77777777" w:rsidR="001D7A66" w:rsidRPr="00E70FA1" w:rsidRDefault="001D7A66" w:rsidP="002909B8">
            <w:pPr>
              <w:rPr>
                <w:rFonts w:cs="Calibri"/>
              </w:rPr>
            </w:pPr>
            <w:r w:rsidRPr="00280D7D">
              <w:rPr>
                <w:rFonts w:cs="Arial"/>
                <w:szCs w:val="22"/>
              </w:rPr>
              <w:t>√</w:t>
            </w:r>
          </w:p>
        </w:tc>
      </w:tr>
      <w:tr w:rsidR="001D7A66" w:rsidRPr="00E70FA1" w:rsidDel="001F44D7" w14:paraId="1D551E58" w14:textId="77777777" w:rsidTr="002909B8">
        <w:trPr>
          <w:trHeight w:val="562"/>
          <w:jc w:val="center"/>
        </w:trPr>
        <w:tc>
          <w:tcPr>
            <w:tcW w:w="540" w:type="dxa"/>
            <w:tcBorders>
              <w:top w:val="single" w:sz="2" w:space="0" w:color="auto"/>
              <w:left w:val="single" w:sz="12" w:space="0" w:color="auto"/>
              <w:bottom w:val="single" w:sz="2" w:space="0" w:color="auto"/>
              <w:right w:val="single" w:sz="2" w:space="0" w:color="auto"/>
            </w:tcBorders>
          </w:tcPr>
          <w:p w14:paraId="581C4720" w14:textId="77777777" w:rsidR="001D7A66" w:rsidRPr="00280D7D" w:rsidRDefault="001D7A66" w:rsidP="002909B8">
            <w:pPr>
              <w:rPr>
                <w:szCs w:val="22"/>
              </w:rPr>
            </w:pPr>
            <w:r>
              <w:rPr>
                <w:szCs w:val="22"/>
              </w:rPr>
              <w:t>L5</w:t>
            </w:r>
          </w:p>
        </w:tc>
        <w:tc>
          <w:tcPr>
            <w:tcW w:w="6120" w:type="dxa"/>
            <w:gridSpan w:val="5"/>
            <w:tcBorders>
              <w:top w:val="single" w:sz="2" w:space="0" w:color="auto"/>
              <w:left w:val="single" w:sz="2" w:space="0" w:color="auto"/>
              <w:bottom w:val="single" w:sz="2" w:space="0" w:color="auto"/>
              <w:right w:val="single" w:sz="2" w:space="0" w:color="auto"/>
            </w:tcBorders>
          </w:tcPr>
          <w:p w14:paraId="4FE18512" w14:textId="77777777" w:rsidR="001D7A66" w:rsidRPr="0050767F" w:rsidRDefault="001D7A66" w:rsidP="002909B8">
            <w:pPr>
              <w:rPr>
                <w:szCs w:val="22"/>
              </w:rPr>
            </w:pPr>
            <w:r w:rsidRPr="0050767F">
              <w:rPr>
                <w:szCs w:val="22"/>
              </w:rPr>
              <w:t>Critically evaluate and reflect on the relevance of the work undertaken in relation to advancing practice.</w:t>
            </w:r>
          </w:p>
        </w:tc>
        <w:tc>
          <w:tcPr>
            <w:tcW w:w="1740" w:type="dxa"/>
            <w:gridSpan w:val="2"/>
            <w:tcBorders>
              <w:top w:val="single" w:sz="2" w:space="0" w:color="auto"/>
              <w:left w:val="single" w:sz="2" w:space="0" w:color="auto"/>
              <w:bottom w:val="single" w:sz="2" w:space="0" w:color="auto"/>
              <w:right w:val="single" w:sz="2" w:space="0" w:color="auto"/>
            </w:tcBorders>
          </w:tcPr>
          <w:p w14:paraId="19BAD357" w14:textId="77777777" w:rsidR="001D7A66" w:rsidRPr="00280D7D" w:rsidRDefault="001D7A66" w:rsidP="002909B8">
            <w:pPr>
              <w:rPr>
                <w:szCs w:val="22"/>
              </w:rPr>
            </w:pPr>
            <w:r>
              <w:rPr>
                <w:szCs w:val="22"/>
              </w:rPr>
              <w:t>Yes</w:t>
            </w:r>
          </w:p>
        </w:tc>
        <w:tc>
          <w:tcPr>
            <w:tcW w:w="450" w:type="dxa"/>
            <w:gridSpan w:val="2"/>
            <w:tcBorders>
              <w:top w:val="single" w:sz="2" w:space="0" w:color="auto"/>
              <w:left w:val="single" w:sz="2" w:space="0" w:color="auto"/>
              <w:bottom w:val="single" w:sz="2" w:space="0" w:color="auto"/>
              <w:right w:val="single" w:sz="2" w:space="0" w:color="auto"/>
            </w:tcBorders>
          </w:tcPr>
          <w:p w14:paraId="2F4A753E" w14:textId="77777777" w:rsidR="001D7A66" w:rsidRPr="00280D7D" w:rsidRDefault="001D7A66" w:rsidP="002909B8">
            <w:pPr>
              <w:rPr>
                <w:rFonts w:cs="Arial"/>
                <w:szCs w:val="22"/>
              </w:rPr>
            </w:pPr>
            <w:r w:rsidRPr="00280D7D">
              <w:rPr>
                <w:rFonts w:cs="Arial"/>
                <w:szCs w:val="22"/>
              </w:rPr>
              <w:t>√</w:t>
            </w:r>
          </w:p>
        </w:tc>
        <w:tc>
          <w:tcPr>
            <w:tcW w:w="426" w:type="dxa"/>
            <w:tcBorders>
              <w:top w:val="single" w:sz="2" w:space="0" w:color="auto"/>
              <w:left w:val="single" w:sz="2" w:space="0" w:color="auto"/>
              <w:bottom w:val="single" w:sz="2" w:space="0" w:color="auto"/>
              <w:right w:val="single" w:sz="2" w:space="0" w:color="auto"/>
            </w:tcBorders>
          </w:tcPr>
          <w:p w14:paraId="56808DAF" w14:textId="77777777" w:rsidR="001D7A66" w:rsidRPr="00280D7D" w:rsidRDefault="001D7A66" w:rsidP="002909B8">
            <w:pPr>
              <w:rPr>
                <w:rFonts w:cs="Arial"/>
                <w:szCs w:val="22"/>
              </w:rPr>
            </w:pPr>
            <w:r w:rsidRPr="00280D7D">
              <w:rPr>
                <w:rFonts w:cs="Arial"/>
                <w:szCs w:val="22"/>
              </w:rPr>
              <w:t>√</w:t>
            </w:r>
          </w:p>
        </w:tc>
        <w:tc>
          <w:tcPr>
            <w:tcW w:w="425" w:type="dxa"/>
            <w:tcBorders>
              <w:top w:val="single" w:sz="2" w:space="0" w:color="auto"/>
              <w:left w:val="single" w:sz="2" w:space="0" w:color="auto"/>
              <w:bottom w:val="single" w:sz="2" w:space="0" w:color="auto"/>
              <w:right w:val="single" w:sz="2" w:space="0" w:color="auto"/>
            </w:tcBorders>
          </w:tcPr>
          <w:p w14:paraId="1CC85B54" w14:textId="77777777" w:rsidR="001D7A66" w:rsidRPr="00280D7D" w:rsidRDefault="001D7A66" w:rsidP="002909B8">
            <w:pPr>
              <w:rPr>
                <w:rFonts w:cs="Arial"/>
                <w:szCs w:val="22"/>
              </w:rPr>
            </w:pPr>
            <w:r w:rsidRPr="00280D7D">
              <w:rPr>
                <w:rFonts w:cs="Arial"/>
                <w:szCs w:val="22"/>
              </w:rPr>
              <w:t>√</w:t>
            </w:r>
          </w:p>
        </w:tc>
        <w:tc>
          <w:tcPr>
            <w:tcW w:w="349" w:type="dxa"/>
            <w:tcBorders>
              <w:top w:val="single" w:sz="2" w:space="0" w:color="auto"/>
              <w:left w:val="single" w:sz="2" w:space="0" w:color="auto"/>
              <w:bottom w:val="single" w:sz="2" w:space="0" w:color="auto"/>
              <w:right w:val="single" w:sz="12" w:space="0" w:color="auto"/>
            </w:tcBorders>
          </w:tcPr>
          <w:p w14:paraId="4D645671" w14:textId="77777777" w:rsidR="001D7A66" w:rsidRPr="00280D7D" w:rsidRDefault="001D7A66" w:rsidP="002909B8">
            <w:pPr>
              <w:rPr>
                <w:rFonts w:cs="Arial"/>
                <w:szCs w:val="22"/>
              </w:rPr>
            </w:pPr>
            <w:r w:rsidRPr="00280D7D">
              <w:rPr>
                <w:rFonts w:cs="Arial"/>
                <w:szCs w:val="22"/>
              </w:rPr>
              <w:t>√</w:t>
            </w:r>
          </w:p>
        </w:tc>
      </w:tr>
    </w:tbl>
    <w:p w14:paraId="6579E205" w14:textId="77777777" w:rsidR="001D7A66" w:rsidRPr="00FA20D5" w:rsidRDefault="001D7A66" w:rsidP="001D7A66">
      <w:pPr>
        <w:spacing w:before="60" w:after="60"/>
        <w:rPr>
          <w:rFonts w:cs="Calibri"/>
          <w:sz w:val="20"/>
        </w:rPr>
      </w:pPr>
      <w:r w:rsidRPr="00E70FA1">
        <w:rPr>
          <w:rFonts w:cs="Calibri"/>
        </w:rPr>
        <w:t>A – Knowledge and Understanding B – Intellectual Skills C – Practical Skills D – Transferable Skills</w:t>
      </w:r>
    </w:p>
    <w:tbl>
      <w:tblPr>
        <w:tblW w:w="10058" w:type="dxa"/>
        <w:jc w:val="center"/>
        <w:tblLayout w:type="fixed"/>
        <w:tblLook w:val="04A0" w:firstRow="1" w:lastRow="0" w:firstColumn="1" w:lastColumn="0" w:noHBand="0" w:noVBand="1"/>
      </w:tblPr>
      <w:tblGrid>
        <w:gridCol w:w="5533"/>
        <w:gridCol w:w="1798"/>
        <w:gridCol w:w="2727"/>
      </w:tblGrid>
      <w:tr w:rsidR="001D7A66" w14:paraId="0F4312D0" w14:textId="77777777" w:rsidTr="002909B8">
        <w:trPr>
          <w:trHeight w:val="518"/>
          <w:jc w:val="center"/>
        </w:trPr>
        <w:tc>
          <w:tcPr>
            <w:tcW w:w="10058" w:type="dxa"/>
            <w:gridSpan w:val="3"/>
            <w:tcBorders>
              <w:top w:val="single" w:sz="12" w:space="0" w:color="auto"/>
              <w:left w:val="single" w:sz="12" w:space="0" w:color="auto"/>
              <w:bottom w:val="single" w:sz="12" w:space="0" w:color="auto"/>
              <w:right w:val="single" w:sz="12" w:space="0" w:color="auto"/>
            </w:tcBorders>
          </w:tcPr>
          <w:p w14:paraId="0FE0C1AC" w14:textId="77777777" w:rsidR="001D7A66" w:rsidRPr="00E70FA1" w:rsidRDefault="001D7A66" w:rsidP="002909B8">
            <w:pPr>
              <w:rPr>
                <w:rFonts w:cs="Calibri"/>
                <w:b/>
              </w:rPr>
            </w:pPr>
            <w:r w:rsidRPr="00E70FA1">
              <w:rPr>
                <w:rFonts w:cs="Calibri"/>
                <w:b/>
              </w:rPr>
              <w:t xml:space="preserve">Learning Experiences  </w:t>
            </w:r>
          </w:p>
          <w:p w14:paraId="3C728D85" w14:textId="77777777" w:rsidR="001D7A66" w:rsidRPr="00E70FA1" w:rsidRDefault="001D7A66" w:rsidP="002909B8">
            <w:pPr>
              <w:rPr>
                <w:rFonts w:cs="Calibri"/>
              </w:rPr>
            </w:pPr>
            <w:r w:rsidRPr="00E70FA1">
              <w:rPr>
                <w:rFonts w:cs="Calibri"/>
              </w:rPr>
              <w:t xml:space="preserve">The module will engage you in the following types of learning experiences: </w:t>
            </w:r>
          </w:p>
          <w:p w14:paraId="11ABFD56" w14:textId="77777777" w:rsidR="001D7A66" w:rsidRPr="00E70FA1" w:rsidRDefault="001D7A66" w:rsidP="002909B8">
            <w:pPr>
              <w:rPr>
                <w:rFonts w:cs="Calibri"/>
              </w:rPr>
            </w:pPr>
          </w:p>
          <w:p w14:paraId="0E2293CD" w14:textId="77777777" w:rsidR="001D7A66" w:rsidRPr="00E70FA1" w:rsidRDefault="001D7A66" w:rsidP="002909B8">
            <w:pPr>
              <w:rPr>
                <w:rFonts w:cs="Calibri"/>
              </w:rPr>
            </w:pPr>
            <w:r w:rsidRPr="00E70FA1">
              <w:rPr>
                <w:rFonts w:cs="Calibri"/>
              </w:rPr>
              <w:t>5 hours taught classes</w:t>
            </w:r>
          </w:p>
          <w:p w14:paraId="5F8CE4DB" w14:textId="77777777" w:rsidR="001D7A66" w:rsidRPr="00E70FA1" w:rsidRDefault="001D7A66" w:rsidP="002909B8">
            <w:pPr>
              <w:rPr>
                <w:rFonts w:cs="Calibri"/>
              </w:rPr>
            </w:pPr>
            <w:r w:rsidRPr="00E70FA1">
              <w:rPr>
                <w:rFonts w:cs="Calibri"/>
              </w:rPr>
              <w:t>5 hours dissertation supervision</w:t>
            </w:r>
          </w:p>
          <w:p w14:paraId="3B34870A" w14:textId="77777777" w:rsidR="001D7A66" w:rsidRPr="00E70FA1" w:rsidRDefault="001D7A66" w:rsidP="002909B8">
            <w:pPr>
              <w:rPr>
                <w:rFonts w:cs="Calibri"/>
              </w:rPr>
            </w:pPr>
            <w:r w:rsidRPr="00E70FA1">
              <w:rPr>
                <w:rFonts w:cs="Calibri"/>
              </w:rPr>
              <w:t>590 hours of self-directed study</w:t>
            </w:r>
          </w:p>
          <w:p w14:paraId="692D7088" w14:textId="77777777" w:rsidR="001D7A66" w:rsidRPr="00E70FA1" w:rsidRDefault="001D7A66" w:rsidP="002909B8">
            <w:pPr>
              <w:spacing w:after="120"/>
              <w:rPr>
                <w:rFonts w:cs="Calibri"/>
              </w:rPr>
            </w:pPr>
            <w:r w:rsidRPr="00E70FA1">
              <w:rPr>
                <w:rFonts w:cs="Calibri"/>
              </w:rPr>
              <w:t>Total: 600 hours</w:t>
            </w:r>
          </w:p>
        </w:tc>
      </w:tr>
      <w:tr w:rsidR="001D7A66" w14:paraId="69482A9B" w14:textId="77777777" w:rsidTr="002909B8">
        <w:trPr>
          <w:trHeight w:val="243"/>
          <w:jc w:val="center"/>
        </w:trPr>
        <w:tc>
          <w:tcPr>
            <w:tcW w:w="10058" w:type="dxa"/>
            <w:gridSpan w:val="3"/>
            <w:tcBorders>
              <w:top w:val="single" w:sz="12" w:space="0" w:color="auto"/>
              <w:left w:val="single" w:sz="12" w:space="0" w:color="auto"/>
              <w:bottom w:val="nil"/>
              <w:right w:val="single" w:sz="12" w:space="0" w:color="auto"/>
            </w:tcBorders>
            <w:hideMark/>
          </w:tcPr>
          <w:p w14:paraId="1B355D47" w14:textId="77777777" w:rsidR="001D7A66" w:rsidRPr="00E70FA1" w:rsidRDefault="001D7A66" w:rsidP="002909B8">
            <w:pPr>
              <w:rPr>
                <w:rFonts w:cs="Calibri"/>
                <w:b/>
                <w:bCs/>
              </w:rPr>
            </w:pPr>
            <w:r w:rsidRPr="00E70FA1">
              <w:rPr>
                <w:rFonts w:cs="Calibri"/>
                <w:b/>
                <w:bCs/>
              </w:rPr>
              <w:t>Assessment Pattern</w:t>
            </w:r>
          </w:p>
        </w:tc>
      </w:tr>
      <w:tr w:rsidR="001D7A66" w14:paraId="34B227EC" w14:textId="77777777" w:rsidTr="002909B8">
        <w:trPr>
          <w:trHeight w:val="1413"/>
          <w:jc w:val="center"/>
        </w:trPr>
        <w:tc>
          <w:tcPr>
            <w:tcW w:w="10058" w:type="dxa"/>
            <w:gridSpan w:val="3"/>
            <w:tcBorders>
              <w:top w:val="nil"/>
              <w:left w:val="single" w:sz="12" w:space="0" w:color="auto"/>
              <w:bottom w:val="nil"/>
              <w:right w:val="single" w:sz="12" w:space="0" w:color="auto"/>
            </w:tcBorders>
          </w:tcPr>
          <w:p w14:paraId="109776E5" w14:textId="77777777" w:rsidR="001D7A66" w:rsidRPr="008E5EBD" w:rsidRDefault="001D7A66" w:rsidP="002909B8">
            <w:pPr>
              <w:rPr>
                <w:rFonts w:cs="Calibri"/>
                <w:b/>
              </w:rPr>
            </w:pPr>
            <w:r w:rsidRPr="008E5EBD">
              <w:rPr>
                <w:rFonts w:cs="Calibri"/>
                <w:b/>
              </w:rPr>
              <w:t>Formative:</w:t>
            </w:r>
          </w:p>
          <w:p w14:paraId="1DB8E8F7" w14:textId="77777777" w:rsidR="001D7A66" w:rsidRPr="008E5EBD" w:rsidRDefault="001D7A66" w:rsidP="002909B8">
            <w:pPr>
              <w:rPr>
                <w:rFonts w:cs="Calibri"/>
                <w:color w:val="000000"/>
              </w:rPr>
            </w:pPr>
            <w:r w:rsidRPr="008E5EBD">
              <w:rPr>
                <w:rFonts w:cs="Calibri"/>
              </w:rPr>
              <w:t xml:space="preserve">500-word proposal </w:t>
            </w:r>
            <w:r w:rsidRPr="008E5EBD">
              <w:rPr>
                <w:rFonts w:cs="Calibri"/>
                <w:color w:val="000000"/>
              </w:rPr>
              <w:t>outlining dissertation option choice (A, B, C, D or E see below), rationale and, briefly area of interest.</w:t>
            </w:r>
          </w:p>
          <w:p w14:paraId="59CE00EE" w14:textId="77777777" w:rsidR="001D7A66" w:rsidRPr="008E5EBD" w:rsidRDefault="001D7A66" w:rsidP="002909B8">
            <w:pPr>
              <w:rPr>
                <w:rFonts w:cs="Calibri"/>
                <w:color w:val="000000"/>
              </w:rPr>
            </w:pPr>
          </w:p>
          <w:p w14:paraId="4F0682F3" w14:textId="77777777" w:rsidR="001D7A66" w:rsidRPr="008E5EBD" w:rsidRDefault="001D7A66" w:rsidP="002909B8">
            <w:pPr>
              <w:rPr>
                <w:rFonts w:cs="Calibri"/>
                <w:b/>
              </w:rPr>
            </w:pPr>
            <w:r w:rsidRPr="008E5EBD">
              <w:rPr>
                <w:rFonts w:cs="Calibri"/>
                <w:b/>
              </w:rPr>
              <w:t>Summative:</w:t>
            </w:r>
          </w:p>
          <w:p w14:paraId="47DA91F9" w14:textId="77777777" w:rsidR="001D7A66" w:rsidRPr="008E5EBD" w:rsidRDefault="001D7A66" w:rsidP="002909B8">
            <w:pPr>
              <w:rPr>
                <w:rFonts w:cs="Calibri"/>
              </w:rPr>
            </w:pPr>
            <w:r w:rsidRPr="008E5EBD">
              <w:rPr>
                <w:rFonts w:cs="Calibri"/>
              </w:rPr>
              <w:t>For options A, B, C and D: 11,000-word (+10%) dissertation</w:t>
            </w:r>
          </w:p>
          <w:p w14:paraId="271ED44D" w14:textId="77777777" w:rsidR="001D7A66" w:rsidRDefault="001D7A66" w:rsidP="002909B8">
            <w:pPr>
              <w:rPr>
                <w:rFonts w:cs="Calibri"/>
              </w:rPr>
            </w:pPr>
            <w:r w:rsidRPr="008E5EBD">
              <w:rPr>
                <w:rFonts w:cs="Calibri"/>
              </w:rPr>
              <w:t>For option E: 5,500-word (+10%) dissertation</w:t>
            </w:r>
          </w:p>
          <w:p w14:paraId="64C35574" w14:textId="77777777" w:rsidR="001D7A66" w:rsidRPr="005C074C" w:rsidRDefault="001D7A66" w:rsidP="002909B8">
            <w:pPr>
              <w:rPr>
                <w:rFonts w:cs="Calibri"/>
              </w:rPr>
            </w:pPr>
            <w:r w:rsidRPr="00E70FA1">
              <w:rPr>
                <w:rFonts w:cs="Calibri"/>
              </w:rPr>
              <w:t xml:space="preserve">  </w:t>
            </w:r>
          </w:p>
        </w:tc>
      </w:tr>
      <w:tr w:rsidR="001D7A66" w14:paraId="0CB2A21C" w14:textId="77777777" w:rsidTr="002909B8">
        <w:trPr>
          <w:trHeight w:val="273"/>
          <w:jc w:val="center"/>
        </w:trPr>
        <w:tc>
          <w:tcPr>
            <w:tcW w:w="10058" w:type="dxa"/>
            <w:gridSpan w:val="3"/>
            <w:tcBorders>
              <w:top w:val="single" w:sz="2" w:space="0" w:color="auto"/>
              <w:left w:val="single" w:sz="12" w:space="0" w:color="auto"/>
              <w:bottom w:val="nil"/>
              <w:right w:val="single" w:sz="12" w:space="0" w:color="auto"/>
            </w:tcBorders>
          </w:tcPr>
          <w:p w14:paraId="31B247FA" w14:textId="77777777" w:rsidR="001D7A66" w:rsidRDefault="001D7A66" w:rsidP="002909B8">
            <w:pPr>
              <w:rPr>
                <w:rFonts w:cs="Calibri"/>
                <w:b/>
              </w:rPr>
            </w:pPr>
            <w:r w:rsidRPr="008E5EBD">
              <w:rPr>
                <w:rFonts w:cs="Calibri"/>
                <w:b/>
              </w:rPr>
              <w:t xml:space="preserve">Can this Module be Anonymously marked?     </w:t>
            </w:r>
          </w:p>
          <w:p w14:paraId="1F8000FD" w14:textId="77777777" w:rsidR="001D7A66" w:rsidRPr="008E5EBD" w:rsidRDefault="001D7A66" w:rsidP="002909B8">
            <w:pPr>
              <w:rPr>
                <w:rFonts w:cs="Calibri"/>
              </w:rPr>
            </w:pPr>
            <w:proofErr w:type="gramStart"/>
            <w:r w:rsidRPr="008E5EBD">
              <w:rPr>
                <w:rFonts w:cs="Calibri"/>
              </w:rPr>
              <w:t>Yes</w:t>
            </w:r>
            <w:proofErr w:type="gramEnd"/>
            <w:r w:rsidRPr="008E5EBD">
              <w:rPr>
                <w:rFonts w:cs="Calibri"/>
              </w:rPr>
              <w:t xml:space="preserve"> for options A, B and C.  No for option D and E as the </w:t>
            </w:r>
            <w:proofErr w:type="spellStart"/>
            <w:r>
              <w:rPr>
                <w:rFonts w:cs="Calibri"/>
              </w:rPr>
              <w:t>P</w:t>
            </w:r>
            <w:r w:rsidRPr="008E5EBD">
              <w:rPr>
                <w:rFonts w:cs="Calibri"/>
              </w:rPr>
              <w:t>ebblepad</w:t>
            </w:r>
            <w:proofErr w:type="spellEnd"/>
            <w:r w:rsidRPr="008E5EBD">
              <w:rPr>
                <w:rFonts w:cs="Calibri"/>
              </w:rPr>
              <w:t xml:space="preserve"> platform reveals the </w:t>
            </w:r>
            <w:proofErr w:type="gramStart"/>
            <w:r w:rsidRPr="008E5EBD">
              <w:rPr>
                <w:rFonts w:cs="Calibri"/>
              </w:rPr>
              <w:t>author</w:t>
            </w:r>
            <w:proofErr w:type="gramEnd"/>
            <w:r w:rsidRPr="008E5EBD">
              <w:rPr>
                <w:rFonts w:cs="Calibri"/>
              </w:rPr>
              <w:t xml:space="preserve"> name.</w:t>
            </w:r>
          </w:p>
        </w:tc>
      </w:tr>
      <w:tr w:rsidR="001D7A66" w14:paraId="587852C4" w14:textId="77777777" w:rsidTr="002909B8">
        <w:trPr>
          <w:trHeight w:val="243"/>
          <w:jc w:val="center"/>
        </w:trPr>
        <w:tc>
          <w:tcPr>
            <w:tcW w:w="10058" w:type="dxa"/>
            <w:gridSpan w:val="3"/>
            <w:tcBorders>
              <w:top w:val="single" w:sz="12" w:space="0" w:color="auto"/>
              <w:left w:val="single" w:sz="12" w:space="0" w:color="auto"/>
              <w:bottom w:val="single" w:sz="12" w:space="0" w:color="auto"/>
              <w:right w:val="single" w:sz="12" w:space="0" w:color="auto"/>
            </w:tcBorders>
          </w:tcPr>
          <w:p w14:paraId="3C01C87D" w14:textId="77777777" w:rsidR="001D7A66" w:rsidRPr="008E5EBD" w:rsidRDefault="001D7A66" w:rsidP="002909B8">
            <w:pPr>
              <w:rPr>
                <w:rFonts w:cs="Calibri"/>
                <w:b/>
                <w:iCs/>
              </w:rPr>
            </w:pPr>
            <w:r w:rsidRPr="008E5EBD">
              <w:rPr>
                <w:rFonts w:cs="Calibri"/>
                <w:b/>
                <w:iCs/>
              </w:rPr>
              <w:t>Content</w:t>
            </w:r>
          </w:p>
          <w:p w14:paraId="2B7545B8" w14:textId="77777777" w:rsidR="001D7A66" w:rsidRPr="008E5EBD" w:rsidRDefault="001D7A66" w:rsidP="002909B8">
            <w:pPr>
              <w:spacing w:after="120"/>
              <w:rPr>
                <w:rFonts w:cs="Calibri"/>
                <w:iCs/>
                <w:color w:val="000000"/>
              </w:rPr>
            </w:pPr>
            <w:r w:rsidRPr="008E5EBD">
              <w:rPr>
                <w:rFonts w:cs="Calibri"/>
                <w:iCs/>
              </w:rPr>
              <w:t xml:space="preserve">This module is weighted heavily towards your own independent study.  It may take the form of five options, subject to pathway variation and availability: </w:t>
            </w:r>
            <w:r w:rsidRPr="008E5EBD">
              <w:rPr>
                <w:rFonts w:cs="Calibri"/>
                <w:iCs/>
                <w:color w:val="000000"/>
              </w:rPr>
              <w:t>(A) a practice-based project, (B) a review of literature, (C) an empirical study, (D) a portfolio thesis, (E) an arts-based thesis.</w:t>
            </w:r>
          </w:p>
          <w:p w14:paraId="4D00634F" w14:textId="77777777" w:rsidR="001D7A66" w:rsidRPr="008E5EBD" w:rsidRDefault="001D7A66" w:rsidP="001D7A66">
            <w:pPr>
              <w:pStyle w:val="ListParagraph"/>
              <w:numPr>
                <w:ilvl w:val="0"/>
                <w:numId w:val="68"/>
              </w:numPr>
              <w:spacing w:before="0" w:after="60" w:line="240" w:lineRule="auto"/>
              <w:ind w:left="470" w:hanging="357"/>
              <w:rPr>
                <w:rFonts w:cs="Calibri"/>
                <w:iCs/>
              </w:rPr>
            </w:pPr>
            <w:r w:rsidRPr="008E5EBD">
              <w:rPr>
                <w:rFonts w:cs="Calibri"/>
                <w:iCs/>
                <w:color w:val="000000"/>
              </w:rPr>
              <w:t xml:space="preserve">Practice-based </w:t>
            </w:r>
            <w:r w:rsidRPr="008E5EBD">
              <w:rPr>
                <w:rFonts w:cs="Calibri"/>
                <w:iCs/>
              </w:rPr>
              <w:t>project</w:t>
            </w:r>
          </w:p>
          <w:p w14:paraId="22EEA1C5" w14:textId="77777777" w:rsidR="001D7A66" w:rsidRPr="008E5EBD" w:rsidRDefault="001D7A66" w:rsidP="002909B8">
            <w:pPr>
              <w:rPr>
                <w:rFonts w:cs="Calibri"/>
                <w:iCs/>
                <w:color w:val="000000"/>
              </w:rPr>
            </w:pPr>
            <w:r w:rsidRPr="008E5EBD">
              <w:rPr>
                <w:rFonts w:cs="Calibri"/>
                <w:iCs/>
                <w:color w:val="000000"/>
              </w:rPr>
              <w:t>This can be based on practice experience from practice-based learning, existing employment context, service learning, voluntary work or in partnership with an organisation identified by either you or the programme/pathway team.</w:t>
            </w:r>
          </w:p>
          <w:p w14:paraId="37C0D4C3" w14:textId="77777777" w:rsidR="001D7A66" w:rsidRPr="008E5EBD" w:rsidRDefault="001D7A66" w:rsidP="002909B8">
            <w:pPr>
              <w:rPr>
                <w:rFonts w:cs="Calibri"/>
                <w:iCs/>
                <w:color w:val="000000"/>
              </w:rPr>
            </w:pPr>
          </w:p>
          <w:p w14:paraId="7BAF20A4" w14:textId="77777777" w:rsidR="001D7A66" w:rsidRPr="008E5EBD" w:rsidRDefault="001D7A66" w:rsidP="002909B8">
            <w:pPr>
              <w:rPr>
                <w:rFonts w:cs="Calibri"/>
                <w:iCs/>
                <w:color w:val="000000"/>
              </w:rPr>
            </w:pPr>
            <w:r w:rsidRPr="008E5EBD">
              <w:rPr>
                <w:rFonts w:cs="Calibri"/>
                <w:iCs/>
              </w:rPr>
              <w:t xml:space="preserve">You will review the evidence base for a chosen aspect of practice, analyse how evidence has informed your practice and synthesise findings from the literature with </w:t>
            </w:r>
            <w:proofErr w:type="gramStart"/>
            <w:r w:rsidRPr="008E5EBD">
              <w:rPr>
                <w:rFonts w:cs="Calibri"/>
                <w:iCs/>
                <w:color w:val="000000"/>
              </w:rPr>
              <w:t>either;</w:t>
            </w:r>
            <w:proofErr w:type="gramEnd"/>
          </w:p>
          <w:p w14:paraId="088431B0" w14:textId="77777777" w:rsidR="001D7A66" w:rsidRPr="008E5EBD" w:rsidRDefault="001D7A66" w:rsidP="001D7A66">
            <w:pPr>
              <w:pStyle w:val="ListParagraph"/>
              <w:numPr>
                <w:ilvl w:val="0"/>
                <w:numId w:val="59"/>
              </w:numPr>
              <w:spacing w:before="0" w:line="240" w:lineRule="auto"/>
              <w:contextualSpacing/>
              <w:rPr>
                <w:rFonts w:cs="Calibri"/>
                <w:iCs/>
                <w:color w:val="000000"/>
              </w:rPr>
            </w:pPr>
            <w:r w:rsidRPr="008E5EBD">
              <w:rPr>
                <w:rFonts w:cs="Calibri"/>
                <w:iCs/>
                <w:color w:val="000000"/>
              </w:rPr>
              <w:t>a practice evaluation undertaken as a routine part of the practice context; or</w:t>
            </w:r>
          </w:p>
          <w:p w14:paraId="5272D506" w14:textId="77777777" w:rsidR="001D7A66" w:rsidRPr="008E5EBD" w:rsidRDefault="001D7A66" w:rsidP="001D7A66">
            <w:pPr>
              <w:pStyle w:val="ListParagraph"/>
              <w:numPr>
                <w:ilvl w:val="0"/>
                <w:numId w:val="59"/>
              </w:numPr>
              <w:spacing w:before="0" w:line="240" w:lineRule="auto"/>
              <w:contextualSpacing/>
              <w:rPr>
                <w:rFonts w:cs="Calibri"/>
                <w:iCs/>
                <w:color w:val="000000"/>
              </w:rPr>
            </w:pPr>
            <w:r w:rsidRPr="008E5EBD">
              <w:rPr>
                <w:rFonts w:cs="Calibri"/>
                <w:iCs/>
                <w:color w:val="000000"/>
              </w:rPr>
              <w:t xml:space="preserve">the creation of a project developed in partnership with the practice-based partner. </w:t>
            </w:r>
          </w:p>
          <w:p w14:paraId="1A6327D7" w14:textId="77777777" w:rsidR="001D7A66" w:rsidRPr="008E5EBD" w:rsidRDefault="001D7A66" w:rsidP="002909B8">
            <w:pPr>
              <w:spacing w:after="120"/>
              <w:rPr>
                <w:rFonts w:cs="Calibri"/>
                <w:iCs/>
                <w:color w:val="FF0000"/>
              </w:rPr>
            </w:pPr>
            <w:r w:rsidRPr="008E5EBD">
              <w:rPr>
                <w:rFonts w:cs="Calibri"/>
                <w:iCs/>
              </w:rPr>
              <w:t>As part of the practice-based project you will demonstrate how research and professional judgement inform practice and potentially identify gaps in knowledge in the chosen area.</w:t>
            </w:r>
          </w:p>
          <w:p w14:paraId="68FC22B8" w14:textId="77777777" w:rsidR="001D7A66" w:rsidRPr="008E5EBD" w:rsidRDefault="001D7A66" w:rsidP="001D7A66">
            <w:pPr>
              <w:pStyle w:val="ListParagraph"/>
              <w:numPr>
                <w:ilvl w:val="0"/>
                <w:numId w:val="68"/>
              </w:numPr>
              <w:spacing w:before="0" w:after="60" w:line="240" w:lineRule="auto"/>
              <w:ind w:left="470" w:hanging="357"/>
              <w:rPr>
                <w:rFonts w:cs="Calibri"/>
                <w:iCs/>
              </w:rPr>
            </w:pPr>
            <w:r w:rsidRPr="008E5EBD">
              <w:rPr>
                <w:rFonts w:cs="Calibri"/>
                <w:iCs/>
              </w:rPr>
              <w:t>A review of literature</w:t>
            </w:r>
          </w:p>
          <w:p w14:paraId="2BCCCEDA" w14:textId="77777777" w:rsidR="001D7A66" w:rsidRPr="008E5EBD" w:rsidRDefault="001D7A66" w:rsidP="002909B8">
            <w:pPr>
              <w:rPr>
                <w:rFonts w:cs="Calibri"/>
                <w:color w:val="000000"/>
              </w:rPr>
            </w:pPr>
            <w:r w:rsidRPr="008E5EBD">
              <w:rPr>
                <w:rFonts w:cs="Calibri"/>
                <w:iCs/>
              </w:rPr>
              <w:lastRenderedPageBreak/>
              <w:t xml:space="preserve">A review of literature will be undertaken directed by a research question connected to a </w:t>
            </w:r>
            <w:r w:rsidRPr="008E5EBD">
              <w:rPr>
                <w:rFonts w:cs="Calibri"/>
                <w:color w:val="000000"/>
              </w:rPr>
              <w:t xml:space="preserve">self-selected topic of enquiry which will contribute to, and advance, understanding of the subject, field or profession.  </w:t>
            </w:r>
          </w:p>
          <w:p w14:paraId="6B284B26" w14:textId="77777777" w:rsidR="001D7A66" w:rsidRPr="008E5EBD" w:rsidRDefault="001D7A66" w:rsidP="002909B8">
            <w:pPr>
              <w:spacing w:after="120"/>
              <w:rPr>
                <w:rFonts w:cs="Calibri"/>
                <w:iCs/>
                <w:color w:val="000000"/>
              </w:rPr>
            </w:pPr>
            <w:r w:rsidRPr="008E5EBD">
              <w:rPr>
                <w:rFonts w:cs="Calibri"/>
                <w:color w:val="000000"/>
              </w:rPr>
              <w:t xml:space="preserve">You will choose and justify the approach adopted to the review of literature (for example a narrative/traditional literature review, scoping review, systematic literature review). </w:t>
            </w:r>
            <w:r w:rsidRPr="008E5EBD">
              <w:rPr>
                <w:rFonts w:cs="Calibri"/>
                <w:iCs/>
                <w:color w:val="000000"/>
              </w:rPr>
              <w:t>The review will therefore be focused on responding to a coherent question which will, in turn, direct an in-depth critical evaluation and review of current literature.</w:t>
            </w:r>
          </w:p>
          <w:p w14:paraId="03D7D55D" w14:textId="77777777" w:rsidR="001D7A66" w:rsidRPr="008E5EBD" w:rsidRDefault="001D7A66" w:rsidP="001D7A66">
            <w:pPr>
              <w:pStyle w:val="ListParagraph"/>
              <w:numPr>
                <w:ilvl w:val="0"/>
                <w:numId w:val="68"/>
              </w:numPr>
              <w:spacing w:before="0" w:after="60" w:line="240" w:lineRule="auto"/>
              <w:ind w:left="470" w:hanging="357"/>
              <w:rPr>
                <w:rFonts w:cs="Calibri"/>
                <w:iCs/>
                <w:color w:val="000000"/>
              </w:rPr>
            </w:pPr>
            <w:r w:rsidRPr="008E5EBD">
              <w:rPr>
                <w:rFonts w:cs="Calibri"/>
                <w:iCs/>
                <w:color w:val="000000"/>
              </w:rPr>
              <w:t>Empirical study</w:t>
            </w:r>
          </w:p>
          <w:p w14:paraId="0A20FB46" w14:textId="77777777" w:rsidR="001D7A66" w:rsidRPr="008E5EBD" w:rsidRDefault="001D7A66" w:rsidP="002909B8">
            <w:pPr>
              <w:spacing w:after="120"/>
              <w:rPr>
                <w:rFonts w:cs="Calibri"/>
                <w:iCs/>
                <w:color w:val="000000"/>
              </w:rPr>
            </w:pPr>
            <w:r w:rsidRPr="008E5EBD">
              <w:rPr>
                <w:rFonts w:cs="Calibri"/>
                <w:iCs/>
                <w:color w:val="000000"/>
              </w:rPr>
              <w:t xml:space="preserve">A small-scale, original, piece of research will be undertaken which will require you to plan and design a research study, to collect and analyse generated data accurately, and to present the findings and conclusions, relating their relevance to the advancement of the chosen subject, field or profession. </w:t>
            </w:r>
          </w:p>
          <w:p w14:paraId="2E545F88" w14:textId="77777777" w:rsidR="001D7A66" w:rsidRPr="008E5EBD" w:rsidRDefault="001D7A66" w:rsidP="001D7A66">
            <w:pPr>
              <w:numPr>
                <w:ilvl w:val="0"/>
                <w:numId w:val="68"/>
              </w:numPr>
              <w:spacing w:after="60" w:line="240" w:lineRule="auto"/>
              <w:ind w:left="470" w:hanging="357"/>
              <w:rPr>
                <w:rFonts w:cs="Calibri"/>
                <w:iCs/>
                <w:color w:val="000000"/>
              </w:rPr>
            </w:pPr>
            <w:r w:rsidRPr="008E5EBD">
              <w:rPr>
                <w:rFonts w:cs="Calibri"/>
                <w:iCs/>
                <w:color w:val="000000"/>
              </w:rPr>
              <w:t>A portfolio thesis</w:t>
            </w:r>
          </w:p>
          <w:p w14:paraId="75E1B999" w14:textId="77777777" w:rsidR="001D7A66" w:rsidRPr="008E5EBD" w:rsidRDefault="001D7A66" w:rsidP="002909B8">
            <w:pPr>
              <w:rPr>
                <w:rFonts w:cs="Calibri"/>
                <w:iCs/>
                <w:color w:val="000000"/>
              </w:rPr>
            </w:pPr>
            <w:r w:rsidRPr="008E5EBD">
              <w:rPr>
                <w:rFonts w:cs="Calibri"/>
              </w:rPr>
              <w:t xml:space="preserve">The learner creates an e-Portfolio of evidence constructed from their work over the course of their studies that focuses on opportunities and challenges associated with the development of practice with a focus on personhood.  This e-Portfolio of evidence will be guided by a critical commentary of implications, and the impact, for ongoing research and development.  </w:t>
            </w:r>
          </w:p>
          <w:p w14:paraId="6F9A1093" w14:textId="77777777" w:rsidR="001D7A66" w:rsidRPr="008E5EBD" w:rsidRDefault="001D7A66" w:rsidP="002909B8">
            <w:pPr>
              <w:rPr>
                <w:b/>
                <w:iCs/>
              </w:rPr>
            </w:pPr>
          </w:p>
          <w:p w14:paraId="047ACA1F" w14:textId="77777777" w:rsidR="001D7A66" w:rsidRPr="008E5EBD" w:rsidRDefault="001D7A66" w:rsidP="001D7A66">
            <w:pPr>
              <w:numPr>
                <w:ilvl w:val="0"/>
                <w:numId w:val="68"/>
              </w:numPr>
              <w:spacing w:after="60" w:line="240" w:lineRule="auto"/>
              <w:rPr>
                <w:rFonts w:cs="Calibri"/>
                <w:iCs/>
                <w:color w:val="000000"/>
              </w:rPr>
            </w:pPr>
            <w:r w:rsidRPr="008E5EBD">
              <w:rPr>
                <w:rFonts w:cs="Calibri"/>
                <w:iCs/>
                <w:color w:val="000000"/>
              </w:rPr>
              <w:t>An arts-based thesis</w:t>
            </w:r>
          </w:p>
          <w:p w14:paraId="75A8BE55" w14:textId="77777777" w:rsidR="001D7A66" w:rsidRPr="008E5EBD" w:rsidRDefault="001D7A66" w:rsidP="002909B8">
            <w:pPr>
              <w:rPr>
                <w:rFonts w:cs="Calibri"/>
              </w:rPr>
            </w:pPr>
            <w:r w:rsidRPr="008E5EBD">
              <w:rPr>
                <w:rFonts w:cs="Calibri"/>
              </w:rPr>
              <w:t>An arts-led study where methods and findings are underpinned by an in-depth arts-based methodological approach and design. This study is built as an e-portfolio and may take the form of an empirical project involving human participants. It will be directed by a question connected to a self-selected topic of enquiry which will contribute to, and advance, understanding of the subject, field or profession. Reflexivity and aesthetic engagement, as well as self and social critique, are key elements of the artistic enquiry as evidenced in the produced arts processes and outputs and their related critical commentary.</w:t>
            </w:r>
          </w:p>
          <w:p w14:paraId="659AB01F" w14:textId="77777777" w:rsidR="001D7A66" w:rsidRPr="008E5EBD" w:rsidRDefault="001D7A66" w:rsidP="002909B8">
            <w:pPr>
              <w:rPr>
                <w:b/>
                <w:iCs/>
              </w:rPr>
            </w:pPr>
          </w:p>
          <w:p w14:paraId="7A638F2B" w14:textId="77777777" w:rsidR="001D7A66" w:rsidRPr="008E5EBD" w:rsidRDefault="001D7A66" w:rsidP="002909B8">
            <w:pPr>
              <w:rPr>
                <w:b/>
                <w:iCs/>
              </w:rPr>
            </w:pPr>
          </w:p>
        </w:tc>
      </w:tr>
      <w:tr w:rsidR="001D7A66" w14:paraId="36F48DA2" w14:textId="77777777" w:rsidTr="002909B8">
        <w:trPr>
          <w:trHeight w:val="339"/>
          <w:jc w:val="center"/>
        </w:trPr>
        <w:tc>
          <w:tcPr>
            <w:tcW w:w="10058" w:type="dxa"/>
            <w:gridSpan w:val="3"/>
            <w:tcBorders>
              <w:top w:val="single" w:sz="12" w:space="0" w:color="auto"/>
              <w:left w:val="single" w:sz="12" w:space="0" w:color="auto"/>
              <w:bottom w:val="single" w:sz="4" w:space="0" w:color="auto"/>
              <w:right w:val="single" w:sz="12" w:space="0" w:color="auto"/>
            </w:tcBorders>
            <w:hideMark/>
          </w:tcPr>
          <w:p w14:paraId="1B0C03A5" w14:textId="77777777" w:rsidR="001D7A66" w:rsidRPr="008E5EBD" w:rsidRDefault="001D7A66" w:rsidP="002909B8">
            <w:pPr>
              <w:rPr>
                <w:rFonts w:cs="Calibri"/>
                <w:b/>
                <w:iCs/>
              </w:rPr>
            </w:pPr>
            <w:r w:rsidRPr="008E5EBD">
              <w:rPr>
                <w:rFonts w:cs="Calibri"/>
                <w:b/>
                <w:iCs/>
              </w:rPr>
              <w:lastRenderedPageBreak/>
              <w:t xml:space="preserve">Main Texts </w:t>
            </w:r>
          </w:p>
        </w:tc>
      </w:tr>
      <w:tr w:rsidR="001D7A66" w14:paraId="4826D161" w14:textId="77777777" w:rsidTr="002909B8">
        <w:trPr>
          <w:trHeight w:val="1582"/>
          <w:jc w:val="center"/>
        </w:trPr>
        <w:tc>
          <w:tcPr>
            <w:tcW w:w="10058" w:type="dxa"/>
            <w:gridSpan w:val="3"/>
            <w:tcBorders>
              <w:top w:val="single" w:sz="4" w:space="0" w:color="auto"/>
              <w:left w:val="single" w:sz="12" w:space="0" w:color="auto"/>
              <w:bottom w:val="single" w:sz="12" w:space="0" w:color="auto"/>
              <w:right w:val="single" w:sz="12" w:space="0" w:color="auto"/>
            </w:tcBorders>
          </w:tcPr>
          <w:p w14:paraId="5EEA5EA2" w14:textId="77777777" w:rsidR="001D7A66" w:rsidRPr="008E5EBD" w:rsidRDefault="001D7A66" w:rsidP="002909B8">
            <w:pPr>
              <w:spacing w:line="360" w:lineRule="auto"/>
              <w:rPr>
                <w:rFonts w:cs="Calibri"/>
              </w:rPr>
            </w:pPr>
            <w:r w:rsidRPr="008E5EBD">
              <w:rPr>
                <w:rFonts w:cs="Calibri"/>
              </w:rPr>
              <w:t>You should consult from a range of texts which may include the following:</w:t>
            </w:r>
          </w:p>
          <w:p w14:paraId="603D646F" w14:textId="77777777" w:rsidR="001D7A66" w:rsidRPr="008E5EBD" w:rsidRDefault="001D7A66" w:rsidP="002909B8">
            <w:pPr>
              <w:spacing w:before="60" w:after="60"/>
              <w:rPr>
                <w:rFonts w:cs="Calibri"/>
              </w:rPr>
            </w:pPr>
            <w:r w:rsidRPr="008E5EBD">
              <w:rPr>
                <w:rFonts w:cs="Calibri"/>
              </w:rPr>
              <w:t xml:space="preserve">AVEYARD, H., 2010. </w:t>
            </w:r>
            <w:r w:rsidRPr="008E5EBD">
              <w:rPr>
                <w:rFonts w:cs="Calibri"/>
                <w:i/>
                <w:iCs/>
              </w:rPr>
              <w:t>Doing a literature review in health and social care</w:t>
            </w:r>
            <w:r w:rsidRPr="008E5EBD">
              <w:rPr>
                <w:rFonts w:cs="Calibri"/>
              </w:rPr>
              <w:t>. 2</w:t>
            </w:r>
            <w:r w:rsidRPr="008E5EBD">
              <w:rPr>
                <w:rFonts w:cs="Calibri"/>
                <w:vertAlign w:val="superscript"/>
              </w:rPr>
              <w:t>nd</w:t>
            </w:r>
            <w:r w:rsidRPr="008E5EBD">
              <w:rPr>
                <w:rFonts w:cs="Calibri"/>
              </w:rPr>
              <w:t xml:space="preserve"> Edition. Glasgow: McGaw Hill.</w:t>
            </w:r>
          </w:p>
          <w:p w14:paraId="2E42F2A2" w14:textId="77777777" w:rsidR="001D7A66" w:rsidRPr="008E5EBD" w:rsidRDefault="001D7A66" w:rsidP="002909B8">
            <w:pPr>
              <w:spacing w:before="60" w:after="60"/>
              <w:rPr>
                <w:rFonts w:cs="Calibri"/>
              </w:rPr>
            </w:pPr>
            <w:r w:rsidRPr="008E5EBD">
              <w:rPr>
                <w:rFonts w:cs="Calibri"/>
              </w:rPr>
              <w:t>BARONE, T., &amp; EISNER, E. W. 2011. </w:t>
            </w:r>
            <w:r w:rsidRPr="008E5EBD">
              <w:rPr>
                <w:rFonts w:cs="Calibri"/>
                <w:i/>
                <w:iCs/>
              </w:rPr>
              <w:t>Arts based research</w:t>
            </w:r>
            <w:r w:rsidRPr="008E5EBD">
              <w:rPr>
                <w:rFonts w:cs="Calibri"/>
              </w:rPr>
              <w:t>. Sage.</w:t>
            </w:r>
          </w:p>
          <w:p w14:paraId="5962F170" w14:textId="77777777" w:rsidR="001D7A66" w:rsidRPr="008E5EBD" w:rsidRDefault="001D7A66" w:rsidP="002909B8">
            <w:pPr>
              <w:spacing w:before="60" w:after="60"/>
              <w:rPr>
                <w:rFonts w:cs="Calibri"/>
              </w:rPr>
            </w:pPr>
            <w:r w:rsidRPr="008E5EBD">
              <w:rPr>
                <w:rFonts w:cs="Calibri"/>
              </w:rPr>
              <w:t>BARRETT, E., &amp; BOLT, B. (Eds.). 2014. </w:t>
            </w:r>
            <w:r w:rsidRPr="008E5EBD">
              <w:rPr>
                <w:rFonts w:cs="Calibri"/>
                <w:i/>
                <w:iCs/>
              </w:rPr>
              <w:t>Practice as research: Approaches to creative arts enquiry</w:t>
            </w:r>
            <w:r w:rsidRPr="008E5EBD">
              <w:rPr>
                <w:rFonts w:cs="Calibri"/>
              </w:rPr>
              <w:t>. Bloomsbury Publishing.</w:t>
            </w:r>
          </w:p>
          <w:p w14:paraId="43D5458E" w14:textId="77777777" w:rsidR="001D7A66" w:rsidRPr="008E5EBD" w:rsidRDefault="001D7A66" w:rsidP="002909B8">
            <w:pPr>
              <w:spacing w:before="60" w:after="60"/>
              <w:rPr>
                <w:rFonts w:cs="Calibri"/>
              </w:rPr>
            </w:pPr>
            <w:r w:rsidRPr="008E5EBD">
              <w:rPr>
                <w:rFonts w:cs="Calibri"/>
              </w:rPr>
              <w:t xml:space="preserve">BATAVIA, M., 2001. </w:t>
            </w:r>
            <w:r w:rsidRPr="008E5EBD">
              <w:rPr>
                <w:rFonts w:cs="Calibri"/>
                <w:i/>
                <w:iCs/>
              </w:rPr>
              <w:t>Clinical research for health professionals</w:t>
            </w:r>
            <w:r w:rsidRPr="008E5EBD">
              <w:rPr>
                <w:rFonts w:cs="Calibri"/>
              </w:rPr>
              <w:t>. Oxford: Butterworth-Heinemann.</w:t>
            </w:r>
          </w:p>
          <w:p w14:paraId="67DA39B1" w14:textId="77777777" w:rsidR="001D7A66" w:rsidRPr="008E5EBD" w:rsidRDefault="001D7A66" w:rsidP="002909B8">
            <w:pPr>
              <w:spacing w:before="60" w:after="60"/>
              <w:rPr>
                <w:rFonts w:cs="Calibri"/>
              </w:rPr>
            </w:pPr>
            <w:r w:rsidRPr="008E5EBD">
              <w:rPr>
                <w:rFonts w:cs="Calibri"/>
              </w:rPr>
              <w:t xml:space="preserve">BROPHY, S., SNOOKS, H. and GRIFFITHS, L., 2008.  </w:t>
            </w:r>
            <w:r w:rsidRPr="008E5EBD">
              <w:rPr>
                <w:rFonts w:cs="Calibri"/>
                <w:i/>
                <w:iCs/>
              </w:rPr>
              <w:t>Small scale evaluation in health: a practical guide</w:t>
            </w:r>
            <w:r w:rsidRPr="008E5EBD">
              <w:rPr>
                <w:rFonts w:cs="Calibri"/>
              </w:rPr>
              <w:t>. London: Sage.</w:t>
            </w:r>
          </w:p>
          <w:p w14:paraId="39E424BA" w14:textId="77777777" w:rsidR="001D7A66" w:rsidRPr="008E5EBD" w:rsidRDefault="001D7A66" w:rsidP="002909B8">
            <w:pPr>
              <w:spacing w:before="60" w:after="60"/>
              <w:rPr>
                <w:rStyle w:val="a-size-large"/>
                <w:rFonts w:cs="Calibri"/>
                <w:color w:val="111111"/>
                <w:szCs w:val="22"/>
              </w:rPr>
            </w:pPr>
            <w:r w:rsidRPr="008E5EBD">
              <w:rPr>
                <w:rFonts w:eastAsia="Calibri" w:cs="Calibri"/>
                <w:szCs w:val="22"/>
                <w:lang w:val="en-US"/>
              </w:rPr>
              <w:t xml:space="preserve">DEWING, J., MCCORMACK, B. and MCCANCE, T. (eds) 2020. </w:t>
            </w:r>
            <w:r w:rsidRPr="008E5EBD">
              <w:rPr>
                <w:rFonts w:eastAsia="Calibri" w:cs="Calibri"/>
                <w:i/>
                <w:szCs w:val="22"/>
                <w:lang w:val="en-US"/>
              </w:rPr>
              <w:t>Person-</w:t>
            </w:r>
            <w:proofErr w:type="spellStart"/>
            <w:r w:rsidRPr="008E5EBD">
              <w:rPr>
                <w:rFonts w:eastAsia="Calibri" w:cs="Calibri"/>
                <w:i/>
                <w:szCs w:val="22"/>
                <w:lang w:val="en-US"/>
              </w:rPr>
              <w:t>centred</w:t>
            </w:r>
            <w:proofErr w:type="spellEnd"/>
            <w:r w:rsidRPr="008E5EBD">
              <w:rPr>
                <w:rFonts w:eastAsia="Calibri" w:cs="Calibri"/>
                <w:i/>
                <w:szCs w:val="22"/>
                <w:lang w:val="en-US"/>
              </w:rPr>
              <w:t xml:space="preserve"> practice nursing research: </w:t>
            </w:r>
            <w:r w:rsidRPr="008E5EBD">
              <w:rPr>
                <w:rStyle w:val="a-size-large"/>
                <w:rFonts w:cs="Calibri"/>
                <w:i/>
                <w:color w:val="111111"/>
                <w:szCs w:val="22"/>
              </w:rPr>
              <w:t xml:space="preserve">Methodology, </w:t>
            </w:r>
            <w:proofErr w:type="gramStart"/>
            <w:r w:rsidRPr="008E5EBD">
              <w:rPr>
                <w:rStyle w:val="a-size-large"/>
                <w:rFonts w:cs="Calibri"/>
                <w:i/>
                <w:color w:val="111111"/>
                <w:szCs w:val="22"/>
              </w:rPr>
              <w:t>methods</w:t>
            </w:r>
            <w:proofErr w:type="gramEnd"/>
            <w:r w:rsidRPr="008E5EBD">
              <w:rPr>
                <w:rStyle w:val="a-size-large"/>
                <w:rFonts w:cs="Calibri"/>
                <w:i/>
                <w:color w:val="111111"/>
                <w:szCs w:val="22"/>
              </w:rPr>
              <w:t xml:space="preserve"> and outcome. </w:t>
            </w:r>
            <w:r w:rsidRPr="008E5EBD">
              <w:rPr>
                <w:rStyle w:val="a-size-large"/>
                <w:rFonts w:cs="Calibri"/>
                <w:color w:val="111111"/>
                <w:szCs w:val="22"/>
              </w:rPr>
              <w:t>London: Springer.</w:t>
            </w:r>
          </w:p>
          <w:p w14:paraId="0061BCDB" w14:textId="77777777" w:rsidR="001D7A66" w:rsidRPr="008E5EBD" w:rsidRDefault="001D7A66" w:rsidP="002909B8">
            <w:pPr>
              <w:spacing w:before="60" w:after="60"/>
              <w:rPr>
                <w:rFonts w:cs="Calibri"/>
              </w:rPr>
            </w:pPr>
            <w:r w:rsidRPr="008E5EBD">
              <w:rPr>
                <w:rFonts w:cs="Calibri"/>
              </w:rPr>
              <w:lastRenderedPageBreak/>
              <w:t xml:space="preserve">DICKSON, R., CHERRY, G., and BOLAND, A., 2014.  Carrying out a systematic review as a master’s thesis.  </w:t>
            </w:r>
            <w:r>
              <w:rPr>
                <w:rFonts w:cs="Calibri"/>
              </w:rPr>
              <w:br/>
            </w:r>
            <w:r w:rsidRPr="008E5EBD">
              <w:rPr>
                <w:rFonts w:cs="Calibri"/>
              </w:rPr>
              <w:t xml:space="preserve">In: A. BOLAND &amp; G. CHERRY, (eds.) </w:t>
            </w:r>
            <w:r w:rsidRPr="008E5EBD">
              <w:rPr>
                <w:rFonts w:cs="Calibri"/>
                <w:i/>
              </w:rPr>
              <w:t xml:space="preserve">Doing a systematic review: A student’s guide, </w:t>
            </w:r>
            <w:r w:rsidRPr="008E5EBD">
              <w:rPr>
                <w:rFonts w:cs="Calibri"/>
              </w:rPr>
              <w:t>Los Angeles; London; New Delhi; Singapore; Washington DC: SAGE Publications, pp.1 – 16.</w:t>
            </w:r>
          </w:p>
          <w:p w14:paraId="4096C366" w14:textId="77777777" w:rsidR="001D7A66" w:rsidRPr="008E5EBD" w:rsidRDefault="001D7A66" w:rsidP="002909B8">
            <w:pPr>
              <w:spacing w:before="60" w:after="60"/>
              <w:rPr>
                <w:rFonts w:cs="Calibri"/>
              </w:rPr>
            </w:pPr>
            <w:r w:rsidRPr="008E5EBD">
              <w:rPr>
                <w:rFonts w:cs="Calibri"/>
              </w:rPr>
              <w:t xml:space="preserve">DWYER, J., STANTON, P., and THIESSEN, V., 2004. </w:t>
            </w:r>
            <w:r w:rsidRPr="008E5EBD">
              <w:rPr>
                <w:rFonts w:cs="Calibri"/>
                <w:i/>
              </w:rPr>
              <w:t>Project management in health and community services: getting good ideas to work</w:t>
            </w:r>
            <w:r w:rsidRPr="008E5EBD">
              <w:rPr>
                <w:rFonts w:cs="Calibri"/>
              </w:rPr>
              <w:t xml:space="preserve">. </w:t>
            </w:r>
            <w:proofErr w:type="spellStart"/>
            <w:r w:rsidRPr="008E5EBD">
              <w:rPr>
                <w:rFonts w:cs="Calibri"/>
              </w:rPr>
              <w:t>Crows</w:t>
            </w:r>
            <w:proofErr w:type="spellEnd"/>
            <w:r w:rsidRPr="008E5EBD">
              <w:rPr>
                <w:rFonts w:cs="Calibri"/>
              </w:rPr>
              <w:t xml:space="preserve"> Nest, N.S.W.: Allen &amp; Unwin.</w:t>
            </w:r>
          </w:p>
          <w:p w14:paraId="72D2EF7A" w14:textId="77777777" w:rsidR="001D7A66" w:rsidRPr="008E5EBD" w:rsidRDefault="001D7A66" w:rsidP="002909B8">
            <w:pPr>
              <w:spacing w:before="60" w:after="60"/>
              <w:rPr>
                <w:rFonts w:cs="Calibri"/>
              </w:rPr>
            </w:pPr>
            <w:r w:rsidRPr="008E5EBD">
              <w:rPr>
                <w:rFonts w:cs="Calibri"/>
              </w:rPr>
              <w:t xml:space="preserve">FIELD, G., 2009. </w:t>
            </w:r>
            <w:r w:rsidRPr="008E5EBD">
              <w:rPr>
                <w:rFonts w:cs="Calibri"/>
                <w:i/>
                <w:iCs/>
              </w:rPr>
              <w:t>Discovering statistics using SPSS</w:t>
            </w:r>
            <w:r w:rsidRPr="008E5EBD">
              <w:rPr>
                <w:rFonts w:cs="Calibri"/>
              </w:rPr>
              <w:t>. 3</w:t>
            </w:r>
            <w:r w:rsidRPr="008E5EBD">
              <w:rPr>
                <w:rFonts w:cs="Calibri"/>
                <w:vertAlign w:val="superscript"/>
              </w:rPr>
              <w:t>rd</w:t>
            </w:r>
            <w:r w:rsidRPr="008E5EBD">
              <w:rPr>
                <w:rFonts w:cs="Calibri"/>
              </w:rPr>
              <w:t xml:space="preserve"> ed. London: Sage.</w:t>
            </w:r>
          </w:p>
          <w:p w14:paraId="213A183A" w14:textId="77777777" w:rsidR="001D7A66" w:rsidRPr="008E5EBD" w:rsidRDefault="001D7A66" w:rsidP="002909B8">
            <w:pPr>
              <w:spacing w:before="60" w:after="60"/>
              <w:rPr>
                <w:rFonts w:cs="Calibri"/>
              </w:rPr>
            </w:pPr>
            <w:r w:rsidRPr="008E5EBD">
              <w:rPr>
                <w:rFonts w:cs="Calibri"/>
              </w:rPr>
              <w:t xml:space="preserve">FINLAY, L., 2006. </w:t>
            </w:r>
            <w:r w:rsidRPr="008E5EBD">
              <w:rPr>
                <w:rFonts w:cs="Calibri"/>
                <w:i/>
                <w:iCs/>
              </w:rPr>
              <w:t>Qualitative research for allied health professionals: challenging choices</w:t>
            </w:r>
            <w:r w:rsidRPr="008E5EBD">
              <w:rPr>
                <w:rFonts w:cs="Calibri"/>
              </w:rPr>
              <w:t xml:space="preserve">. Chichester: John Wiley.  NB: this title is also available electronically: </w:t>
            </w:r>
            <w:hyperlink r:id="rId120" w:history="1">
              <w:r w:rsidRPr="008E5EBD">
                <w:rPr>
                  <w:rStyle w:val="Hyperlink"/>
                  <w:rFonts w:cs="Calibri"/>
                </w:rPr>
                <w:t>http://millennium.qmu.ac.uk/record=b1072039~S0</w:t>
              </w:r>
            </w:hyperlink>
            <w:r w:rsidRPr="008E5EBD">
              <w:rPr>
                <w:rFonts w:cs="Calibri"/>
              </w:rPr>
              <w:t xml:space="preserve">. </w:t>
            </w:r>
          </w:p>
          <w:p w14:paraId="4CC03B1E" w14:textId="77777777" w:rsidR="001D7A66" w:rsidRPr="008E5EBD" w:rsidRDefault="001D7A66" w:rsidP="002909B8">
            <w:pPr>
              <w:spacing w:before="60" w:after="60"/>
              <w:rPr>
                <w:rFonts w:cs="Calibri"/>
              </w:rPr>
            </w:pPr>
            <w:r w:rsidRPr="008E5EBD">
              <w:rPr>
                <w:rFonts w:cs="Calibri"/>
              </w:rPr>
              <w:t xml:space="preserve">FINLAY, L., 2011. </w:t>
            </w:r>
            <w:r w:rsidRPr="008E5EBD">
              <w:rPr>
                <w:rFonts w:cs="Calibri"/>
                <w:i/>
                <w:iCs/>
              </w:rPr>
              <w:t>Phenomenology for therapists: researching the lived world</w:t>
            </w:r>
            <w:r w:rsidRPr="008E5EBD">
              <w:rPr>
                <w:rFonts w:cs="Calibri"/>
              </w:rPr>
              <w:t>. Malaysia, Wiley-Blackwell.</w:t>
            </w:r>
          </w:p>
          <w:p w14:paraId="05A8C3C5" w14:textId="77777777" w:rsidR="001D7A66" w:rsidRPr="008E5EBD" w:rsidRDefault="001D7A66" w:rsidP="002909B8">
            <w:pPr>
              <w:spacing w:before="60" w:after="60"/>
              <w:rPr>
                <w:rFonts w:cs="Calibri"/>
              </w:rPr>
            </w:pPr>
            <w:r w:rsidRPr="008E5EBD">
              <w:rPr>
                <w:rFonts w:cs="Calibri"/>
              </w:rPr>
              <w:t xml:space="preserve">GRBICH, C., 1999.  </w:t>
            </w:r>
            <w:r w:rsidRPr="008E5EBD">
              <w:rPr>
                <w:rFonts w:cs="Calibri"/>
                <w:i/>
                <w:iCs/>
              </w:rPr>
              <w:t>Qualitative research in health: an introduction</w:t>
            </w:r>
            <w:r w:rsidRPr="008E5EBD">
              <w:rPr>
                <w:rFonts w:cs="Calibri"/>
              </w:rPr>
              <w:t>. London: Sage.</w:t>
            </w:r>
          </w:p>
          <w:p w14:paraId="366B1630" w14:textId="77777777" w:rsidR="001D7A66" w:rsidRPr="008E5EBD" w:rsidRDefault="001D7A66" w:rsidP="002909B8">
            <w:pPr>
              <w:spacing w:before="60" w:after="60"/>
              <w:rPr>
                <w:rFonts w:cs="Calibri"/>
              </w:rPr>
            </w:pPr>
            <w:r w:rsidRPr="008E5EBD">
              <w:rPr>
                <w:rFonts w:cs="Calibri"/>
              </w:rPr>
              <w:t xml:space="preserve">GREENHALGH, T., 2014.  </w:t>
            </w:r>
            <w:r w:rsidRPr="008E5EBD">
              <w:rPr>
                <w:rFonts w:cs="Calibri"/>
                <w:i/>
              </w:rPr>
              <w:t xml:space="preserve">How to read a paper: the basics of evidence-based medicine, </w:t>
            </w:r>
            <w:r w:rsidRPr="008E5EBD">
              <w:rPr>
                <w:rFonts w:cs="Calibri"/>
              </w:rPr>
              <w:t>5th ed. Chichester, West Sussex: John Wiley &amp; Sons.</w:t>
            </w:r>
          </w:p>
          <w:p w14:paraId="453EFD10" w14:textId="77777777" w:rsidR="001D7A66" w:rsidRPr="008E5EBD" w:rsidRDefault="001D7A66" w:rsidP="002909B8">
            <w:pPr>
              <w:spacing w:before="60" w:after="60"/>
              <w:rPr>
                <w:rFonts w:cs="Calibri"/>
              </w:rPr>
            </w:pPr>
            <w:r w:rsidRPr="008E5EBD">
              <w:rPr>
                <w:rFonts w:cs="Calibri"/>
              </w:rPr>
              <w:t xml:space="preserve">HICKS, C., 2009.  </w:t>
            </w:r>
            <w:r w:rsidRPr="008E5EBD">
              <w:rPr>
                <w:rFonts w:cs="Calibri"/>
                <w:i/>
                <w:iCs/>
              </w:rPr>
              <w:t>Research methods for clinical therapists: applied project design and analysis</w:t>
            </w:r>
            <w:r w:rsidRPr="008E5EBD">
              <w:rPr>
                <w:rFonts w:cs="Calibri"/>
              </w:rPr>
              <w:t>. 5th ed. Edinburgh: Churchill Livingstone.</w:t>
            </w:r>
          </w:p>
          <w:p w14:paraId="1C7F2F8C" w14:textId="77777777" w:rsidR="001D7A66" w:rsidRPr="008E5EBD" w:rsidRDefault="001D7A66" w:rsidP="002909B8">
            <w:pPr>
              <w:spacing w:before="60" w:after="60"/>
              <w:rPr>
                <w:rFonts w:cs="Calibri"/>
              </w:rPr>
            </w:pPr>
            <w:r w:rsidRPr="008E5EBD">
              <w:rPr>
                <w:rFonts w:cs="Calibri"/>
              </w:rPr>
              <w:t>LEAVY, P. (ed.). 2019. </w:t>
            </w:r>
            <w:r w:rsidRPr="008E5EBD">
              <w:rPr>
                <w:rFonts w:cs="Calibri"/>
                <w:i/>
                <w:iCs/>
              </w:rPr>
              <w:t>Handbook of arts-based research</w:t>
            </w:r>
            <w:r w:rsidRPr="008E5EBD">
              <w:rPr>
                <w:rFonts w:cs="Calibri"/>
              </w:rPr>
              <w:t>. Guilford Publications.</w:t>
            </w:r>
          </w:p>
          <w:p w14:paraId="564FD471" w14:textId="77777777" w:rsidR="001D7A66" w:rsidRPr="008E5EBD" w:rsidRDefault="001D7A66" w:rsidP="002909B8">
            <w:pPr>
              <w:spacing w:before="60" w:after="60"/>
              <w:rPr>
                <w:rFonts w:cs="Calibri"/>
              </w:rPr>
            </w:pPr>
            <w:r w:rsidRPr="008E5EBD">
              <w:rPr>
                <w:rFonts w:cs="Calibri"/>
              </w:rPr>
              <w:t>LIAMPUTTONG, P., &amp; RUMBOLD, J. (eds.). 2008. </w:t>
            </w:r>
            <w:r w:rsidRPr="008E5EBD">
              <w:rPr>
                <w:rFonts w:cs="Calibri"/>
                <w:i/>
                <w:iCs/>
              </w:rPr>
              <w:t>Knowing differently: Arts-based and collaborative research methods</w:t>
            </w:r>
            <w:r w:rsidRPr="008E5EBD">
              <w:rPr>
                <w:rFonts w:cs="Calibri"/>
              </w:rPr>
              <w:t>. Nova Science Publishers.</w:t>
            </w:r>
          </w:p>
          <w:p w14:paraId="4F95D0EF" w14:textId="77777777" w:rsidR="001D7A66" w:rsidRPr="008E5EBD" w:rsidRDefault="001D7A66" w:rsidP="002909B8">
            <w:pPr>
              <w:spacing w:before="60" w:after="60"/>
              <w:rPr>
                <w:rFonts w:cs="Calibri"/>
              </w:rPr>
            </w:pPr>
            <w:r w:rsidRPr="008E5EBD">
              <w:rPr>
                <w:rFonts w:cs="Calibri"/>
              </w:rPr>
              <w:t xml:space="preserve">MILES, M. and HUBERMAN, M., 1994. </w:t>
            </w:r>
            <w:r w:rsidRPr="008E5EBD">
              <w:rPr>
                <w:rFonts w:cs="Calibri"/>
                <w:i/>
                <w:iCs/>
              </w:rPr>
              <w:t>Qualitative data analysis: an expanded sourcebook</w:t>
            </w:r>
            <w:r w:rsidRPr="008E5EBD">
              <w:rPr>
                <w:rFonts w:cs="Calibri"/>
              </w:rPr>
              <w:t>. 2nd ed.  Thousand Oaks: Sage.</w:t>
            </w:r>
          </w:p>
          <w:p w14:paraId="417D5184" w14:textId="77777777" w:rsidR="001D7A66" w:rsidRPr="008E5EBD" w:rsidRDefault="001D7A66" w:rsidP="002909B8">
            <w:pPr>
              <w:pStyle w:val="Heading1"/>
              <w:shd w:val="clear" w:color="auto" w:fill="FFFFFF"/>
              <w:spacing w:before="60" w:after="60"/>
              <w:rPr>
                <w:rFonts w:cs="Calibri"/>
                <w:b w:val="0"/>
                <w:sz w:val="22"/>
                <w:szCs w:val="22"/>
              </w:rPr>
            </w:pPr>
            <w:bookmarkStart w:id="308" w:name="_Toc112149274"/>
            <w:bookmarkStart w:id="309" w:name="_Toc112850079"/>
            <w:proofErr w:type="spellStart"/>
            <w:r w:rsidRPr="008E5EBD">
              <w:rPr>
                <w:rFonts w:cs="Calibri"/>
                <w:b w:val="0"/>
                <w:sz w:val="22"/>
                <w:szCs w:val="22"/>
              </w:rPr>
              <w:t>McCORMACK</w:t>
            </w:r>
            <w:proofErr w:type="spellEnd"/>
            <w:r w:rsidRPr="008E5EBD">
              <w:rPr>
                <w:rFonts w:cs="Calibri"/>
                <w:b w:val="0"/>
                <w:sz w:val="22"/>
                <w:szCs w:val="22"/>
              </w:rPr>
              <w:t xml:space="preserve">, B., Van DULMEN, S., EIDE, H., EIDE, T., and SKOVDAHL, K.-I., 2017. </w:t>
            </w:r>
            <w:r w:rsidRPr="008E5EBD">
              <w:rPr>
                <w:rFonts w:cs="Calibri"/>
                <w:b w:val="0"/>
                <w:i/>
                <w:sz w:val="22"/>
                <w:szCs w:val="22"/>
              </w:rPr>
              <w:t>Person-centred healthcare research.</w:t>
            </w:r>
            <w:r w:rsidRPr="008E5EBD">
              <w:rPr>
                <w:rFonts w:cs="Calibri"/>
                <w:b w:val="0"/>
                <w:sz w:val="22"/>
                <w:szCs w:val="22"/>
              </w:rPr>
              <w:t xml:space="preserve"> Oxford, UK: John Wiley.</w:t>
            </w:r>
            <w:bookmarkEnd w:id="308"/>
            <w:bookmarkEnd w:id="309"/>
          </w:p>
          <w:p w14:paraId="7FAD15FB" w14:textId="77777777" w:rsidR="001D7A66" w:rsidRPr="008E5EBD" w:rsidRDefault="001D7A66" w:rsidP="002909B8">
            <w:pPr>
              <w:spacing w:before="60" w:after="60"/>
              <w:rPr>
                <w:rFonts w:cs="Calibri"/>
              </w:rPr>
            </w:pPr>
            <w:r w:rsidRPr="008E5EBD">
              <w:rPr>
                <w:rFonts w:cs="Calibri"/>
              </w:rPr>
              <w:t xml:space="preserve">NOKES, S., and KELLY, S., 2007. </w:t>
            </w:r>
            <w:r w:rsidRPr="008E5EBD">
              <w:rPr>
                <w:rFonts w:cs="Calibri"/>
                <w:i/>
              </w:rPr>
              <w:t>The definitive guide to project management: the fast track to getting the job done on time and on budget</w:t>
            </w:r>
            <w:r w:rsidRPr="008E5EBD">
              <w:rPr>
                <w:rFonts w:cs="Calibri"/>
              </w:rPr>
              <w:t>. Harlow: Prentice Hall</w:t>
            </w:r>
          </w:p>
          <w:p w14:paraId="2E314701" w14:textId="77777777" w:rsidR="001D7A66" w:rsidRPr="008E5EBD" w:rsidRDefault="001D7A66" w:rsidP="002909B8">
            <w:pPr>
              <w:spacing w:before="60" w:after="60"/>
              <w:rPr>
                <w:rFonts w:cs="Calibri"/>
              </w:rPr>
            </w:pPr>
            <w:r w:rsidRPr="008E5EBD">
              <w:rPr>
                <w:rFonts w:cs="Calibri"/>
              </w:rPr>
              <w:t xml:space="preserve">POPE, C. and MAYS, N., 2006.  </w:t>
            </w:r>
            <w:r w:rsidRPr="008E5EBD">
              <w:rPr>
                <w:rFonts w:cs="Calibri"/>
                <w:i/>
                <w:iCs/>
              </w:rPr>
              <w:t>Qualitative research in health care</w:t>
            </w:r>
            <w:r w:rsidRPr="008E5EBD">
              <w:rPr>
                <w:rFonts w:cs="Calibri"/>
              </w:rPr>
              <w:t>. 3rd ed. Malden: Blackwell Publishing/BMJ Books.</w:t>
            </w:r>
          </w:p>
          <w:p w14:paraId="337DBEEA" w14:textId="77777777" w:rsidR="001D7A66" w:rsidRPr="008E5EBD" w:rsidRDefault="001D7A66" w:rsidP="002909B8">
            <w:pPr>
              <w:spacing w:before="60" w:after="60"/>
              <w:rPr>
                <w:rFonts w:cs="Calibri"/>
              </w:rPr>
            </w:pPr>
            <w:r w:rsidRPr="008E5EBD">
              <w:rPr>
                <w:rFonts w:cs="Calibri"/>
              </w:rPr>
              <w:t xml:space="preserve">SAKS, M. and ALLSOP, J., 2007.  </w:t>
            </w:r>
            <w:r w:rsidRPr="008E5EBD">
              <w:rPr>
                <w:rFonts w:cs="Calibri"/>
                <w:i/>
                <w:iCs/>
              </w:rPr>
              <w:t>Researching health: qualitative, quantitative and mixed methods</w:t>
            </w:r>
            <w:r w:rsidRPr="008E5EBD">
              <w:rPr>
                <w:rFonts w:cs="Calibri"/>
              </w:rPr>
              <w:t>.  London: Sage.</w:t>
            </w:r>
          </w:p>
          <w:p w14:paraId="7A11F0C5" w14:textId="77777777" w:rsidR="001D7A66" w:rsidRPr="008E5EBD" w:rsidRDefault="001D7A66" w:rsidP="002909B8">
            <w:pPr>
              <w:spacing w:before="60" w:after="60"/>
              <w:rPr>
                <w:rFonts w:cs="Calibri"/>
              </w:rPr>
            </w:pPr>
            <w:r w:rsidRPr="008E5EBD">
              <w:rPr>
                <w:rFonts w:cs="Calibri"/>
              </w:rPr>
              <w:t xml:space="preserve">VAN MANEN, M., 1990. </w:t>
            </w:r>
            <w:r w:rsidRPr="008E5EBD">
              <w:rPr>
                <w:rFonts w:cs="Calibri"/>
                <w:i/>
                <w:iCs/>
              </w:rPr>
              <w:t>Researching lived experience</w:t>
            </w:r>
            <w:r w:rsidRPr="008E5EBD">
              <w:rPr>
                <w:rFonts w:cs="Calibri"/>
              </w:rPr>
              <w:t>. USA, State University of New York.</w:t>
            </w:r>
          </w:p>
          <w:p w14:paraId="1D4EA6A3" w14:textId="77777777" w:rsidR="001D7A66" w:rsidRPr="008E5EBD" w:rsidRDefault="001D7A66" w:rsidP="002909B8">
            <w:pPr>
              <w:spacing w:before="60" w:after="60"/>
              <w:rPr>
                <w:rFonts w:cs="Calibri"/>
              </w:rPr>
            </w:pPr>
            <w:r w:rsidRPr="008E5EBD">
              <w:rPr>
                <w:rFonts w:cs="Calibri"/>
              </w:rPr>
              <w:t xml:space="preserve">WANG, Q., </w:t>
            </w:r>
            <w:proofErr w:type="spellStart"/>
            <w:r w:rsidRPr="008E5EBD">
              <w:rPr>
                <w:rFonts w:cs="Calibri"/>
              </w:rPr>
              <w:t>Coemans</w:t>
            </w:r>
            <w:proofErr w:type="spellEnd"/>
            <w:r w:rsidRPr="008E5EBD">
              <w:rPr>
                <w:rFonts w:cs="Calibri"/>
              </w:rPr>
              <w:t xml:space="preserve">, S., </w:t>
            </w:r>
            <w:proofErr w:type="spellStart"/>
            <w:r w:rsidRPr="008E5EBD">
              <w:rPr>
                <w:rFonts w:cs="Calibri"/>
              </w:rPr>
              <w:t>Siegesmund</w:t>
            </w:r>
            <w:proofErr w:type="spellEnd"/>
            <w:r w:rsidRPr="008E5EBD">
              <w:rPr>
                <w:rFonts w:cs="Calibri"/>
              </w:rPr>
              <w:t>, R., &amp; Hannes, K. (2017). Arts-based methods in socially engaged research practice: A classification framework. </w:t>
            </w:r>
            <w:r w:rsidRPr="008E5EBD">
              <w:rPr>
                <w:rFonts w:cs="Calibri"/>
                <w:i/>
                <w:iCs/>
              </w:rPr>
              <w:t>Art/Research International: A Transdisciplinary Journal</w:t>
            </w:r>
            <w:r w:rsidRPr="008E5EBD">
              <w:rPr>
                <w:rFonts w:cs="Calibri"/>
              </w:rPr>
              <w:t>, </w:t>
            </w:r>
            <w:r w:rsidRPr="008E5EBD">
              <w:rPr>
                <w:rFonts w:cs="Calibri"/>
                <w:i/>
                <w:iCs/>
              </w:rPr>
              <w:t>2</w:t>
            </w:r>
            <w:r w:rsidRPr="008E5EBD">
              <w:rPr>
                <w:rFonts w:cs="Calibri"/>
              </w:rPr>
              <w:t xml:space="preserve">(2), </w:t>
            </w:r>
            <w:r>
              <w:rPr>
                <w:rFonts w:cs="Calibri"/>
              </w:rPr>
              <w:br/>
            </w:r>
            <w:r w:rsidRPr="008E5EBD">
              <w:rPr>
                <w:rFonts w:cs="Calibri"/>
              </w:rPr>
              <w:t>5-39.</w:t>
            </w:r>
          </w:p>
          <w:p w14:paraId="6D5B726F" w14:textId="77777777" w:rsidR="001D7A66" w:rsidRPr="008E5EBD" w:rsidRDefault="001D7A66" w:rsidP="002909B8">
            <w:pPr>
              <w:rPr>
                <w:rFonts w:cs="Calibri"/>
                <w:b/>
              </w:rPr>
            </w:pPr>
            <w:r w:rsidRPr="008E5EBD">
              <w:rPr>
                <w:rFonts w:cs="Calibri"/>
                <w:b/>
                <w:i/>
                <w:szCs w:val="22"/>
              </w:rPr>
              <w:t xml:space="preserve">There will be a comprehensive list of articles from a range of professional journals, and texts available in the </w:t>
            </w:r>
            <w:proofErr w:type="spellStart"/>
            <w:r w:rsidRPr="008E5EBD">
              <w:rPr>
                <w:rFonts w:cs="Calibri"/>
                <w:b/>
                <w:i/>
                <w:szCs w:val="22"/>
              </w:rPr>
              <w:t>BlackBoard</w:t>
            </w:r>
            <w:proofErr w:type="spellEnd"/>
            <w:r w:rsidRPr="008E5EBD">
              <w:rPr>
                <w:rFonts w:cs="Calibri"/>
                <w:b/>
                <w:i/>
                <w:szCs w:val="22"/>
              </w:rPr>
              <w:t xml:space="preserve"> </w:t>
            </w:r>
            <w:proofErr w:type="spellStart"/>
            <w:r w:rsidRPr="008E5EBD">
              <w:rPr>
                <w:rFonts w:cs="Calibri"/>
                <w:b/>
                <w:i/>
                <w:szCs w:val="22"/>
              </w:rPr>
              <w:t>HUB@QMU</w:t>
            </w:r>
            <w:proofErr w:type="spellEnd"/>
            <w:r w:rsidRPr="008E5EBD">
              <w:rPr>
                <w:rFonts w:cs="Calibri"/>
                <w:b/>
                <w:i/>
                <w:szCs w:val="22"/>
              </w:rPr>
              <w:t xml:space="preserve"> area for this module.</w:t>
            </w:r>
          </w:p>
          <w:p w14:paraId="68420781" w14:textId="77777777" w:rsidR="001D7A66" w:rsidRPr="008E5EBD" w:rsidRDefault="001D7A66" w:rsidP="002909B8"/>
        </w:tc>
      </w:tr>
      <w:tr w:rsidR="001D7A66" w14:paraId="11927C31" w14:textId="77777777" w:rsidTr="002909B8">
        <w:trPr>
          <w:trHeight w:val="197"/>
          <w:jc w:val="center"/>
        </w:trPr>
        <w:tc>
          <w:tcPr>
            <w:tcW w:w="10058" w:type="dxa"/>
            <w:gridSpan w:val="3"/>
            <w:tcBorders>
              <w:top w:val="single" w:sz="12" w:space="0" w:color="auto"/>
              <w:left w:val="single" w:sz="12" w:space="0" w:color="auto"/>
              <w:bottom w:val="nil"/>
              <w:right w:val="single" w:sz="12" w:space="0" w:color="auto"/>
            </w:tcBorders>
            <w:hideMark/>
          </w:tcPr>
          <w:p w14:paraId="143B5733" w14:textId="77777777" w:rsidR="001D7A66" w:rsidRPr="00E70FA1" w:rsidRDefault="001D7A66" w:rsidP="002909B8">
            <w:pPr>
              <w:rPr>
                <w:rFonts w:cs="Calibri"/>
                <w:b/>
              </w:rPr>
            </w:pPr>
            <w:r w:rsidRPr="00E70FA1">
              <w:rPr>
                <w:rFonts w:cs="Calibri"/>
                <w:b/>
              </w:rPr>
              <w:lastRenderedPageBreak/>
              <w:t>Other relevant details</w:t>
            </w:r>
          </w:p>
          <w:p w14:paraId="438CF4A7" w14:textId="77777777" w:rsidR="001D7A66" w:rsidRPr="00E70FA1" w:rsidRDefault="001D7A66" w:rsidP="002909B8">
            <w:pPr>
              <w:rPr>
                <w:rFonts w:cs="Calibri"/>
              </w:rPr>
            </w:pPr>
            <w:r w:rsidRPr="00E70FA1">
              <w:rPr>
                <w:rFonts w:cs="Calibri"/>
              </w:rPr>
              <w:t>Ethical guidelines that outline all details including gaining consent, storage and destruction of such identifiable data will be available in the subject specific dissertation guidelines.</w:t>
            </w:r>
          </w:p>
        </w:tc>
      </w:tr>
      <w:tr w:rsidR="001D7A66" w14:paraId="6428A714" w14:textId="77777777" w:rsidTr="002909B8">
        <w:trPr>
          <w:trHeight w:val="235"/>
          <w:jc w:val="center"/>
        </w:trPr>
        <w:tc>
          <w:tcPr>
            <w:tcW w:w="10058" w:type="dxa"/>
            <w:gridSpan w:val="3"/>
            <w:tcBorders>
              <w:top w:val="nil"/>
              <w:left w:val="single" w:sz="12" w:space="0" w:color="auto"/>
              <w:bottom w:val="single" w:sz="12" w:space="0" w:color="auto"/>
              <w:right w:val="single" w:sz="12" w:space="0" w:color="auto"/>
            </w:tcBorders>
          </w:tcPr>
          <w:p w14:paraId="3BB32F41" w14:textId="77777777" w:rsidR="001D7A66" w:rsidRPr="00E70FA1" w:rsidRDefault="001D7A66" w:rsidP="002909B8">
            <w:pPr>
              <w:rPr>
                <w:rFonts w:cs="Calibri"/>
              </w:rPr>
            </w:pPr>
          </w:p>
        </w:tc>
      </w:tr>
      <w:tr w:rsidR="001D7A66" w14:paraId="695516BD" w14:textId="77777777" w:rsidTr="002909B8">
        <w:trPr>
          <w:trHeight w:val="378"/>
          <w:jc w:val="center"/>
        </w:trPr>
        <w:tc>
          <w:tcPr>
            <w:tcW w:w="7331" w:type="dxa"/>
            <w:gridSpan w:val="2"/>
            <w:tcBorders>
              <w:top w:val="single" w:sz="12" w:space="0" w:color="auto"/>
              <w:left w:val="single" w:sz="12" w:space="0" w:color="auto"/>
              <w:bottom w:val="nil"/>
              <w:right w:val="single" w:sz="12" w:space="0" w:color="auto"/>
            </w:tcBorders>
            <w:vAlign w:val="center"/>
            <w:hideMark/>
          </w:tcPr>
          <w:p w14:paraId="069E9BA3" w14:textId="77777777" w:rsidR="001D7A66" w:rsidRPr="008E5EBD" w:rsidRDefault="001D7A66" w:rsidP="002909B8">
            <w:pPr>
              <w:rPr>
                <w:rFonts w:cs="Calibri"/>
              </w:rPr>
            </w:pPr>
            <w:r w:rsidRPr="008E5EBD">
              <w:rPr>
                <w:rFonts w:cs="Calibri"/>
              </w:rPr>
              <w:lastRenderedPageBreak/>
              <w:t>Completed by the module team</w:t>
            </w:r>
          </w:p>
        </w:tc>
        <w:tc>
          <w:tcPr>
            <w:tcW w:w="2727" w:type="dxa"/>
            <w:tcBorders>
              <w:top w:val="single" w:sz="12" w:space="0" w:color="auto"/>
              <w:left w:val="single" w:sz="12" w:space="0" w:color="auto"/>
              <w:bottom w:val="nil"/>
              <w:right w:val="single" w:sz="12" w:space="0" w:color="auto"/>
            </w:tcBorders>
            <w:vAlign w:val="center"/>
            <w:hideMark/>
          </w:tcPr>
          <w:p w14:paraId="0DC568E0" w14:textId="77777777" w:rsidR="001D7A66" w:rsidRPr="008E5EBD" w:rsidRDefault="001D7A66" w:rsidP="002909B8">
            <w:pPr>
              <w:rPr>
                <w:rFonts w:cs="Calibri"/>
              </w:rPr>
            </w:pPr>
            <w:r w:rsidRPr="008E5EBD">
              <w:rPr>
                <w:rFonts w:cs="Calibri"/>
              </w:rPr>
              <w:t>Date 3/5/2022</w:t>
            </w:r>
          </w:p>
        </w:tc>
      </w:tr>
      <w:tr w:rsidR="001D7A66" w14:paraId="59E826A0" w14:textId="77777777" w:rsidTr="002909B8">
        <w:trPr>
          <w:trHeight w:val="398"/>
          <w:jc w:val="center"/>
        </w:trPr>
        <w:tc>
          <w:tcPr>
            <w:tcW w:w="5533" w:type="dxa"/>
            <w:tcBorders>
              <w:top w:val="single" w:sz="12" w:space="0" w:color="auto"/>
              <w:left w:val="single" w:sz="12" w:space="0" w:color="auto"/>
              <w:bottom w:val="single" w:sz="12" w:space="0" w:color="auto"/>
              <w:right w:val="single" w:sz="12" w:space="0" w:color="auto"/>
            </w:tcBorders>
            <w:vAlign w:val="center"/>
            <w:hideMark/>
          </w:tcPr>
          <w:p w14:paraId="005647CD" w14:textId="77777777" w:rsidR="001D7A66" w:rsidRPr="00E70FA1" w:rsidRDefault="001D7A66" w:rsidP="002909B8">
            <w:pPr>
              <w:rPr>
                <w:rFonts w:cs="Calibri"/>
                <w:b/>
              </w:rPr>
            </w:pPr>
            <w:r w:rsidRPr="00E70FA1">
              <w:rPr>
                <w:rFonts w:cs="Calibri"/>
                <w:b/>
              </w:rPr>
              <w:t>Registry use only</w:t>
            </w:r>
          </w:p>
        </w:tc>
        <w:tc>
          <w:tcPr>
            <w:tcW w:w="4525" w:type="dxa"/>
            <w:gridSpan w:val="2"/>
            <w:tcBorders>
              <w:top w:val="single" w:sz="12" w:space="0" w:color="auto"/>
              <w:left w:val="single" w:sz="12" w:space="0" w:color="auto"/>
              <w:bottom w:val="single" w:sz="12" w:space="0" w:color="auto"/>
              <w:right w:val="single" w:sz="12" w:space="0" w:color="auto"/>
            </w:tcBorders>
            <w:vAlign w:val="center"/>
            <w:hideMark/>
          </w:tcPr>
          <w:p w14:paraId="090D2F9C" w14:textId="77777777" w:rsidR="001D7A66" w:rsidRPr="00E70FA1" w:rsidRDefault="001D7A66" w:rsidP="002909B8">
            <w:pPr>
              <w:rPr>
                <w:rFonts w:cs="Calibri"/>
              </w:rPr>
            </w:pPr>
            <w:r w:rsidRPr="00E70FA1">
              <w:rPr>
                <w:rFonts w:cs="Calibri"/>
              </w:rPr>
              <w:t>Date received</w:t>
            </w:r>
          </w:p>
        </w:tc>
      </w:tr>
    </w:tbl>
    <w:p w14:paraId="3A1E9DC2" w14:textId="77777777" w:rsidR="001D7A66" w:rsidRDefault="001D7A66" w:rsidP="001D7A66">
      <w:pPr>
        <w:rPr>
          <w:sz w:val="20"/>
        </w:rPr>
      </w:pPr>
    </w:p>
    <w:p w14:paraId="4396FDA2" w14:textId="77777777" w:rsidR="001D7A66" w:rsidRDefault="001D7A66" w:rsidP="001D7A66">
      <w:pPr>
        <w:pStyle w:val="BodyTextIndent2"/>
        <w:spacing w:line="240" w:lineRule="auto"/>
        <w:ind w:left="0"/>
        <w:rPr>
          <w:rFonts w:cs="Calibri"/>
          <w:b/>
          <w:szCs w:val="22"/>
        </w:rPr>
      </w:pPr>
    </w:p>
    <w:p w14:paraId="128D07BF" w14:textId="77777777" w:rsidR="001D7A66" w:rsidRPr="007D565E" w:rsidRDefault="001D7A66" w:rsidP="001D7A66">
      <w:pPr>
        <w:pStyle w:val="BodyTextIndent2"/>
        <w:spacing w:line="240" w:lineRule="auto"/>
        <w:ind w:left="0"/>
        <w:rPr>
          <w:rFonts w:cs="Calibri"/>
          <w:b/>
          <w:szCs w:val="22"/>
        </w:rPr>
      </w:pPr>
      <w:r>
        <w:rPr>
          <w:rFonts w:cs="Calibri"/>
          <w:b/>
          <w:szCs w:val="22"/>
        </w:rPr>
        <w:t xml:space="preserve"> </w:t>
      </w:r>
    </w:p>
    <w:p w14:paraId="476EE056" w14:textId="77777777" w:rsidR="001D7A66" w:rsidRPr="007D565E" w:rsidRDefault="001D7A66" w:rsidP="001D7A66">
      <w:pPr>
        <w:spacing w:line="480" w:lineRule="auto"/>
        <w:jc w:val="center"/>
        <w:rPr>
          <w:b/>
        </w:rPr>
      </w:pPr>
    </w:p>
    <w:p w14:paraId="03A114B1" w14:textId="77777777" w:rsidR="001D7A66" w:rsidRPr="007D565E" w:rsidRDefault="001D7A66" w:rsidP="001D7A66">
      <w:pPr>
        <w:spacing w:line="480" w:lineRule="auto"/>
        <w:rPr>
          <w:b/>
        </w:rPr>
      </w:pPr>
    </w:p>
    <w:p w14:paraId="146F0760" w14:textId="77777777" w:rsidR="001D7A66" w:rsidRPr="00BA3959" w:rsidRDefault="001D7A66" w:rsidP="001D7A66">
      <w:pPr>
        <w:ind w:left="2880" w:hanging="2880"/>
        <w:rPr>
          <w:rFonts w:cs="Calibri"/>
          <w:b/>
          <w:sz w:val="32"/>
        </w:rPr>
      </w:pPr>
    </w:p>
    <w:sectPr w:rsidR="001D7A66" w:rsidRPr="00BA3959" w:rsidSect="0010758A">
      <w:pgSz w:w="11906" w:h="16838" w:code="9"/>
      <w:pgMar w:top="851" w:right="1134" w:bottom="737" w:left="1134" w:header="340"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s>
  <wne:toolbars>
    <wne:acdManifest>
      <wne:acdEntry wne:acdName="acd0"/>
    </wne:acdManifest>
  </wne:toolbars>
  <wne:acds>
    <wne:acd wne:argValue="AgBCAHUAbABsAGUAdAAxAFQAZQB4AH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BC26E" w14:textId="77777777" w:rsidR="002B73D3" w:rsidRDefault="002B73D3">
      <w:r>
        <w:separator/>
      </w:r>
    </w:p>
  </w:endnote>
  <w:endnote w:type="continuationSeparator" w:id="0">
    <w:p w14:paraId="5F438827" w14:textId="77777777" w:rsidR="002B73D3" w:rsidRDefault="002B7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neva">
    <w:altName w:val="Arial"/>
    <w:charset w:val="00"/>
    <w:family w:val="auto"/>
    <w:pitch w:val="variable"/>
    <w:sig w:usb0="E00002FF" w:usb1="5200205F" w:usb2="00A0C000" w:usb3="00000000" w:csb0="0000019F" w:csb1="00000000"/>
  </w:font>
  <w:font w:name="Roman 10cpi">
    <w:altName w:val="Times New Roman"/>
    <w:panose1 w:val="00000000000000000000"/>
    <w:charset w:val="00"/>
    <w:family w:val="modern"/>
    <w:notTrueType/>
    <w:pitch w:val="fixed"/>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charset w:val="80"/>
    <w:family w:val="auto"/>
    <w:pitch w:val="variable"/>
    <w:sig w:usb0="E00002FF" w:usb1="7AC7FFFF" w:usb2="00000012" w:usb3="00000000" w:csb0="0002000D"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he Hand Light">
    <w:altName w:val="Calibri"/>
    <w:charset w:val="00"/>
    <w:family w:val="script"/>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421516"/>
      <w:docPartObj>
        <w:docPartGallery w:val="Page Numbers (Bottom of Page)"/>
        <w:docPartUnique/>
      </w:docPartObj>
    </w:sdtPr>
    <w:sdtEndPr>
      <w:rPr>
        <w:noProof/>
        <w:sz w:val="22"/>
      </w:rPr>
    </w:sdtEndPr>
    <w:sdtContent>
      <w:p w14:paraId="203FF18F" w14:textId="77777777" w:rsidR="00EF04D8" w:rsidRPr="003100F6" w:rsidRDefault="00EF04D8" w:rsidP="00F3298E">
        <w:pPr>
          <w:pStyle w:val="Footer"/>
          <w:jc w:val="center"/>
          <w:rPr>
            <w:b/>
            <w:sz w:val="20"/>
          </w:rPr>
        </w:pPr>
        <w:r w:rsidRPr="00925845">
          <w:rPr>
            <w:sz w:val="22"/>
          </w:rPr>
          <w:fldChar w:fldCharType="begin"/>
        </w:r>
        <w:r w:rsidRPr="00925845">
          <w:rPr>
            <w:sz w:val="22"/>
          </w:rPr>
          <w:instrText xml:space="preserve"> PAGE   \* MERGEFORMAT </w:instrText>
        </w:r>
        <w:r w:rsidRPr="00925845">
          <w:rPr>
            <w:sz w:val="22"/>
          </w:rPr>
          <w:fldChar w:fldCharType="separate"/>
        </w:r>
        <w:r>
          <w:rPr>
            <w:noProof/>
            <w:sz w:val="22"/>
          </w:rPr>
          <w:t>6</w:t>
        </w:r>
        <w:r w:rsidRPr="00925845">
          <w:rPr>
            <w:noProof/>
            <w:sz w:val="22"/>
          </w:rPr>
          <w:fldChar w:fldCharType="end"/>
        </w:r>
      </w:p>
    </w:sdtContent>
  </w:sdt>
  <w:p w14:paraId="5022B1F2" w14:textId="77777777" w:rsidR="00EF04D8" w:rsidRDefault="00EF04D8"/>
  <w:p w14:paraId="5E117731" w14:textId="77777777" w:rsidR="00EF04D8" w:rsidRDefault="00EF04D8"/>
  <w:p w14:paraId="5F166A51" w14:textId="77777777" w:rsidR="00EF04D8" w:rsidRDefault="00EF04D8"/>
  <w:p w14:paraId="79F98541" w14:textId="77777777" w:rsidR="00EF04D8" w:rsidRDefault="00EF04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843D0" w14:textId="77777777" w:rsidR="002B73D3" w:rsidRDefault="002B73D3">
      <w:r>
        <w:separator/>
      </w:r>
    </w:p>
  </w:footnote>
  <w:footnote w:type="continuationSeparator" w:id="0">
    <w:p w14:paraId="01B72C94" w14:textId="77777777" w:rsidR="002B73D3" w:rsidRDefault="002B7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0F9B" w14:textId="77777777" w:rsidR="00EF04D8" w:rsidRDefault="00EF04D8"/>
  <w:p w14:paraId="77D69E26" w14:textId="77777777" w:rsidR="00EF04D8" w:rsidRDefault="00EF04D8"/>
  <w:p w14:paraId="7F7E06C5" w14:textId="77777777" w:rsidR="00EF04D8" w:rsidRDefault="00EF04D8"/>
  <w:p w14:paraId="20D6B438" w14:textId="77777777" w:rsidR="00EF04D8" w:rsidRDefault="00EF04D8"/>
  <w:p w14:paraId="67CC9D89" w14:textId="77777777" w:rsidR="00EF04D8" w:rsidRDefault="00EF04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5CA0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71B37"/>
    <w:multiLevelType w:val="hybridMultilevel"/>
    <w:tmpl w:val="83746FB0"/>
    <w:lvl w:ilvl="0" w:tplc="5BEAB1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14BEF"/>
    <w:multiLevelType w:val="hybridMultilevel"/>
    <w:tmpl w:val="FB547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96545"/>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5676091"/>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8C50EC5"/>
    <w:multiLevelType w:val="hybridMultilevel"/>
    <w:tmpl w:val="046602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23C16"/>
    <w:multiLevelType w:val="multilevel"/>
    <w:tmpl w:val="3D9A86AC"/>
    <w:lvl w:ilvl="0">
      <w:start w:val="1"/>
      <w:numFmt w:val="bullet"/>
      <w:lvlText w:val=""/>
      <w:lvlJc w:val="left"/>
      <w:pPr>
        <w:ind w:left="360" w:hanging="360"/>
      </w:pPr>
      <w:rPr>
        <w:rFonts w:ascii="Symbol" w:hAnsi="Symbol" w:hint="default"/>
        <w:b w:val="0"/>
        <w:i w:val="0"/>
        <w:sz w:val="22"/>
      </w:rPr>
    </w:lvl>
    <w:lvl w:ilvl="1">
      <w:start w:val="1"/>
      <w:numFmt w:val="lowerLetter"/>
      <w:lvlText w:val="%2)"/>
      <w:lvlJc w:val="left"/>
      <w:pPr>
        <w:ind w:left="357" w:hanging="357"/>
      </w:pPr>
    </w:lvl>
    <w:lvl w:ilvl="2">
      <w:start w:val="1"/>
      <w:numFmt w:val="lowerRoman"/>
      <w:lvlText w:val="%3)"/>
      <w:lvlJc w:val="left"/>
      <w:pPr>
        <w:ind w:left="357" w:hanging="35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C455F42"/>
    <w:multiLevelType w:val="multilevel"/>
    <w:tmpl w:val="54FE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8F72E8"/>
    <w:multiLevelType w:val="multilevel"/>
    <w:tmpl w:val="9EC42C6C"/>
    <w:lvl w:ilvl="0">
      <w:start w:val="10"/>
      <w:numFmt w:val="decimal"/>
      <w:lvlText w:val="%1."/>
      <w:lvlJc w:val="left"/>
      <w:pPr>
        <w:ind w:left="720" w:hanging="360"/>
      </w:pPr>
      <w:rPr>
        <w:rFonts w:hint="default"/>
      </w:rPr>
    </w:lvl>
    <w:lvl w:ilvl="1">
      <w:start w:val="3"/>
      <w:numFmt w:val="decimal"/>
      <w:isLgl/>
      <w:lvlText w:val="%1.%2"/>
      <w:lvlJc w:val="left"/>
      <w:pPr>
        <w:ind w:left="682"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7A6446"/>
    <w:multiLevelType w:val="hybridMultilevel"/>
    <w:tmpl w:val="3FC27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034399"/>
    <w:multiLevelType w:val="hybridMultilevel"/>
    <w:tmpl w:val="042C7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8C5979"/>
    <w:multiLevelType w:val="multilevel"/>
    <w:tmpl w:val="33C8D696"/>
    <w:lvl w:ilvl="0">
      <w:start w:val="1"/>
      <w:numFmt w:val="decimal"/>
      <w:lvlText w:val="%1."/>
      <w:lvlJc w:val="left"/>
      <w:pPr>
        <w:ind w:left="0" w:hanging="567"/>
      </w:pPr>
      <w:rPr>
        <w:rFonts w:ascii="Calibri" w:hAnsi="Calibri" w:hint="default"/>
        <w:b/>
        <w:i w:val="0"/>
        <w:sz w:val="22"/>
      </w:rPr>
    </w:lvl>
    <w:lvl w:ilvl="1">
      <w:start w:val="1"/>
      <w:numFmt w:val="decimal"/>
      <w:lvlText w:val="%1.%2"/>
      <w:lvlJc w:val="left"/>
      <w:pPr>
        <w:ind w:left="0" w:hanging="567"/>
      </w:pPr>
      <w:rPr>
        <w:rFonts w:ascii="Calibri" w:hAnsi="Calibri" w:hint="default"/>
        <w:b/>
        <w:i w:val="0"/>
        <w:sz w:val="22"/>
      </w:rPr>
    </w:lvl>
    <w:lvl w:ilvl="2">
      <w:start w:val="1"/>
      <w:numFmt w:val="decimal"/>
      <w:lvlText w:val="%1.%2.%3"/>
      <w:lvlJc w:val="left"/>
      <w:pPr>
        <w:ind w:left="720" w:hanging="720"/>
      </w:pPr>
      <w:rPr>
        <w:rFonts w:hint="default"/>
        <w:b w:val="0"/>
        <w:bCs w:val="0"/>
        <w:i w:val="0"/>
        <w:iCs w:val="0"/>
        <w:caps w:val="0"/>
        <w:strike w:val="0"/>
        <w:dstrike w:val="0"/>
        <w:vanish w:val="0"/>
        <w:color w:val="000000"/>
        <w:spacing w:val="0"/>
        <w:kern w:val="0"/>
        <w:position w:val="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197DBE"/>
    <w:multiLevelType w:val="multilevel"/>
    <w:tmpl w:val="707A664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376705"/>
    <w:multiLevelType w:val="multilevel"/>
    <w:tmpl w:val="5CA47BB2"/>
    <w:lvl w:ilvl="0">
      <w:start w:val="1"/>
      <w:numFmt w:val="bullet"/>
      <w:lvlText w:val=""/>
      <w:lvlJc w:val="left"/>
      <w:pPr>
        <w:ind w:left="360" w:hanging="360"/>
      </w:pPr>
      <w:rPr>
        <w:rFonts w:ascii="Wingdings 2" w:hAnsi="Wingdings 2" w:hint="default"/>
      </w:rPr>
    </w:lvl>
    <w:lvl w:ilvl="1">
      <w:start w:val="1"/>
      <w:numFmt w:val="bullet"/>
      <w:pStyle w:val="Bullet2Text"/>
      <w:lvlText w:val=""/>
      <w:lvlJc w:val="left"/>
      <w:pPr>
        <w:ind w:left="1021" w:hanging="301"/>
      </w:pPr>
      <w:rPr>
        <w:rFonts w:ascii="Marlett" w:hAnsi="Marlett" w:hint="default"/>
      </w:rPr>
    </w:lvl>
    <w:lvl w:ilvl="2">
      <w:start w:val="1"/>
      <w:numFmt w:val="bullet"/>
      <w:pStyle w:val="Bullet3Text"/>
      <w:lvlText w:val="~"/>
      <w:lvlJc w:val="left"/>
      <w:pPr>
        <w:tabs>
          <w:tab w:val="num" w:pos="1440"/>
        </w:tabs>
        <w:ind w:left="1440" w:hanging="363"/>
      </w:pPr>
      <w:rPr>
        <w:rFonts w:ascii="Arial" w:hAnsi="Arial" w:hint="default"/>
      </w:rPr>
    </w:lvl>
    <w:lvl w:ilvl="3">
      <w:start w:val="1"/>
      <w:numFmt w:val="lowerRoman"/>
      <w:pStyle w:val="Bullet4Text"/>
      <w:lvlText w:val="%4)"/>
      <w:lvlJc w:val="left"/>
      <w:pPr>
        <w:ind w:left="1077" w:hanging="357"/>
      </w:pPr>
      <w:rPr>
        <w:rFonts w:ascii="Arial" w:hAnsi="Arial" w:hint="default"/>
        <w:b w:val="0"/>
        <w:i w:val="0"/>
        <w:sz w:val="22"/>
      </w:rPr>
    </w:lvl>
    <w:lvl w:ilvl="4">
      <w:start w:val="1"/>
      <w:numFmt w:val="lowerLetter"/>
      <w:pStyle w:val="Bullet5Text"/>
      <w:lvlText w:val="%5)"/>
      <w:lvlJc w:val="left"/>
      <w:pPr>
        <w:ind w:left="1077" w:hanging="357"/>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CC031C8"/>
    <w:multiLevelType w:val="multilevel"/>
    <w:tmpl w:val="1D1AF54A"/>
    <w:lvl w:ilvl="0">
      <w:start w:val="12"/>
      <w:numFmt w:val="decimal"/>
      <w:lvlText w:val="%1"/>
      <w:lvlJc w:val="left"/>
      <w:pPr>
        <w:ind w:left="398" w:hanging="398"/>
      </w:pPr>
      <w:rPr>
        <w:rFonts w:hint="default"/>
      </w:rPr>
    </w:lvl>
    <w:lvl w:ilvl="1">
      <w:start w:val="4"/>
      <w:numFmt w:val="decimal"/>
      <w:lvlText w:val="%1.%2"/>
      <w:lvlJc w:val="left"/>
      <w:pPr>
        <w:ind w:left="398" w:hanging="3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203E42"/>
    <w:multiLevelType w:val="hybridMultilevel"/>
    <w:tmpl w:val="486CC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AA66CC"/>
    <w:multiLevelType w:val="hybridMultilevel"/>
    <w:tmpl w:val="C2A0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A45B4"/>
    <w:multiLevelType w:val="multilevel"/>
    <w:tmpl w:val="288E1936"/>
    <w:lvl w:ilvl="0">
      <w:start w:val="16"/>
      <w:numFmt w:val="decimal"/>
      <w:lvlText w:val="%1."/>
      <w:lvlJc w:val="left"/>
      <w:pPr>
        <w:ind w:left="720" w:hanging="360"/>
      </w:pPr>
      <w:rPr>
        <w:rFonts w:hint="default"/>
      </w:rPr>
    </w:lvl>
    <w:lvl w:ilvl="1">
      <w:start w:val="1"/>
      <w:numFmt w:val="decimal"/>
      <w:isLgl/>
      <w:lvlText w:val="%1.%2."/>
      <w:lvlJc w:val="left"/>
      <w:pPr>
        <w:ind w:left="818" w:hanging="4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225F05"/>
    <w:multiLevelType w:val="hybridMultilevel"/>
    <w:tmpl w:val="23FAB326"/>
    <w:lvl w:ilvl="0" w:tplc="1640EA16">
      <w:start w:val="1"/>
      <w:numFmt w:val="lowerLetter"/>
      <w:lvlText w:val="(%1)"/>
      <w:lvlJc w:val="left"/>
      <w:pPr>
        <w:ind w:left="2448" w:hanging="360"/>
      </w:pPr>
      <w:rPr>
        <w:rFonts w:hint="default"/>
      </w:rPr>
    </w:lvl>
    <w:lvl w:ilvl="1" w:tplc="08090019" w:tentative="1">
      <w:start w:val="1"/>
      <w:numFmt w:val="lowerLetter"/>
      <w:lvlText w:val="%2."/>
      <w:lvlJc w:val="left"/>
      <w:pPr>
        <w:ind w:left="3168" w:hanging="360"/>
      </w:pPr>
    </w:lvl>
    <w:lvl w:ilvl="2" w:tplc="0809001B" w:tentative="1">
      <w:start w:val="1"/>
      <w:numFmt w:val="lowerRoman"/>
      <w:lvlText w:val="%3."/>
      <w:lvlJc w:val="right"/>
      <w:pPr>
        <w:ind w:left="3888" w:hanging="180"/>
      </w:pPr>
    </w:lvl>
    <w:lvl w:ilvl="3" w:tplc="0809000F" w:tentative="1">
      <w:start w:val="1"/>
      <w:numFmt w:val="decimal"/>
      <w:lvlText w:val="%4."/>
      <w:lvlJc w:val="left"/>
      <w:pPr>
        <w:ind w:left="4608" w:hanging="360"/>
      </w:pPr>
    </w:lvl>
    <w:lvl w:ilvl="4" w:tplc="08090019" w:tentative="1">
      <w:start w:val="1"/>
      <w:numFmt w:val="lowerLetter"/>
      <w:lvlText w:val="%5."/>
      <w:lvlJc w:val="left"/>
      <w:pPr>
        <w:ind w:left="5328" w:hanging="360"/>
      </w:pPr>
    </w:lvl>
    <w:lvl w:ilvl="5" w:tplc="0809001B" w:tentative="1">
      <w:start w:val="1"/>
      <w:numFmt w:val="lowerRoman"/>
      <w:lvlText w:val="%6."/>
      <w:lvlJc w:val="right"/>
      <w:pPr>
        <w:ind w:left="6048" w:hanging="180"/>
      </w:pPr>
    </w:lvl>
    <w:lvl w:ilvl="6" w:tplc="0809000F" w:tentative="1">
      <w:start w:val="1"/>
      <w:numFmt w:val="decimal"/>
      <w:lvlText w:val="%7."/>
      <w:lvlJc w:val="left"/>
      <w:pPr>
        <w:ind w:left="6768" w:hanging="360"/>
      </w:pPr>
    </w:lvl>
    <w:lvl w:ilvl="7" w:tplc="08090019" w:tentative="1">
      <w:start w:val="1"/>
      <w:numFmt w:val="lowerLetter"/>
      <w:lvlText w:val="%8."/>
      <w:lvlJc w:val="left"/>
      <w:pPr>
        <w:ind w:left="7488" w:hanging="360"/>
      </w:pPr>
    </w:lvl>
    <w:lvl w:ilvl="8" w:tplc="0809001B" w:tentative="1">
      <w:start w:val="1"/>
      <w:numFmt w:val="lowerRoman"/>
      <w:lvlText w:val="%9."/>
      <w:lvlJc w:val="right"/>
      <w:pPr>
        <w:ind w:left="8208" w:hanging="180"/>
      </w:pPr>
    </w:lvl>
  </w:abstractNum>
  <w:abstractNum w:abstractNumId="19" w15:restartNumberingAfterBreak="0">
    <w:nsid w:val="251837B6"/>
    <w:multiLevelType w:val="multilevel"/>
    <w:tmpl w:val="EDF2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A062FF"/>
    <w:multiLevelType w:val="multilevel"/>
    <w:tmpl w:val="3D9A86AC"/>
    <w:lvl w:ilvl="0">
      <w:start w:val="1"/>
      <w:numFmt w:val="bullet"/>
      <w:lvlText w:val=""/>
      <w:lvlJc w:val="left"/>
      <w:pPr>
        <w:ind w:left="360" w:hanging="360"/>
      </w:pPr>
      <w:rPr>
        <w:rFonts w:ascii="Symbol" w:hAnsi="Symbol" w:hint="default"/>
        <w:b w:val="0"/>
        <w:i w:val="0"/>
        <w:sz w:val="22"/>
      </w:rPr>
    </w:lvl>
    <w:lvl w:ilvl="1">
      <w:start w:val="1"/>
      <w:numFmt w:val="lowerLetter"/>
      <w:lvlText w:val="%2)"/>
      <w:lvlJc w:val="left"/>
      <w:pPr>
        <w:ind w:left="357" w:hanging="357"/>
      </w:pPr>
    </w:lvl>
    <w:lvl w:ilvl="2">
      <w:start w:val="1"/>
      <w:numFmt w:val="lowerRoman"/>
      <w:lvlText w:val="%3)"/>
      <w:lvlJc w:val="left"/>
      <w:pPr>
        <w:ind w:left="357" w:hanging="35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487197"/>
    <w:multiLevelType w:val="hybridMultilevel"/>
    <w:tmpl w:val="16A4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000F6D"/>
    <w:multiLevelType w:val="hybridMultilevel"/>
    <w:tmpl w:val="162258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D272E3"/>
    <w:multiLevelType w:val="hybridMultilevel"/>
    <w:tmpl w:val="6044A29E"/>
    <w:lvl w:ilvl="0" w:tplc="E52C4E7A">
      <w:start w:val="1"/>
      <w:numFmt w:val="bullet"/>
      <w:lvlText w:val=""/>
      <w:lvlJc w:val="left"/>
      <w:pPr>
        <w:ind w:left="720" w:hanging="360"/>
      </w:pPr>
      <w:rPr>
        <w:rFonts w:ascii="Wingdings" w:hAnsi="Wingdings"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61DE8"/>
    <w:multiLevelType w:val="multilevel"/>
    <w:tmpl w:val="047A1AC6"/>
    <w:lvl w:ilvl="0">
      <w:start w:val="11"/>
      <w:numFmt w:val="decimal"/>
      <w:lvlText w:val="%1"/>
      <w:lvlJc w:val="left"/>
      <w:pPr>
        <w:ind w:left="398" w:hanging="398"/>
      </w:pPr>
      <w:rPr>
        <w:rFont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2D7F10FB"/>
    <w:multiLevelType w:val="multilevel"/>
    <w:tmpl w:val="66E28632"/>
    <w:lvl w:ilvl="0">
      <w:start w:val="1"/>
      <w:numFmt w:val="bullet"/>
      <w:pStyle w:val="ColorfulList-Accent11"/>
      <w:lvlText w:val=""/>
      <w:lvlJc w:val="left"/>
      <w:pPr>
        <w:ind w:left="360" w:hanging="360"/>
      </w:pPr>
      <w:rPr>
        <w:rFonts w:ascii="Wingdings 2" w:hAnsi="Wingdings 2" w:hint="default"/>
      </w:rPr>
    </w:lvl>
    <w:lvl w:ilvl="1">
      <w:start w:val="1"/>
      <w:numFmt w:val="bullet"/>
      <w:lvlText w:val=""/>
      <w:lvlJc w:val="left"/>
      <w:pPr>
        <w:ind w:left="1021" w:hanging="301"/>
      </w:pPr>
      <w:rPr>
        <w:rFonts w:ascii="Marlett" w:hAnsi="Marlett"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b/>
        <w:i w:val="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3C83A56"/>
    <w:multiLevelType w:val="multilevel"/>
    <w:tmpl w:val="23FC018C"/>
    <w:lvl w:ilvl="0">
      <w:start w:val="1"/>
      <w:numFmt w:val="bullet"/>
      <w:pStyle w:val="Bullet1Appendix"/>
      <w:lvlText w:val=""/>
      <w:lvlJc w:val="left"/>
      <w:pPr>
        <w:ind w:left="284" w:hanging="284"/>
      </w:pPr>
      <w:rPr>
        <w:rFonts w:ascii="Wingdings" w:hAnsi="Wingdings" w:hint="default"/>
      </w:rPr>
    </w:lvl>
    <w:lvl w:ilvl="1">
      <w:start w:val="1"/>
      <w:numFmt w:val="bullet"/>
      <w:lvlText w:val=""/>
      <w:lvlJc w:val="left"/>
      <w:pPr>
        <w:tabs>
          <w:tab w:val="num" w:pos="851"/>
        </w:tabs>
        <w:ind w:left="851" w:hanging="284"/>
      </w:pPr>
      <w:rPr>
        <w:rFonts w:ascii="Wingdings" w:hAnsi="Wingdings" w:hint="default"/>
      </w:rPr>
    </w:lvl>
    <w:lvl w:ilvl="2">
      <w:start w:val="1"/>
      <w:numFmt w:val="bullet"/>
      <w:lvlText w:val=""/>
      <w:lvlJc w:val="left"/>
      <w:pPr>
        <w:ind w:left="284" w:hanging="284"/>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379D3E4D"/>
    <w:multiLevelType w:val="multilevel"/>
    <w:tmpl w:val="B1AE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F370BF"/>
    <w:multiLevelType w:val="multilevel"/>
    <w:tmpl w:val="488A2554"/>
    <w:lvl w:ilvl="0">
      <w:start w:val="1"/>
      <w:numFmt w:val="decimal"/>
      <w:pStyle w:val="Heading1"/>
      <w:lvlText w:val="%1."/>
      <w:lvlJc w:val="left"/>
      <w:pPr>
        <w:ind w:left="0" w:hanging="567"/>
      </w:pPr>
      <w:rPr>
        <w:rFonts w:ascii="Calibri" w:hAnsi="Calibri" w:hint="default"/>
        <w:b/>
        <w:i w:val="0"/>
        <w:sz w:val="24"/>
      </w:rPr>
    </w:lvl>
    <w:lvl w:ilvl="1">
      <w:start w:val="1"/>
      <w:numFmt w:val="decimal"/>
      <w:pStyle w:val="Heading2"/>
      <w:lvlText w:val="%1.%2"/>
      <w:lvlJc w:val="left"/>
      <w:pPr>
        <w:ind w:left="0" w:hanging="567"/>
      </w:pPr>
      <w:rPr>
        <w:rFonts w:ascii="Calibri" w:hAnsi="Calibri" w:hint="default"/>
        <w:b/>
        <w:i w:val="0"/>
        <w:sz w:val="22"/>
      </w:rPr>
    </w:lvl>
    <w:lvl w:ilvl="2">
      <w:start w:val="1"/>
      <w:numFmt w:val="decimal"/>
      <w:pStyle w:val="Heading3"/>
      <w:lvlText w:val="%1.%2.%3"/>
      <w:lvlJc w:val="left"/>
      <w:pPr>
        <w:ind w:left="720" w:hanging="720"/>
      </w:pPr>
      <w:rPr>
        <w:rFonts w:ascii="Calibri" w:hAnsi="Calibr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4F4B0D"/>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3ED40520"/>
    <w:multiLevelType w:val="hybridMultilevel"/>
    <w:tmpl w:val="4BC09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CD36D9"/>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46806016"/>
    <w:multiLevelType w:val="multilevel"/>
    <w:tmpl w:val="541ABFE6"/>
    <w:lvl w:ilvl="0">
      <w:start w:val="1"/>
      <w:numFmt w:val="lowerLetter"/>
      <w:pStyle w:val="ListParagraph"/>
      <w:lvlText w:val="%1)"/>
      <w:lvlJc w:val="left"/>
      <w:pPr>
        <w:ind w:left="641" w:hanging="357"/>
      </w:pPr>
      <w:rPr>
        <w:rFonts w:ascii="Calibri" w:hAnsi="Calibri" w:hint="default"/>
        <w:b w:val="0"/>
        <w:i w:val="0"/>
        <w:sz w:val="22"/>
      </w:rPr>
    </w:lvl>
    <w:lvl w:ilvl="1">
      <w:start w:val="1"/>
      <w:numFmt w:val="bullet"/>
      <w:lvlText w:val=""/>
      <w:lvlJc w:val="left"/>
      <w:pPr>
        <w:ind w:left="595" w:hanging="238"/>
      </w:pPr>
      <w:rPr>
        <w:rFonts w:ascii="Wingdings" w:hAnsi="Wingdings" w:hint="default"/>
        <w:color w:val="auto"/>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15:restartNumberingAfterBreak="0">
    <w:nsid w:val="485E7FAB"/>
    <w:multiLevelType w:val="multilevel"/>
    <w:tmpl w:val="D1FA14D8"/>
    <w:lvl w:ilvl="0">
      <w:start w:val="1"/>
      <w:numFmt w:val="bullet"/>
      <w:pStyle w:val="Bullet1Text"/>
      <w:lvlText w:val=""/>
      <w:lvlJc w:val="left"/>
      <w:pPr>
        <w:ind w:left="284" w:hanging="284"/>
      </w:pPr>
      <w:rPr>
        <w:rFonts w:ascii="Wingdings" w:hAnsi="Wingdings" w:hint="default"/>
      </w:rPr>
    </w:lvl>
    <w:lvl w:ilvl="1">
      <w:start w:val="1"/>
      <w:numFmt w:val="bullet"/>
      <w:pStyle w:val="Bullet2Appendix"/>
      <w:lvlText w:val=""/>
      <w:lvlJc w:val="left"/>
      <w:pPr>
        <w:ind w:left="851" w:hanging="284"/>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4AB710B0"/>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15:restartNumberingAfterBreak="0">
    <w:nsid w:val="4D365C3A"/>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15:restartNumberingAfterBreak="0">
    <w:nsid w:val="53814121"/>
    <w:multiLevelType w:val="hybridMultilevel"/>
    <w:tmpl w:val="8236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4F171C6"/>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563F63D4"/>
    <w:multiLevelType w:val="hybridMultilevel"/>
    <w:tmpl w:val="23D63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F96A51"/>
    <w:multiLevelType w:val="hybridMultilevel"/>
    <w:tmpl w:val="BC523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B82447A"/>
    <w:multiLevelType w:val="multilevel"/>
    <w:tmpl w:val="0E0E9E94"/>
    <w:styleLink w:val="CurrentList1"/>
    <w:lvl w:ilvl="0">
      <w:start w:val="1"/>
      <w:numFmt w:val="lowerLetter"/>
      <w:lvlText w:val="%1)"/>
      <w:lvlJc w:val="left"/>
      <w:pPr>
        <w:ind w:left="360" w:hanging="360"/>
      </w:pPr>
      <w:rPr>
        <w:rFonts w:ascii="Calibri" w:hAnsi="Calibri"/>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BAB08E6"/>
    <w:multiLevelType w:val="multilevel"/>
    <w:tmpl w:val="4706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3E378A"/>
    <w:multiLevelType w:val="multilevel"/>
    <w:tmpl w:val="A3BA9DEE"/>
    <w:lvl w:ilvl="0">
      <w:start w:val="1"/>
      <w:numFmt w:val="decimal"/>
      <w:pStyle w:val="Level1Heading"/>
      <w:lvlText w:val="%1"/>
      <w:lvlJc w:val="left"/>
      <w:pPr>
        <w:tabs>
          <w:tab w:val="num" w:pos="720"/>
        </w:tabs>
        <w:ind w:left="720" w:hanging="720"/>
      </w:pPr>
      <w:rPr>
        <w:rFonts w:hint="default"/>
        <w:b w:val="0"/>
      </w:rPr>
    </w:lvl>
    <w:lvl w:ilvl="1">
      <w:start w:val="1"/>
      <w:numFmt w:val="decimal"/>
      <w:pStyle w:val="Level2Number"/>
      <w:lvlText w:val="%1.%2"/>
      <w:lvlJc w:val="left"/>
      <w:pPr>
        <w:tabs>
          <w:tab w:val="num" w:pos="720"/>
        </w:tabs>
        <w:ind w:left="720" w:hanging="720"/>
      </w:pPr>
      <w:rPr>
        <w:rFonts w:hint="default"/>
        <w:b w:val="0"/>
        <w:i w:val="0"/>
      </w:rPr>
    </w:lvl>
    <w:lvl w:ilvl="2">
      <w:start w:val="1"/>
      <w:numFmt w:val="decimal"/>
      <w:pStyle w:val="Level3Number"/>
      <w:lvlText w:val="%1.%2.%3"/>
      <w:lvlJc w:val="left"/>
      <w:pPr>
        <w:tabs>
          <w:tab w:val="num" w:pos="1728"/>
        </w:tabs>
        <w:ind w:left="1728" w:hanging="1008"/>
      </w:pPr>
      <w:rPr>
        <w:rFonts w:hint="default"/>
        <w:b w:val="0"/>
        <w:i w:val="0"/>
      </w:rPr>
    </w:lvl>
    <w:lvl w:ilvl="3">
      <w:start w:val="1"/>
      <w:numFmt w:val="decimal"/>
      <w:pStyle w:val="Level4Number"/>
      <w:lvlText w:val="%1.%2.%3.%4"/>
      <w:lvlJc w:val="left"/>
      <w:pPr>
        <w:tabs>
          <w:tab w:val="num" w:pos="2880"/>
        </w:tabs>
        <w:ind w:left="2880" w:hanging="1152"/>
      </w:pPr>
      <w:rPr>
        <w:rFonts w:hint="default"/>
        <w:b w:val="0"/>
        <w:i w:val="0"/>
      </w:rPr>
    </w:lvl>
    <w:lvl w:ilvl="4">
      <w:start w:val="1"/>
      <w:numFmt w:val="decimal"/>
      <w:pStyle w:val="Level5Number"/>
      <w:lvlText w:val="%1.%2.%3.%4.%5"/>
      <w:lvlJc w:val="left"/>
      <w:pPr>
        <w:tabs>
          <w:tab w:val="num" w:pos="4320"/>
        </w:tabs>
        <w:ind w:left="1440" w:firstLine="1440"/>
      </w:pPr>
      <w:rPr>
        <w:rFonts w:hint="default"/>
        <w:b w:val="0"/>
        <w:i w:val="0"/>
      </w:rPr>
    </w:lvl>
    <w:lvl w:ilvl="5">
      <w:start w:val="1"/>
      <w:numFmt w:val="lowerLetter"/>
      <w:pStyle w:val="Level6Number"/>
      <w:lvlText w:val="(%6)"/>
      <w:lvlJc w:val="left"/>
      <w:pPr>
        <w:tabs>
          <w:tab w:val="num" w:pos="5760"/>
        </w:tabs>
        <w:ind w:left="5760" w:hanging="21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5E9367BE"/>
    <w:multiLevelType w:val="multilevel"/>
    <w:tmpl w:val="C108CEC4"/>
    <w:styleLink w:val="Style12"/>
    <w:lvl w:ilvl="0">
      <w:start w:val="1"/>
      <w:numFmt w:val="decimal"/>
      <w:pStyle w:val="MainHeading"/>
      <w:lvlText w:val="%1."/>
      <w:lvlJc w:val="left"/>
      <w:pPr>
        <w:ind w:left="0" w:hanging="454"/>
      </w:pPr>
      <w:rPr>
        <w:rFonts w:ascii="Arial" w:hAnsi="Arial" w:hint="default"/>
        <w:b/>
        <w:i w:val="0"/>
        <w:sz w:val="22"/>
      </w:rPr>
    </w:lvl>
    <w:lvl w:ilvl="1">
      <w:start w:val="1"/>
      <w:numFmt w:val="decimal"/>
      <w:pStyle w:val="LegalNum"/>
      <w:lvlText w:val="%1.%2"/>
      <w:lvlJc w:val="left"/>
      <w:pPr>
        <w:ind w:left="720" w:hanging="720"/>
      </w:pPr>
      <w:rPr>
        <w:rFonts w:ascii="Calibri" w:hAnsi="Calibri" w:hint="default"/>
        <w:b w:val="0"/>
        <w:i w:val="0"/>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15:restartNumberingAfterBreak="0">
    <w:nsid w:val="60DD4AF2"/>
    <w:multiLevelType w:val="hybridMultilevel"/>
    <w:tmpl w:val="BDA4C8E2"/>
    <w:lvl w:ilvl="0" w:tplc="1626F2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1525717"/>
    <w:multiLevelType w:val="hybridMultilevel"/>
    <w:tmpl w:val="850EF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2B92814"/>
    <w:multiLevelType w:val="multilevel"/>
    <w:tmpl w:val="B46C2E30"/>
    <w:styleLink w:val="Style1"/>
    <w:lvl w:ilvl="0">
      <w:start w:val="2"/>
      <w:numFmt w:val="decimal"/>
      <w:lvlText w:val="%1"/>
      <w:lvlJc w:val="left"/>
      <w:pPr>
        <w:ind w:left="1021" w:hanging="341"/>
      </w:pPr>
      <w:rPr>
        <w:rFonts w:hint="default"/>
        <w:u w:val="none"/>
      </w:rPr>
    </w:lvl>
    <w:lvl w:ilvl="1">
      <w:start w:val="4"/>
      <w:numFmt w:val="decimal"/>
      <w:lvlText w:val="%1.%2"/>
      <w:lvlJc w:val="left"/>
      <w:pPr>
        <w:ind w:left="480" w:hanging="480"/>
      </w:pPr>
      <w:rPr>
        <w:rFonts w:hint="default"/>
        <w:u w:val="singl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7" w15:restartNumberingAfterBreak="0">
    <w:nsid w:val="63673AA1"/>
    <w:multiLevelType w:val="hybridMultilevel"/>
    <w:tmpl w:val="C53868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43523F8"/>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9" w15:restartNumberingAfterBreak="0">
    <w:nsid w:val="659260F1"/>
    <w:multiLevelType w:val="hybridMultilevel"/>
    <w:tmpl w:val="794CD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5D621DB"/>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1" w15:restartNumberingAfterBreak="0">
    <w:nsid w:val="66855682"/>
    <w:multiLevelType w:val="multilevel"/>
    <w:tmpl w:val="FC1A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C01A83"/>
    <w:multiLevelType w:val="multilevel"/>
    <w:tmpl w:val="A1E0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572BF2"/>
    <w:multiLevelType w:val="hybridMultilevel"/>
    <w:tmpl w:val="31EEE306"/>
    <w:lvl w:ilvl="0" w:tplc="FD649EA6">
      <w:start w:val="1"/>
      <w:numFmt w:val="bullet"/>
      <w:pStyle w:val="Bulle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BE4EF2"/>
    <w:multiLevelType w:val="hybridMultilevel"/>
    <w:tmpl w:val="C3648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08347E"/>
    <w:multiLevelType w:val="hybridMultilevel"/>
    <w:tmpl w:val="EB8E3760"/>
    <w:lvl w:ilvl="0" w:tplc="08090001">
      <w:start w:val="1"/>
      <w:numFmt w:val="bullet"/>
      <w:lvlText w:val=""/>
      <w:lvlJc w:val="left"/>
      <w:pPr>
        <w:ind w:left="87" w:hanging="360"/>
      </w:pPr>
      <w:rPr>
        <w:rFonts w:ascii="Symbol" w:hAnsi="Symbol" w:hint="default"/>
      </w:rPr>
    </w:lvl>
    <w:lvl w:ilvl="1" w:tplc="08090003" w:tentative="1">
      <w:start w:val="1"/>
      <w:numFmt w:val="bullet"/>
      <w:lvlText w:val="o"/>
      <w:lvlJc w:val="left"/>
      <w:pPr>
        <w:ind w:left="807" w:hanging="360"/>
      </w:pPr>
      <w:rPr>
        <w:rFonts w:ascii="Courier New" w:hAnsi="Courier New" w:cs="Courier New" w:hint="default"/>
      </w:rPr>
    </w:lvl>
    <w:lvl w:ilvl="2" w:tplc="08090005" w:tentative="1">
      <w:start w:val="1"/>
      <w:numFmt w:val="bullet"/>
      <w:lvlText w:val=""/>
      <w:lvlJc w:val="left"/>
      <w:pPr>
        <w:ind w:left="1527" w:hanging="360"/>
      </w:pPr>
      <w:rPr>
        <w:rFonts w:ascii="Wingdings" w:hAnsi="Wingdings" w:hint="default"/>
      </w:rPr>
    </w:lvl>
    <w:lvl w:ilvl="3" w:tplc="08090001" w:tentative="1">
      <w:start w:val="1"/>
      <w:numFmt w:val="bullet"/>
      <w:lvlText w:val=""/>
      <w:lvlJc w:val="left"/>
      <w:pPr>
        <w:ind w:left="2247" w:hanging="360"/>
      </w:pPr>
      <w:rPr>
        <w:rFonts w:ascii="Symbol" w:hAnsi="Symbol" w:hint="default"/>
      </w:rPr>
    </w:lvl>
    <w:lvl w:ilvl="4" w:tplc="08090003" w:tentative="1">
      <w:start w:val="1"/>
      <w:numFmt w:val="bullet"/>
      <w:lvlText w:val="o"/>
      <w:lvlJc w:val="left"/>
      <w:pPr>
        <w:ind w:left="2967" w:hanging="360"/>
      </w:pPr>
      <w:rPr>
        <w:rFonts w:ascii="Courier New" w:hAnsi="Courier New" w:cs="Courier New" w:hint="default"/>
      </w:rPr>
    </w:lvl>
    <w:lvl w:ilvl="5" w:tplc="08090005" w:tentative="1">
      <w:start w:val="1"/>
      <w:numFmt w:val="bullet"/>
      <w:lvlText w:val=""/>
      <w:lvlJc w:val="left"/>
      <w:pPr>
        <w:ind w:left="3687" w:hanging="360"/>
      </w:pPr>
      <w:rPr>
        <w:rFonts w:ascii="Wingdings" w:hAnsi="Wingdings" w:hint="default"/>
      </w:rPr>
    </w:lvl>
    <w:lvl w:ilvl="6" w:tplc="08090001" w:tentative="1">
      <w:start w:val="1"/>
      <w:numFmt w:val="bullet"/>
      <w:lvlText w:val=""/>
      <w:lvlJc w:val="left"/>
      <w:pPr>
        <w:ind w:left="4407" w:hanging="360"/>
      </w:pPr>
      <w:rPr>
        <w:rFonts w:ascii="Symbol" w:hAnsi="Symbol" w:hint="default"/>
      </w:rPr>
    </w:lvl>
    <w:lvl w:ilvl="7" w:tplc="08090003" w:tentative="1">
      <w:start w:val="1"/>
      <w:numFmt w:val="bullet"/>
      <w:lvlText w:val="o"/>
      <w:lvlJc w:val="left"/>
      <w:pPr>
        <w:ind w:left="5127" w:hanging="360"/>
      </w:pPr>
      <w:rPr>
        <w:rFonts w:ascii="Courier New" w:hAnsi="Courier New" w:cs="Courier New" w:hint="default"/>
      </w:rPr>
    </w:lvl>
    <w:lvl w:ilvl="8" w:tplc="08090005" w:tentative="1">
      <w:start w:val="1"/>
      <w:numFmt w:val="bullet"/>
      <w:lvlText w:val=""/>
      <w:lvlJc w:val="left"/>
      <w:pPr>
        <w:ind w:left="5847" w:hanging="360"/>
      </w:pPr>
      <w:rPr>
        <w:rFonts w:ascii="Wingdings" w:hAnsi="Wingdings" w:hint="default"/>
      </w:rPr>
    </w:lvl>
  </w:abstractNum>
  <w:abstractNum w:abstractNumId="56" w15:restartNumberingAfterBreak="0">
    <w:nsid w:val="70AA7D1D"/>
    <w:multiLevelType w:val="hybridMultilevel"/>
    <w:tmpl w:val="359CF0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3413BE"/>
    <w:multiLevelType w:val="multilevel"/>
    <w:tmpl w:val="93243C9E"/>
    <w:lvl w:ilvl="0">
      <w:start w:val="1"/>
      <w:numFmt w:val="decimal"/>
      <w:pStyle w:val="Num1Appendix"/>
      <w:lvlText w:val="%1)"/>
      <w:lvlJc w:val="left"/>
      <w:pPr>
        <w:ind w:left="360" w:hanging="360"/>
      </w:pPr>
      <w:rPr>
        <w:rFonts w:ascii="Arial" w:hAnsi="Arial" w:hint="default"/>
        <w:b w:val="0"/>
        <w:i w:val="0"/>
        <w:sz w:val="22"/>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8065FC4"/>
    <w:multiLevelType w:val="hybridMultilevel"/>
    <w:tmpl w:val="C9927448"/>
    <w:lvl w:ilvl="0" w:tplc="08090001">
      <w:start w:val="1"/>
      <w:numFmt w:val="lowerLetter"/>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59" w15:restartNumberingAfterBreak="0">
    <w:nsid w:val="799E645A"/>
    <w:multiLevelType w:val="multilevel"/>
    <w:tmpl w:val="35E60D6C"/>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BB477FF"/>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1" w15:restartNumberingAfterBreak="0">
    <w:nsid w:val="7D0C124E"/>
    <w:multiLevelType w:val="hybridMultilevel"/>
    <w:tmpl w:val="C7BE5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81970"/>
    <w:multiLevelType w:val="multilevel"/>
    <w:tmpl w:val="1C14972A"/>
    <w:lvl w:ilvl="0">
      <w:start w:val="2"/>
      <w:numFmt w:val="decimal"/>
      <w:lvlText w:val="%1."/>
      <w:lvlJc w:val="left"/>
      <w:pPr>
        <w:ind w:left="-207" w:hanging="360"/>
      </w:pPr>
      <w:rPr>
        <w:rFonts w:hint="default"/>
      </w:rPr>
    </w:lvl>
    <w:lvl w:ilvl="1">
      <w:start w:val="1"/>
      <w:numFmt w:val="decimal"/>
      <w:isLgl/>
      <w:lvlText w:val="%1.%2"/>
      <w:lvlJc w:val="left"/>
      <w:pPr>
        <w:ind w:left="-207" w:hanging="36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63" w15:restartNumberingAfterBreak="0">
    <w:nsid w:val="7F5E0993"/>
    <w:multiLevelType w:val="multilevel"/>
    <w:tmpl w:val="36CA676C"/>
    <w:lvl w:ilvl="0">
      <w:start w:val="1"/>
      <w:numFmt w:val="bullet"/>
      <w:lvlText w:val=""/>
      <w:lvlJc w:val="left"/>
      <w:pPr>
        <w:ind w:left="398" w:hanging="398"/>
      </w:pPr>
      <w:rPr>
        <w:rFonts w:ascii="Wingdings" w:hAnsi="Wingdings" w:hint="default"/>
      </w:rPr>
    </w:lvl>
    <w:lvl w:ilvl="1">
      <w:start w:val="1"/>
      <w:numFmt w:val="decimal"/>
      <w:lvlText w:val="%1.%2"/>
      <w:lvlJc w:val="left"/>
      <w:pPr>
        <w:ind w:left="682" w:hanging="39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4" w15:restartNumberingAfterBreak="0">
    <w:nsid w:val="7F9C4D4A"/>
    <w:multiLevelType w:val="multilevel"/>
    <w:tmpl w:val="2842D4E8"/>
    <w:lvl w:ilvl="0">
      <w:start w:val="1"/>
      <w:numFmt w:val="decimal"/>
      <w:lvlText w:val="%1."/>
      <w:lvlJc w:val="left"/>
      <w:pPr>
        <w:ind w:left="0" w:hanging="567"/>
      </w:pPr>
      <w:rPr>
        <w:rFonts w:ascii="Arial" w:hAnsi="Arial" w:hint="default"/>
        <w:b/>
        <w:i w:val="0"/>
        <w:sz w:val="20"/>
      </w:rPr>
    </w:lvl>
    <w:lvl w:ilvl="1">
      <w:start w:val="1"/>
      <w:numFmt w:val="decimal"/>
      <w:lvlText w:val="%1.%2"/>
      <w:lvlJc w:val="left"/>
      <w:pPr>
        <w:ind w:left="567" w:hanging="567"/>
      </w:pPr>
      <w:rPr>
        <w:rFonts w:ascii="Arial" w:hAnsi="Arial" w:hint="default"/>
        <w:b w:val="0"/>
        <w:i w:val="0"/>
        <w:sz w:val="20"/>
      </w:rPr>
    </w:lvl>
    <w:lvl w:ilvl="2">
      <w:start w:val="1"/>
      <w:numFmt w:val="decimal"/>
      <w:lvlText w:val="%1.%2.%3"/>
      <w:lvlJc w:val="left"/>
      <w:pPr>
        <w:tabs>
          <w:tab w:val="num" w:pos="9639"/>
        </w:tabs>
        <w:ind w:left="1247" w:hanging="680"/>
      </w:pPr>
      <w:rPr>
        <w:rFonts w:ascii="Arial" w:hAnsi="Arial" w:hint="default"/>
        <w:b w:val="0"/>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73123620">
    <w:abstractNumId w:val="28"/>
  </w:num>
  <w:num w:numId="2" w16cid:durableId="397047605">
    <w:abstractNumId w:val="13"/>
  </w:num>
  <w:num w:numId="3" w16cid:durableId="134567314">
    <w:abstractNumId w:val="26"/>
  </w:num>
  <w:num w:numId="4" w16cid:durableId="693310262">
    <w:abstractNumId w:val="57"/>
  </w:num>
  <w:num w:numId="5" w16cid:durableId="1561400615">
    <w:abstractNumId w:val="33"/>
  </w:num>
  <w:num w:numId="6" w16cid:durableId="1807235187">
    <w:abstractNumId w:val="46"/>
  </w:num>
  <w:num w:numId="7" w16cid:durableId="618223177">
    <w:abstractNumId w:val="43"/>
  </w:num>
  <w:num w:numId="8" w16cid:durableId="2046825596">
    <w:abstractNumId w:val="53"/>
  </w:num>
  <w:num w:numId="9" w16cid:durableId="1110272410">
    <w:abstractNumId w:val="40"/>
  </w:num>
  <w:num w:numId="10" w16cid:durableId="430784835">
    <w:abstractNumId w:val="32"/>
  </w:num>
  <w:num w:numId="11" w16cid:durableId="464855208">
    <w:abstractNumId w:val="0"/>
  </w:num>
  <w:num w:numId="12" w16cid:durableId="1804032489">
    <w:abstractNumId w:val="42"/>
  </w:num>
  <w:num w:numId="13" w16cid:durableId="3487988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439196">
    <w:abstractNumId w:val="49"/>
  </w:num>
  <w:num w:numId="15" w16cid:durableId="1399592719">
    <w:abstractNumId w:val="62"/>
  </w:num>
  <w:num w:numId="16" w16cid:durableId="427504762">
    <w:abstractNumId w:val="45"/>
  </w:num>
  <w:num w:numId="17" w16cid:durableId="348531713">
    <w:abstractNumId w:val="10"/>
  </w:num>
  <w:num w:numId="18" w16cid:durableId="83002318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09592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903822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4905640">
    <w:abstractNumId w:val="33"/>
  </w:num>
  <w:num w:numId="22" w16cid:durableId="1767847712">
    <w:abstractNumId w:val="47"/>
  </w:num>
  <w:num w:numId="23" w16cid:durableId="1471289044">
    <w:abstractNumId w:val="36"/>
  </w:num>
  <w:num w:numId="24" w16cid:durableId="1799882360">
    <w:abstractNumId w:val="5"/>
  </w:num>
  <w:num w:numId="25" w16cid:durableId="1882784629">
    <w:abstractNumId w:val="30"/>
  </w:num>
  <w:num w:numId="26" w16cid:durableId="1037509218">
    <w:abstractNumId w:val="2"/>
  </w:num>
  <w:num w:numId="27" w16cid:durableId="562370425">
    <w:abstractNumId w:val="22"/>
  </w:num>
  <w:num w:numId="28" w16cid:durableId="409233649">
    <w:abstractNumId w:val="64"/>
  </w:num>
  <w:num w:numId="29" w16cid:durableId="1681354991">
    <w:abstractNumId w:val="15"/>
  </w:num>
  <w:num w:numId="30" w16cid:durableId="1370446852">
    <w:abstractNumId w:val="55"/>
  </w:num>
  <w:num w:numId="31" w16cid:durableId="34164579">
    <w:abstractNumId w:val="54"/>
  </w:num>
  <w:num w:numId="32" w16cid:durableId="1117675628">
    <w:abstractNumId w:val="25"/>
  </w:num>
  <w:num w:numId="33" w16cid:durableId="1388260409">
    <w:abstractNumId w:val="39"/>
  </w:num>
  <w:num w:numId="34" w16cid:durableId="601955586">
    <w:abstractNumId w:val="38"/>
  </w:num>
  <w:num w:numId="35" w16cid:durableId="1993560493">
    <w:abstractNumId w:val="16"/>
  </w:num>
  <w:num w:numId="36" w16cid:durableId="1394502136">
    <w:abstractNumId w:val="21"/>
  </w:num>
  <w:num w:numId="37" w16cid:durableId="1240019778">
    <w:abstractNumId w:val="9"/>
  </w:num>
  <w:num w:numId="38" w16cid:durableId="1044671405">
    <w:abstractNumId w:val="18"/>
  </w:num>
  <w:num w:numId="39" w16cid:durableId="1596327342">
    <w:abstractNumId w:val="59"/>
  </w:num>
  <w:num w:numId="40" w16cid:durableId="753284889">
    <w:abstractNumId w:val="8"/>
  </w:num>
  <w:num w:numId="41" w16cid:durableId="447161489">
    <w:abstractNumId w:val="24"/>
  </w:num>
  <w:num w:numId="42" w16cid:durableId="1229656026">
    <w:abstractNumId w:val="48"/>
  </w:num>
  <w:num w:numId="43" w16cid:durableId="139347405">
    <w:abstractNumId w:val="34"/>
  </w:num>
  <w:num w:numId="44" w16cid:durableId="1243875001">
    <w:abstractNumId w:val="14"/>
  </w:num>
  <w:num w:numId="45" w16cid:durableId="1344093343">
    <w:abstractNumId w:val="35"/>
  </w:num>
  <w:num w:numId="46" w16cid:durableId="470288076">
    <w:abstractNumId w:val="60"/>
  </w:num>
  <w:num w:numId="47" w16cid:durableId="1773353075">
    <w:abstractNumId w:val="29"/>
  </w:num>
  <w:num w:numId="48" w16cid:durableId="1677222441">
    <w:abstractNumId w:val="4"/>
  </w:num>
  <w:num w:numId="49" w16cid:durableId="436801068">
    <w:abstractNumId w:val="50"/>
  </w:num>
  <w:num w:numId="50" w16cid:durableId="859008153">
    <w:abstractNumId w:val="63"/>
  </w:num>
  <w:num w:numId="51" w16cid:durableId="1668437703">
    <w:abstractNumId w:val="37"/>
  </w:num>
  <w:num w:numId="52" w16cid:durableId="1884369855">
    <w:abstractNumId w:val="31"/>
  </w:num>
  <w:num w:numId="53" w16cid:durableId="879587204">
    <w:abstractNumId w:val="17"/>
  </w:num>
  <w:num w:numId="54" w16cid:durableId="2034569794">
    <w:abstractNumId w:val="3"/>
  </w:num>
  <w:num w:numId="55" w16cid:durableId="476648318">
    <w:abstractNumId w:val="12"/>
  </w:num>
  <w:num w:numId="56" w16cid:durableId="760758170">
    <w:abstractNumId w:val="11"/>
  </w:num>
  <w:num w:numId="57" w16cid:durableId="1604220690">
    <w:abstractNumId w:val="23"/>
  </w:num>
  <w:num w:numId="58" w16cid:durableId="8748047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25256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28611382">
    <w:abstractNumId w:val="61"/>
  </w:num>
  <w:num w:numId="61" w16cid:durableId="625623379">
    <w:abstractNumId w:val="56"/>
  </w:num>
  <w:num w:numId="62" w16cid:durableId="1272711105">
    <w:abstractNumId w:val="7"/>
  </w:num>
  <w:num w:numId="63" w16cid:durableId="883059125">
    <w:abstractNumId w:val="52"/>
  </w:num>
  <w:num w:numId="64" w16cid:durableId="308830395">
    <w:abstractNumId w:val="19"/>
  </w:num>
  <w:num w:numId="65" w16cid:durableId="1055395673">
    <w:abstractNumId w:val="41"/>
  </w:num>
  <w:num w:numId="66" w16cid:durableId="1841651802">
    <w:abstractNumId w:val="27"/>
  </w:num>
  <w:num w:numId="67" w16cid:durableId="539368167">
    <w:abstractNumId w:val="51"/>
  </w:num>
  <w:num w:numId="68" w16cid:durableId="987443912">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272"/>
    <w:rsid w:val="000023ED"/>
    <w:rsid w:val="000026A2"/>
    <w:rsid w:val="00002BD7"/>
    <w:rsid w:val="00002D6B"/>
    <w:rsid w:val="00005F7A"/>
    <w:rsid w:val="00007757"/>
    <w:rsid w:val="00010F18"/>
    <w:rsid w:val="00012B33"/>
    <w:rsid w:val="000202CB"/>
    <w:rsid w:val="00020E49"/>
    <w:rsid w:val="00021B5C"/>
    <w:rsid w:val="000222ED"/>
    <w:rsid w:val="00024BDF"/>
    <w:rsid w:val="000305F1"/>
    <w:rsid w:val="00037BB7"/>
    <w:rsid w:val="000416B5"/>
    <w:rsid w:val="000430E2"/>
    <w:rsid w:val="00043870"/>
    <w:rsid w:val="00043AF9"/>
    <w:rsid w:val="00044AB4"/>
    <w:rsid w:val="0005201A"/>
    <w:rsid w:val="000531C3"/>
    <w:rsid w:val="00053620"/>
    <w:rsid w:val="000545A9"/>
    <w:rsid w:val="000555E1"/>
    <w:rsid w:val="00056045"/>
    <w:rsid w:val="000571C2"/>
    <w:rsid w:val="00060AD4"/>
    <w:rsid w:val="0006357D"/>
    <w:rsid w:val="0006554A"/>
    <w:rsid w:val="00065D00"/>
    <w:rsid w:val="00075682"/>
    <w:rsid w:val="00076895"/>
    <w:rsid w:val="00080209"/>
    <w:rsid w:val="0008075A"/>
    <w:rsid w:val="00085791"/>
    <w:rsid w:val="0009212C"/>
    <w:rsid w:val="000921C2"/>
    <w:rsid w:val="000933E3"/>
    <w:rsid w:val="00094BB5"/>
    <w:rsid w:val="00095960"/>
    <w:rsid w:val="00095E6E"/>
    <w:rsid w:val="000960B3"/>
    <w:rsid w:val="000A1A44"/>
    <w:rsid w:val="000A1BDD"/>
    <w:rsid w:val="000A2ED1"/>
    <w:rsid w:val="000A33E6"/>
    <w:rsid w:val="000A4258"/>
    <w:rsid w:val="000A5763"/>
    <w:rsid w:val="000A5989"/>
    <w:rsid w:val="000A5EC5"/>
    <w:rsid w:val="000A5F79"/>
    <w:rsid w:val="000A62B7"/>
    <w:rsid w:val="000A6E86"/>
    <w:rsid w:val="000A7EEE"/>
    <w:rsid w:val="000B0132"/>
    <w:rsid w:val="000B2620"/>
    <w:rsid w:val="000B5E80"/>
    <w:rsid w:val="000B6A32"/>
    <w:rsid w:val="000B7B6B"/>
    <w:rsid w:val="000C0C15"/>
    <w:rsid w:val="000C5DB3"/>
    <w:rsid w:val="000C6669"/>
    <w:rsid w:val="000C7174"/>
    <w:rsid w:val="000D1623"/>
    <w:rsid w:val="000D3EAD"/>
    <w:rsid w:val="000D5F25"/>
    <w:rsid w:val="000E3313"/>
    <w:rsid w:val="000E6DF2"/>
    <w:rsid w:val="000F2F5F"/>
    <w:rsid w:val="000F4B4D"/>
    <w:rsid w:val="000F77E3"/>
    <w:rsid w:val="00101B16"/>
    <w:rsid w:val="00103270"/>
    <w:rsid w:val="001054B3"/>
    <w:rsid w:val="0010758A"/>
    <w:rsid w:val="001119FA"/>
    <w:rsid w:val="001121B5"/>
    <w:rsid w:val="001172BE"/>
    <w:rsid w:val="001203F4"/>
    <w:rsid w:val="001206E7"/>
    <w:rsid w:val="00122F37"/>
    <w:rsid w:val="0012338C"/>
    <w:rsid w:val="00126197"/>
    <w:rsid w:val="0012794B"/>
    <w:rsid w:val="0013058F"/>
    <w:rsid w:val="00130EA5"/>
    <w:rsid w:val="001313B6"/>
    <w:rsid w:val="00132D9E"/>
    <w:rsid w:val="00133329"/>
    <w:rsid w:val="00134644"/>
    <w:rsid w:val="00135F09"/>
    <w:rsid w:val="00140D60"/>
    <w:rsid w:val="001429FA"/>
    <w:rsid w:val="00145102"/>
    <w:rsid w:val="00147B4E"/>
    <w:rsid w:val="00147BC4"/>
    <w:rsid w:val="00147BF7"/>
    <w:rsid w:val="00147E48"/>
    <w:rsid w:val="00152404"/>
    <w:rsid w:val="00152585"/>
    <w:rsid w:val="00153A3F"/>
    <w:rsid w:val="00157B4F"/>
    <w:rsid w:val="00162021"/>
    <w:rsid w:val="00162350"/>
    <w:rsid w:val="00162DE8"/>
    <w:rsid w:val="001665F3"/>
    <w:rsid w:val="001666A2"/>
    <w:rsid w:val="0016685D"/>
    <w:rsid w:val="001677F7"/>
    <w:rsid w:val="001737F4"/>
    <w:rsid w:val="00173E46"/>
    <w:rsid w:val="00177BB0"/>
    <w:rsid w:val="00180619"/>
    <w:rsid w:val="0018076B"/>
    <w:rsid w:val="00182C0F"/>
    <w:rsid w:val="00183B1B"/>
    <w:rsid w:val="0018671B"/>
    <w:rsid w:val="0018683B"/>
    <w:rsid w:val="00187EBE"/>
    <w:rsid w:val="00191993"/>
    <w:rsid w:val="00191CAD"/>
    <w:rsid w:val="00191F8A"/>
    <w:rsid w:val="00195B95"/>
    <w:rsid w:val="001971A2"/>
    <w:rsid w:val="00197F82"/>
    <w:rsid w:val="001A0A43"/>
    <w:rsid w:val="001A0D3F"/>
    <w:rsid w:val="001A1533"/>
    <w:rsid w:val="001A165A"/>
    <w:rsid w:val="001A375E"/>
    <w:rsid w:val="001A6691"/>
    <w:rsid w:val="001A6CE4"/>
    <w:rsid w:val="001A747B"/>
    <w:rsid w:val="001A7868"/>
    <w:rsid w:val="001A7F5E"/>
    <w:rsid w:val="001B16AD"/>
    <w:rsid w:val="001B17BE"/>
    <w:rsid w:val="001B558D"/>
    <w:rsid w:val="001B5826"/>
    <w:rsid w:val="001B5963"/>
    <w:rsid w:val="001B6949"/>
    <w:rsid w:val="001B7B35"/>
    <w:rsid w:val="001C229E"/>
    <w:rsid w:val="001C3210"/>
    <w:rsid w:val="001C471C"/>
    <w:rsid w:val="001C52E5"/>
    <w:rsid w:val="001C5C5B"/>
    <w:rsid w:val="001C7B42"/>
    <w:rsid w:val="001C7D3A"/>
    <w:rsid w:val="001D6C5F"/>
    <w:rsid w:val="001D7A66"/>
    <w:rsid w:val="001E38C4"/>
    <w:rsid w:val="001E3A37"/>
    <w:rsid w:val="001E47C6"/>
    <w:rsid w:val="001E7A4C"/>
    <w:rsid w:val="001E7FF5"/>
    <w:rsid w:val="001F1289"/>
    <w:rsid w:val="001F1727"/>
    <w:rsid w:val="001F387D"/>
    <w:rsid w:val="001F5ABA"/>
    <w:rsid w:val="001F6531"/>
    <w:rsid w:val="001F7173"/>
    <w:rsid w:val="002016C2"/>
    <w:rsid w:val="00202A18"/>
    <w:rsid w:val="002077C0"/>
    <w:rsid w:val="00207B45"/>
    <w:rsid w:val="00210975"/>
    <w:rsid w:val="00212D31"/>
    <w:rsid w:val="0021457D"/>
    <w:rsid w:val="00216D3C"/>
    <w:rsid w:val="00217A83"/>
    <w:rsid w:val="00217B54"/>
    <w:rsid w:val="00227B89"/>
    <w:rsid w:val="00227EFE"/>
    <w:rsid w:val="00227FD3"/>
    <w:rsid w:val="00231620"/>
    <w:rsid w:val="002335D0"/>
    <w:rsid w:val="00233FE5"/>
    <w:rsid w:val="00235646"/>
    <w:rsid w:val="002356F3"/>
    <w:rsid w:val="00235CD0"/>
    <w:rsid w:val="00235F48"/>
    <w:rsid w:val="00235FB1"/>
    <w:rsid w:val="002375A6"/>
    <w:rsid w:val="00240333"/>
    <w:rsid w:val="00241F76"/>
    <w:rsid w:val="00242C5E"/>
    <w:rsid w:val="00245148"/>
    <w:rsid w:val="00245911"/>
    <w:rsid w:val="00246137"/>
    <w:rsid w:val="00246CDF"/>
    <w:rsid w:val="00246ECE"/>
    <w:rsid w:val="00247C12"/>
    <w:rsid w:val="00247C4C"/>
    <w:rsid w:val="00252584"/>
    <w:rsid w:val="002530B0"/>
    <w:rsid w:val="00257945"/>
    <w:rsid w:val="00257B57"/>
    <w:rsid w:val="00260ADD"/>
    <w:rsid w:val="002611B7"/>
    <w:rsid w:val="0026182F"/>
    <w:rsid w:val="00263DDB"/>
    <w:rsid w:val="002642B2"/>
    <w:rsid w:val="002645E4"/>
    <w:rsid w:val="002654F2"/>
    <w:rsid w:val="0026575A"/>
    <w:rsid w:val="00266346"/>
    <w:rsid w:val="002665A5"/>
    <w:rsid w:val="00270875"/>
    <w:rsid w:val="002711A0"/>
    <w:rsid w:val="00272400"/>
    <w:rsid w:val="00282542"/>
    <w:rsid w:val="00283281"/>
    <w:rsid w:val="00284FD6"/>
    <w:rsid w:val="002850B4"/>
    <w:rsid w:val="00287654"/>
    <w:rsid w:val="002914BE"/>
    <w:rsid w:val="00291C1B"/>
    <w:rsid w:val="00293121"/>
    <w:rsid w:val="00293DA2"/>
    <w:rsid w:val="00295B38"/>
    <w:rsid w:val="0029678B"/>
    <w:rsid w:val="002A02DA"/>
    <w:rsid w:val="002A0C44"/>
    <w:rsid w:val="002A32CA"/>
    <w:rsid w:val="002A37F7"/>
    <w:rsid w:val="002A3963"/>
    <w:rsid w:val="002A4F01"/>
    <w:rsid w:val="002A5AF4"/>
    <w:rsid w:val="002A5C6E"/>
    <w:rsid w:val="002A6A67"/>
    <w:rsid w:val="002B160F"/>
    <w:rsid w:val="002B1C75"/>
    <w:rsid w:val="002B2247"/>
    <w:rsid w:val="002B2885"/>
    <w:rsid w:val="002B3B83"/>
    <w:rsid w:val="002B73D3"/>
    <w:rsid w:val="002C3999"/>
    <w:rsid w:val="002C505A"/>
    <w:rsid w:val="002C5C19"/>
    <w:rsid w:val="002C6CD6"/>
    <w:rsid w:val="002D0415"/>
    <w:rsid w:val="002D1B41"/>
    <w:rsid w:val="002D202B"/>
    <w:rsid w:val="002D2367"/>
    <w:rsid w:val="002D2B71"/>
    <w:rsid w:val="002D2E61"/>
    <w:rsid w:val="002D2E7B"/>
    <w:rsid w:val="002D33A5"/>
    <w:rsid w:val="002D5171"/>
    <w:rsid w:val="002D5685"/>
    <w:rsid w:val="002D7A18"/>
    <w:rsid w:val="002E1978"/>
    <w:rsid w:val="002E2D6F"/>
    <w:rsid w:val="002E5E26"/>
    <w:rsid w:val="002F0C63"/>
    <w:rsid w:val="002F2633"/>
    <w:rsid w:val="002F3810"/>
    <w:rsid w:val="002F475A"/>
    <w:rsid w:val="002F536A"/>
    <w:rsid w:val="002F698B"/>
    <w:rsid w:val="002F6E71"/>
    <w:rsid w:val="002F725F"/>
    <w:rsid w:val="002F7D9A"/>
    <w:rsid w:val="0030109F"/>
    <w:rsid w:val="00302294"/>
    <w:rsid w:val="003037C5"/>
    <w:rsid w:val="003053BE"/>
    <w:rsid w:val="00310022"/>
    <w:rsid w:val="00314131"/>
    <w:rsid w:val="00320654"/>
    <w:rsid w:val="0032075D"/>
    <w:rsid w:val="00323522"/>
    <w:rsid w:val="0032395A"/>
    <w:rsid w:val="00323B0D"/>
    <w:rsid w:val="00325A0D"/>
    <w:rsid w:val="003265DB"/>
    <w:rsid w:val="00334507"/>
    <w:rsid w:val="00336A25"/>
    <w:rsid w:val="003370E5"/>
    <w:rsid w:val="00342871"/>
    <w:rsid w:val="00343A41"/>
    <w:rsid w:val="00345BBE"/>
    <w:rsid w:val="00346795"/>
    <w:rsid w:val="00346DD0"/>
    <w:rsid w:val="00347C7E"/>
    <w:rsid w:val="00350885"/>
    <w:rsid w:val="00356298"/>
    <w:rsid w:val="00357092"/>
    <w:rsid w:val="003641BF"/>
    <w:rsid w:val="00364D13"/>
    <w:rsid w:val="00367727"/>
    <w:rsid w:val="00370C1B"/>
    <w:rsid w:val="00371355"/>
    <w:rsid w:val="00371503"/>
    <w:rsid w:val="00372949"/>
    <w:rsid w:val="00375DAD"/>
    <w:rsid w:val="003764A2"/>
    <w:rsid w:val="00376A09"/>
    <w:rsid w:val="00376B96"/>
    <w:rsid w:val="003824CF"/>
    <w:rsid w:val="00387427"/>
    <w:rsid w:val="00390967"/>
    <w:rsid w:val="00391CC2"/>
    <w:rsid w:val="00392C48"/>
    <w:rsid w:val="00392E04"/>
    <w:rsid w:val="00396B08"/>
    <w:rsid w:val="00397289"/>
    <w:rsid w:val="00397A3C"/>
    <w:rsid w:val="003A591B"/>
    <w:rsid w:val="003A5B0C"/>
    <w:rsid w:val="003A7285"/>
    <w:rsid w:val="003A72EC"/>
    <w:rsid w:val="003A7CB9"/>
    <w:rsid w:val="003B432C"/>
    <w:rsid w:val="003B6FCA"/>
    <w:rsid w:val="003C032A"/>
    <w:rsid w:val="003C31D5"/>
    <w:rsid w:val="003C445E"/>
    <w:rsid w:val="003D38CB"/>
    <w:rsid w:val="003D5B65"/>
    <w:rsid w:val="003D7E4C"/>
    <w:rsid w:val="003E01B8"/>
    <w:rsid w:val="003E0B93"/>
    <w:rsid w:val="003E1266"/>
    <w:rsid w:val="003E33D5"/>
    <w:rsid w:val="003E6C9E"/>
    <w:rsid w:val="003F2DD1"/>
    <w:rsid w:val="003F335A"/>
    <w:rsid w:val="003F3D69"/>
    <w:rsid w:val="003F43BF"/>
    <w:rsid w:val="003F46BF"/>
    <w:rsid w:val="003F5146"/>
    <w:rsid w:val="003F6BE2"/>
    <w:rsid w:val="003F7195"/>
    <w:rsid w:val="00402B6E"/>
    <w:rsid w:val="00404396"/>
    <w:rsid w:val="004057FE"/>
    <w:rsid w:val="00406916"/>
    <w:rsid w:val="004071C4"/>
    <w:rsid w:val="004076C9"/>
    <w:rsid w:val="004106F9"/>
    <w:rsid w:val="00410FD7"/>
    <w:rsid w:val="00412A4F"/>
    <w:rsid w:val="004148A2"/>
    <w:rsid w:val="004163E3"/>
    <w:rsid w:val="0041664D"/>
    <w:rsid w:val="004217F6"/>
    <w:rsid w:val="004219F3"/>
    <w:rsid w:val="00421F59"/>
    <w:rsid w:val="00421F76"/>
    <w:rsid w:val="00422192"/>
    <w:rsid w:val="00425F73"/>
    <w:rsid w:val="00427488"/>
    <w:rsid w:val="00427617"/>
    <w:rsid w:val="00430737"/>
    <w:rsid w:val="00432E8E"/>
    <w:rsid w:val="00434211"/>
    <w:rsid w:val="00437FC4"/>
    <w:rsid w:val="0044072D"/>
    <w:rsid w:val="00445AA1"/>
    <w:rsid w:val="00447742"/>
    <w:rsid w:val="0045208F"/>
    <w:rsid w:val="004538B3"/>
    <w:rsid w:val="0045547A"/>
    <w:rsid w:val="00455DDF"/>
    <w:rsid w:val="00456920"/>
    <w:rsid w:val="00457802"/>
    <w:rsid w:val="00457A0E"/>
    <w:rsid w:val="00461AD6"/>
    <w:rsid w:val="00464085"/>
    <w:rsid w:val="00465E1A"/>
    <w:rsid w:val="00466C98"/>
    <w:rsid w:val="004673F4"/>
    <w:rsid w:val="00467680"/>
    <w:rsid w:val="00472483"/>
    <w:rsid w:val="00472CEC"/>
    <w:rsid w:val="004746B9"/>
    <w:rsid w:val="004746EC"/>
    <w:rsid w:val="00475301"/>
    <w:rsid w:val="004769BC"/>
    <w:rsid w:val="00480D2D"/>
    <w:rsid w:val="00483245"/>
    <w:rsid w:val="00483292"/>
    <w:rsid w:val="00485525"/>
    <w:rsid w:val="00485E7C"/>
    <w:rsid w:val="00485F26"/>
    <w:rsid w:val="004914CB"/>
    <w:rsid w:val="00491E72"/>
    <w:rsid w:val="00494FAB"/>
    <w:rsid w:val="004A2C97"/>
    <w:rsid w:val="004A393B"/>
    <w:rsid w:val="004A3BA2"/>
    <w:rsid w:val="004A4271"/>
    <w:rsid w:val="004A7224"/>
    <w:rsid w:val="004B383B"/>
    <w:rsid w:val="004B59F1"/>
    <w:rsid w:val="004B6610"/>
    <w:rsid w:val="004B6CBE"/>
    <w:rsid w:val="004B74DC"/>
    <w:rsid w:val="004C05EC"/>
    <w:rsid w:val="004C3CBF"/>
    <w:rsid w:val="004C55EF"/>
    <w:rsid w:val="004C65B3"/>
    <w:rsid w:val="004C6812"/>
    <w:rsid w:val="004D1411"/>
    <w:rsid w:val="004D1702"/>
    <w:rsid w:val="004D2095"/>
    <w:rsid w:val="004D3111"/>
    <w:rsid w:val="004E4650"/>
    <w:rsid w:val="004E6F3A"/>
    <w:rsid w:val="004E762D"/>
    <w:rsid w:val="004F0B49"/>
    <w:rsid w:val="004F306B"/>
    <w:rsid w:val="004F46B8"/>
    <w:rsid w:val="004F6ED3"/>
    <w:rsid w:val="004F773C"/>
    <w:rsid w:val="00501D2E"/>
    <w:rsid w:val="00502B85"/>
    <w:rsid w:val="00503D47"/>
    <w:rsid w:val="005049C0"/>
    <w:rsid w:val="0050524C"/>
    <w:rsid w:val="00507A3F"/>
    <w:rsid w:val="00507BA0"/>
    <w:rsid w:val="00512E19"/>
    <w:rsid w:val="0051310B"/>
    <w:rsid w:val="00513ADA"/>
    <w:rsid w:val="00517FAA"/>
    <w:rsid w:val="00523624"/>
    <w:rsid w:val="00523C2A"/>
    <w:rsid w:val="005276FE"/>
    <w:rsid w:val="00530A35"/>
    <w:rsid w:val="00531854"/>
    <w:rsid w:val="00533793"/>
    <w:rsid w:val="00534CB1"/>
    <w:rsid w:val="00536237"/>
    <w:rsid w:val="0053682F"/>
    <w:rsid w:val="0053702D"/>
    <w:rsid w:val="005412C8"/>
    <w:rsid w:val="005419CF"/>
    <w:rsid w:val="00542DA9"/>
    <w:rsid w:val="00543065"/>
    <w:rsid w:val="0054370B"/>
    <w:rsid w:val="005458C5"/>
    <w:rsid w:val="00547E6E"/>
    <w:rsid w:val="00554134"/>
    <w:rsid w:val="00554D44"/>
    <w:rsid w:val="005556B6"/>
    <w:rsid w:val="00555F7B"/>
    <w:rsid w:val="00556DB6"/>
    <w:rsid w:val="005629A8"/>
    <w:rsid w:val="0056491A"/>
    <w:rsid w:val="00566E15"/>
    <w:rsid w:val="005670AD"/>
    <w:rsid w:val="00581C18"/>
    <w:rsid w:val="00582D57"/>
    <w:rsid w:val="00583CFD"/>
    <w:rsid w:val="0058523C"/>
    <w:rsid w:val="00585417"/>
    <w:rsid w:val="00595657"/>
    <w:rsid w:val="005959B4"/>
    <w:rsid w:val="00597C12"/>
    <w:rsid w:val="005A15D8"/>
    <w:rsid w:val="005A16B5"/>
    <w:rsid w:val="005A1C21"/>
    <w:rsid w:val="005A22A3"/>
    <w:rsid w:val="005A2673"/>
    <w:rsid w:val="005A33B1"/>
    <w:rsid w:val="005A3E4A"/>
    <w:rsid w:val="005A3E69"/>
    <w:rsid w:val="005A5A01"/>
    <w:rsid w:val="005A6F07"/>
    <w:rsid w:val="005A7B01"/>
    <w:rsid w:val="005B0CF1"/>
    <w:rsid w:val="005B27C7"/>
    <w:rsid w:val="005B3F27"/>
    <w:rsid w:val="005B43B3"/>
    <w:rsid w:val="005B5C0C"/>
    <w:rsid w:val="005B6199"/>
    <w:rsid w:val="005B6C1D"/>
    <w:rsid w:val="005C1604"/>
    <w:rsid w:val="005C2AFB"/>
    <w:rsid w:val="005C3801"/>
    <w:rsid w:val="005C5D39"/>
    <w:rsid w:val="005C685F"/>
    <w:rsid w:val="005D7ED1"/>
    <w:rsid w:val="005E7813"/>
    <w:rsid w:val="005F020D"/>
    <w:rsid w:val="005F1BB6"/>
    <w:rsid w:val="005F650C"/>
    <w:rsid w:val="00600E5D"/>
    <w:rsid w:val="00600F06"/>
    <w:rsid w:val="0060216E"/>
    <w:rsid w:val="00603871"/>
    <w:rsid w:val="00603A26"/>
    <w:rsid w:val="0060581F"/>
    <w:rsid w:val="0060709F"/>
    <w:rsid w:val="00610D64"/>
    <w:rsid w:val="0061288A"/>
    <w:rsid w:val="006128E3"/>
    <w:rsid w:val="00615146"/>
    <w:rsid w:val="006155BB"/>
    <w:rsid w:val="00616099"/>
    <w:rsid w:val="00621D6A"/>
    <w:rsid w:val="00623CA9"/>
    <w:rsid w:val="006307FA"/>
    <w:rsid w:val="00630C93"/>
    <w:rsid w:val="00633224"/>
    <w:rsid w:val="00636092"/>
    <w:rsid w:val="00637B8C"/>
    <w:rsid w:val="00644AFD"/>
    <w:rsid w:val="006459D7"/>
    <w:rsid w:val="00646E97"/>
    <w:rsid w:val="0065228D"/>
    <w:rsid w:val="00652D8F"/>
    <w:rsid w:val="00653C2E"/>
    <w:rsid w:val="006543EB"/>
    <w:rsid w:val="00654B22"/>
    <w:rsid w:val="00655257"/>
    <w:rsid w:val="00660298"/>
    <w:rsid w:val="00660D20"/>
    <w:rsid w:val="00662364"/>
    <w:rsid w:val="006630ED"/>
    <w:rsid w:val="0066446A"/>
    <w:rsid w:val="00664C77"/>
    <w:rsid w:val="00665242"/>
    <w:rsid w:val="00667BCB"/>
    <w:rsid w:val="00671123"/>
    <w:rsid w:val="00675FB0"/>
    <w:rsid w:val="006808E3"/>
    <w:rsid w:val="0068376F"/>
    <w:rsid w:val="00687C0D"/>
    <w:rsid w:val="0069092A"/>
    <w:rsid w:val="00692404"/>
    <w:rsid w:val="00693DFA"/>
    <w:rsid w:val="006940B1"/>
    <w:rsid w:val="00695873"/>
    <w:rsid w:val="00696316"/>
    <w:rsid w:val="00696776"/>
    <w:rsid w:val="00697504"/>
    <w:rsid w:val="006A0F04"/>
    <w:rsid w:val="006A2404"/>
    <w:rsid w:val="006A762F"/>
    <w:rsid w:val="006A7DEA"/>
    <w:rsid w:val="006B1E8D"/>
    <w:rsid w:val="006B4987"/>
    <w:rsid w:val="006B4BA4"/>
    <w:rsid w:val="006B56A5"/>
    <w:rsid w:val="006C18E4"/>
    <w:rsid w:val="006C2A9C"/>
    <w:rsid w:val="006C2FE9"/>
    <w:rsid w:val="006D0287"/>
    <w:rsid w:val="006D1F4F"/>
    <w:rsid w:val="006E26F9"/>
    <w:rsid w:val="006E2B9A"/>
    <w:rsid w:val="006E7F2C"/>
    <w:rsid w:val="006F0D28"/>
    <w:rsid w:val="006F1452"/>
    <w:rsid w:val="006F1ECC"/>
    <w:rsid w:val="006F5025"/>
    <w:rsid w:val="006F571C"/>
    <w:rsid w:val="006F5EC3"/>
    <w:rsid w:val="006F6289"/>
    <w:rsid w:val="006F6388"/>
    <w:rsid w:val="006F7251"/>
    <w:rsid w:val="007031FC"/>
    <w:rsid w:val="00703B9A"/>
    <w:rsid w:val="007069B1"/>
    <w:rsid w:val="00710B34"/>
    <w:rsid w:val="00711427"/>
    <w:rsid w:val="007129F0"/>
    <w:rsid w:val="007137DE"/>
    <w:rsid w:val="00714BF2"/>
    <w:rsid w:val="00717088"/>
    <w:rsid w:val="00717137"/>
    <w:rsid w:val="0072138A"/>
    <w:rsid w:val="00722A37"/>
    <w:rsid w:val="00722AEE"/>
    <w:rsid w:val="00723AD2"/>
    <w:rsid w:val="00723F35"/>
    <w:rsid w:val="0072567B"/>
    <w:rsid w:val="00726FEB"/>
    <w:rsid w:val="0072795D"/>
    <w:rsid w:val="007309C8"/>
    <w:rsid w:val="00733999"/>
    <w:rsid w:val="00734B75"/>
    <w:rsid w:val="00736715"/>
    <w:rsid w:val="00736772"/>
    <w:rsid w:val="00737EFF"/>
    <w:rsid w:val="007405FA"/>
    <w:rsid w:val="007415A3"/>
    <w:rsid w:val="00742A0D"/>
    <w:rsid w:val="00744CD3"/>
    <w:rsid w:val="0074674A"/>
    <w:rsid w:val="007467DE"/>
    <w:rsid w:val="00746871"/>
    <w:rsid w:val="00750053"/>
    <w:rsid w:val="007528DD"/>
    <w:rsid w:val="00756D7E"/>
    <w:rsid w:val="00761C2C"/>
    <w:rsid w:val="00762A6B"/>
    <w:rsid w:val="00765192"/>
    <w:rsid w:val="007653CB"/>
    <w:rsid w:val="00766C2C"/>
    <w:rsid w:val="00774C3E"/>
    <w:rsid w:val="00784E3E"/>
    <w:rsid w:val="0078683E"/>
    <w:rsid w:val="00792E66"/>
    <w:rsid w:val="00794164"/>
    <w:rsid w:val="0079425A"/>
    <w:rsid w:val="00794758"/>
    <w:rsid w:val="00794C63"/>
    <w:rsid w:val="007954C4"/>
    <w:rsid w:val="007958A4"/>
    <w:rsid w:val="00797E20"/>
    <w:rsid w:val="007A3461"/>
    <w:rsid w:val="007B093F"/>
    <w:rsid w:val="007B0E30"/>
    <w:rsid w:val="007B18CE"/>
    <w:rsid w:val="007B5503"/>
    <w:rsid w:val="007B6350"/>
    <w:rsid w:val="007B6598"/>
    <w:rsid w:val="007C0698"/>
    <w:rsid w:val="007C17D2"/>
    <w:rsid w:val="007C18E0"/>
    <w:rsid w:val="007C3412"/>
    <w:rsid w:val="007C5FA1"/>
    <w:rsid w:val="007C6D5B"/>
    <w:rsid w:val="007C7EC9"/>
    <w:rsid w:val="007D0F64"/>
    <w:rsid w:val="007D13AF"/>
    <w:rsid w:val="007E057B"/>
    <w:rsid w:val="007E06AC"/>
    <w:rsid w:val="007E5BDF"/>
    <w:rsid w:val="007F0E4D"/>
    <w:rsid w:val="007F200F"/>
    <w:rsid w:val="007F54D0"/>
    <w:rsid w:val="00800AE8"/>
    <w:rsid w:val="00802123"/>
    <w:rsid w:val="00804B80"/>
    <w:rsid w:val="00804BD3"/>
    <w:rsid w:val="00811ABF"/>
    <w:rsid w:val="00813036"/>
    <w:rsid w:val="00814709"/>
    <w:rsid w:val="0081509A"/>
    <w:rsid w:val="00815CEC"/>
    <w:rsid w:val="00816601"/>
    <w:rsid w:val="00817498"/>
    <w:rsid w:val="008215C4"/>
    <w:rsid w:val="00822887"/>
    <w:rsid w:val="008229B4"/>
    <w:rsid w:val="008245C1"/>
    <w:rsid w:val="00824C81"/>
    <w:rsid w:val="00825091"/>
    <w:rsid w:val="00827138"/>
    <w:rsid w:val="008315F0"/>
    <w:rsid w:val="00831D60"/>
    <w:rsid w:val="00831F36"/>
    <w:rsid w:val="008321D1"/>
    <w:rsid w:val="00834684"/>
    <w:rsid w:val="008354A7"/>
    <w:rsid w:val="0083734E"/>
    <w:rsid w:val="00841A9F"/>
    <w:rsid w:val="0084399C"/>
    <w:rsid w:val="0084594E"/>
    <w:rsid w:val="0084634A"/>
    <w:rsid w:val="00847FF5"/>
    <w:rsid w:val="008525AC"/>
    <w:rsid w:val="00852C2A"/>
    <w:rsid w:val="00855693"/>
    <w:rsid w:val="00863D08"/>
    <w:rsid w:val="00863EE4"/>
    <w:rsid w:val="008654A3"/>
    <w:rsid w:val="00865A26"/>
    <w:rsid w:val="008664EB"/>
    <w:rsid w:val="00872383"/>
    <w:rsid w:val="00872AAF"/>
    <w:rsid w:val="00872E9E"/>
    <w:rsid w:val="00874A37"/>
    <w:rsid w:val="00875C76"/>
    <w:rsid w:val="00881055"/>
    <w:rsid w:val="00881943"/>
    <w:rsid w:val="0088228D"/>
    <w:rsid w:val="00883FFA"/>
    <w:rsid w:val="00884F7C"/>
    <w:rsid w:val="00885A75"/>
    <w:rsid w:val="00885F07"/>
    <w:rsid w:val="00886C3D"/>
    <w:rsid w:val="00887F7E"/>
    <w:rsid w:val="00891660"/>
    <w:rsid w:val="0089188B"/>
    <w:rsid w:val="00892451"/>
    <w:rsid w:val="00892989"/>
    <w:rsid w:val="008946B4"/>
    <w:rsid w:val="00894997"/>
    <w:rsid w:val="00895367"/>
    <w:rsid w:val="00897735"/>
    <w:rsid w:val="00897E60"/>
    <w:rsid w:val="008A02F0"/>
    <w:rsid w:val="008A31E0"/>
    <w:rsid w:val="008A40ED"/>
    <w:rsid w:val="008A6C65"/>
    <w:rsid w:val="008B61EA"/>
    <w:rsid w:val="008B649F"/>
    <w:rsid w:val="008B718A"/>
    <w:rsid w:val="008C21CB"/>
    <w:rsid w:val="008C5DBE"/>
    <w:rsid w:val="008C6385"/>
    <w:rsid w:val="008C695F"/>
    <w:rsid w:val="008D0CEE"/>
    <w:rsid w:val="008D2199"/>
    <w:rsid w:val="008D2222"/>
    <w:rsid w:val="008D6D99"/>
    <w:rsid w:val="008D7860"/>
    <w:rsid w:val="008E35E6"/>
    <w:rsid w:val="008E42C3"/>
    <w:rsid w:val="008E4337"/>
    <w:rsid w:val="008E4BEC"/>
    <w:rsid w:val="008E4E83"/>
    <w:rsid w:val="008E6D33"/>
    <w:rsid w:val="008E70D6"/>
    <w:rsid w:val="008E77E9"/>
    <w:rsid w:val="008F06B6"/>
    <w:rsid w:val="008F1985"/>
    <w:rsid w:val="008F384D"/>
    <w:rsid w:val="008F670C"/>
    <w:rsid w:val="008F6DB0"/>
    <w:rsid w:val="008F784E"/>
    <w:rsid w:val="008F79DF"/>
    <w:rsid w:val="00900669"/>
    <w:rsid w:val="00905EBD"/>
    <w:rsid w:val="009062AF"/>
    <w:rsid w:val="009124CD"/>
    <w:rsid w:val="00913852"/>
    <w:rsid w:val="00914A0E"/>
    <w:rsid w:val="00914EBF"/>
    <w:rsid w:val="00920C0B"/>
    <w:rsid w:val="00925303"/>
    <w:rsid w:val="00925845"/>
    <w:rsid w:val="00925847"/>
    <w:rsid w:val="00926FC3"/>
    <w:rsid w:val="009274FD"/>
    <w:rsid w:val="009319F2"/>
    <w:rsid w:val="009367C9"/>
    <w:rsid w:val="00936BF7"/>
    <w:rsid w:val="00940A65"/>
    <w:rsid w:val="0094217F"/>
    <w:rsid w:val="00946711"/>
    <w:rsid w:val="00946DFE"/>
    <w:rsid w:val="009518C3"/>
    <w:rsid w:val="0095277A"/>
    <w:rsid w:val="00955D68"/>
    <w:rsid w:val="009564BF"/>
    <w:rsid w:val="00957D68"/>
    <w:rsid w:val="00961ECF"/>
    <w:rsid w:val="00966B67"/>
    <w:rsid w:val="009725F0"/>
    <w:rsid w:val="009746A1"/>
    <w:rsid w:val="00980FD5"/>
    <w:rsid w:val="00982EA7"/>
    <w:rsid w:val="00990615"/>
    <w:rsid w:val="00991633"/>
    <w:rsid w:val="00993B1A"/>
    <w:rsid w:val="00996EFC"/>
    <w:rsid w:val="009A230D"/>
    <w:rsid w:val="009A3C83"/>
    <w:rsid w:val="009A449B"/>
    <w:rsid w:val="009A4563"/>
    <w:rsid w:val="009A4DB2"/>
    <w:rsid w:val="009A5D58"/>
    <w:rsid w:val="009B4562"/>
    <w:rsid w:val="009B4DE9"/>
    <w:rsid w:val="009B5507"/>
    <w:rsid w:val="009B5686"/>
    <w:rsid w:val="009B717A"/>
    <w:rsid w:val="009C0AE5"/>
    <w:rsid w:val="009C191A"/>
    <w:rsid w:val="009C211F"/>
    <w:rsid w:val="009C374B"/>
    <w:rsid w:val="009C37FD"/>
    <w:rsid w:val="009C3B0E"/>
    <w:rsid w:val="009C4AA5"/>
    <w:rsid w:val="009C6B46"/>
    <w:rsid w:val="009D34A6"/>
    <w:rsid w:val="009D4A55"/>
    <w:rsid w:val="009D7D5B"/>
    <w:rsid w:val="009E0340"/>
    <w:rsid w:val="009E0502"/>
    <w:rsid w:val="009E168E"/>
    <w:rsid w:val="009E20BE"/>
    <w:rsid w:val="009E2DFD"/>
    <w:rsid w:val="009E3091"/>
    <w:rsid w:val="009E385D"/>
    <w:rsid w:val="009E52F8"/>
    <w:rsid w:val="009E77DE"/>
    <w:rsid w:val="009F0547"/>
    <w:rsid w:val="009F26E6"/>
    <w:rsid w:val="009F3A74"/>
    <w:rsid w:val="009F3B8C"/>
    <w:rsid w:val="009F454E"/>
    <w:rsid w:val="009F5CF1"/>
    <w:rsid w:val="009F78E5"/>
    <w:rsid w:val="00A033F3"/>
    <w:rsid w:val="00A0431D"/>
    <w:rsid w:val="00A05C77"/>
    <w:rsid w:val="00A06E70"/>
    <w:rsid w:val="00A1131E"/>
    <w:rsid w:val="00A11E89"/>
    <w:rsid w:val="00A13498"/>
    <w:rsid w:val="00A13A33"/>
    <w:rsid w:val="00A154BD"/>
    <w:rsid w:val="00A15C65"/>
    <w:rsid w:val="00A162AC"/>
    <w:rsid w:val="00A216AC"/>
    <w:rsid w:val="00A22B4A"/>
    <w:rsid w:val="00A22DEE"/>
    <w:rsid w:val="00A25222"/>
    <w:rsid w:val="00A270E4"/>
    <w:rsid w:val="00A272B8"/>
    <w:rsid w:val="00A319C9"/>
    <w:rsid w:val="00A35326"/>
    <w:rsid w:val="00A35CA9"/>
    <w:rsid w:val="00A36729"/>
    <w:rsid w:val="00A40B52"/>
    <w:rsid w:val="00A41390"/>
    <w:rsid w:val="00A41797"/>
    <w:rsid w:val="00A421DC"/>
    <w:rsid w:val="00A464AA"/>
    <w:rsid w:val="00A51296"/>
    <w:rsid w:val="00A52AB5"/>
    <w:rsid w:val="00A52EA4"/>
    <w:rsid w:val="00A534AA"/>
    <w:rsid w:val="00A53571"/>
    <w:rsid w:val="00A54947"/>
    <w:rsid w:val="00A549A9"/>
    <w:rsid w:val="00A54B8F"/>
    <w:rsid w:val="00A6129C"/>
    <w:rsid w:val="00A614E2"/>
    <w:rsid w:val="00A61549"/>
    <w:rsid w:val="00A618FD"/>
    <w:rsid w:val="00A66282"/>
    <w:rsid w:val="00A6687D"/>
    <w:rsid w:val="00A66C08"/>
    <w:rsid w:val="00A70536"/>
    <w:rsid w:val="00A70703"/>
    <w:rsid w:val="00A70D2C"/>
    <w:rsid w:val="00A73C2A"/>
    <w:rsid w:val="00A740D0"/>
    <w:rsid w:val="00A74E0D"/>
    <w:rsid w:val="00A75EB2"/>
    <w:rsid w:val="00A76483"/>
    <w:rsid w:val="00A80595"/>
    <w:rsid w:val="00A83950"/>
    <w:rsid w:val="00A860E6"/>
    <w:rsid w:val="00A8641A"/>
    <w:rsid w:val="00A87DE3"/>
    <w:rsid w:val="00A90959"/>
    <w:rsid w:val="00A91FF7"/>
    <w:rsid w:val="00A93521"/>
    <w:rsid w:val="00A9385C"/>
    <w:rsid w:val="00A95534"/>
    <w:rsid w:val="00A95A49"/>
    <w:rsid w:val="00A97626"/>
    <w:rsid w:val="00AA2623"/>
    <w:rsid w:val="00AA33D1"/>
    <w:rsid w:val="00AA4A77"/>
    <w:rsid w:val="00AA5902"/>
    <w:rsid w:val="00AA62E4"/>
    <w:rsid w:val="00AA66FE"/>
    <w:rsid w:val="00AA75A6"/>
    <w:rsid w:val="00AA7FCB"/>
    <w:rsid w:val="00AB0A80"/>
    <w:rsid w:val="00AB3E62"/>
    <w:rsid w:val="00AB581A"/>
    <w:rsid w:val="00AB6C5A"/>
    <w:rsid w:val="00AB725F"/>
    <w:rsid w:val="00AC0712"/>
    <w:rsid w:val="00AC4317"/>
    <w:rsid w:val="00AC5BDB"/>
    <w:rsid w:val="00AC66CD"/>
    <w:rsid w:val="00AC67DB"/>
    <w:rsid w:val="00AC6C4C"/>
    <w:rsid w:val="00AC7ECB"/>
    <w:rsid w:val="00AD31C1"/>
    <w:rsid w:val="00AD4EE3"/>
    <w:rsid w:val="00AD6567"/>
    <w:rsid w:val="00AD6B4D"/>
    <w:rsid w:val="00AD7ED0"/>
    <w:rsid w:val="00AE089F"/>
    <w:rsid w:val="00AE2A4F"/>
    <w:rsid w:val="00AE352D"/>
    <w:rsid w:val="00AE4C2F"/>
    <w:rsid w:val="00AE7C0D"/>
    <w:rsid w:val="00AF0B0B"/>
    <w:rsid w:val="00AF44E7"/>
    <w:rsid w:val="00B011E3"/>
    <w:rsid w:val="00B0212D"/>
    <w:rsid w:val="00B04C38"/>
    <w:rsid w:val="00B11282"/>
    <w:rsid w:val="00B14D4D"/>
    <w:rsid w:val="00B1659F"/>
    <w:rsid w:val="00B17B88"/>
    <w:rsid w:val="00B20503"/>
    <w:rsid w:val="00B21FA7"/>
    <w:rsid w:val="00B23907"/>
    <w:rsid w:val="00B24596"/>
    <w:rsid w:val="00B258A2"/>
    <w:rsid w:val="00B25E51"/>
    <w:rsid w:val="00B27267"/>
    <w:rsid w:val="00B30067"/>
    <w:rsid w:val="00B30B31"/>
    <w:rsid w:val="00B30F60"/>
    <w:rsid w:val="00B31C9F"/>
    <w:rsid w:val="00B363E7"/>
    <w:rsid w:val="00B377A9"/>
    <w:rsid w:val="00B37C86"/>
    <w:rsid w:val="00B37EF3"/>
    <w:rsid w:val="00B4064C"/>
    <w:rsid w:val="00B40D5C"/>
    <w:rsid w:val="00B427B5"/>
    <w:rsid w:val="00B470BD"/>
    <w:rsid w:val="00B50B46"/>
    <w:rsid w:val="00B54954"/>
    <w:rsid w:val="00B54E89"/>
    <w:rsid w:val="00B57A96"/>
    <w:rsid w:val="00B6115C"/>
    <w:rsid w:val="00B61220"/>
    <w:rsid w:val="00B63CD3"/>
    <w:rsid w:val="00B6428A"/>
    <w:rsid w:val="00B642B1"/>
    <w:rsid w:val="00B651E3"/>
    <w:rsid w:val="00B67CB3"/>
    <w:rsid w:val="00B70719"/>
    <w:rsid w:val="00B73829"/>
    <w:rsid w:val="00B73B18"/>
    <w:rsid w:val="00B75526"/>
    <w:rsid w:val="00B75726"/>
    <w:rsid w:val="00B75C44"/>
    <w:rsid w:val="00B80823"/>
    <w:rsid w:val="00B812CE"/>
    <w:rsid w:val="00B81413"/>
    <w:rsid w:val="00B84EA8"/>
    <w:rsid w:val="00B906F7"/>
    <w:rsid w:val="00B90F98"/>
    <w:rsid w:val="00B917EA"/>
    <w:rsid w:val="00B92DE5"/>
    <w:rsid w:val="00B94490"/>
    <w:rsid w:val="00B94E8D"/>
    <w:rsid w:val="00BA441E"/>
    <w:rsid w:val="00BA58BB"/>
    <w:rsid w:val="00BA6CF9"/>
    <w:rsid w:val="00BB2BB5"/>
    <w:rsid w:val="00BB3126"/>
    <w:rsid w:val="00BB6885"/>
    <w:rsid w:val="00BC290C"/>
    <w:rsid w:val="00BC3966"/>
    <w:rsid w:val="00BC4F14"/>
    <w:rsid w:val="00BD0A7B"/>
    <w:rsid w:val="00BD1272"/>
    <w:rsid w:val="00BD2555"/>
    <w:rsid w:val="00BD3DBE"/>
    <w:rsid w:val="00BD4AFA"/>
    <w:rsid w:val="00BD57BE"/>
    <w:rsid w:val="00BD70F9"/>
    <w:rsid w:val="00BE097A"/>
    <w:rsid w:val="00BE38C8"/>
    <w:rsid w:val="00BE5DB1"/>
    <w:rsid w:val="00BE5E73"/>
    <w:rsid w:val="00BE64F0"/>
    <w:rsid w:val="00BF01CC"/>
    <w:rsid w:val="00BF0B1A"/>
    <w:rsid w:val="00BF4AAE"/>
    <w:rsid w:val="00BF774A"/>
    <w:rsid w:val="00C06080"/>
    <w:rsid w:val="00C06E66"/>
    <w:rsid w:val="00C1350C"/>
    <w:rsid w:val="00C14189"/>
    <w:rsid w:val="00C223DE"/>
    <w:rsid w:val="00C25BC2"/>
    <w:rsid w:val="00C3423A"/>
    <w:rsid w:val="00C34450"/>
    <w:rsid w:val="00C34A51"/>
    <w:rsid w:val="00C353DF"/>
    <w:rsid w:val="00C37561"/>
    <w:rsid w:val="00C4008E"/>
    <w:rsid w:val="00C40900"/>
    <w:rsid w:val="00C40E96"/>
    <w:rsid w:val="00C43814"/>
    <w:rsid w:val="00C47DD9"/>
    <w:rsid w:val="00C53190"/>
    <w:rsid w:val="00C55687"/>
    <w:rsid w:val="00C60137"/>
    <w:rsid w:val="00C63414"/>
    <w:rsid w:val="00C64268"/>
    <w:rsid w:val="00C67C5F"/>
    <w:rsid w:val="00C7354F"/>
    <w:rsid w:val="00C75270"/>
    <w:rsid w:val="00C75710"/>
    <w:rsid w:val="00C7661D"/>
    <w:rsid w:val="00C8380B"/>
    <w:rsid w:val="00C8413E"/>
    <w:rsid w:val="00C85B21"/>
    <w:rsid w:val="00C8690A"/>
    <w:rsid w:val="00C86D63"/>
    <w:rsid w:val="00C87082"/>
    <w:rsid w:val="00C87715"/>
    <w:rsid w:val="00C879DD"/>
    <w:rsid w:val="00C905AF"/>
    <w:rsid w:val="00C9152F"/>
    <w:rsid w:val="00C92004"/>
    <w:rsid w:val="00C92B3B"/>
    <w:rsid w:val="00C941B5"/>
    <w:rsid w:val="00C94C07"/>
    <w:rsid w:val="00C951BB"/>
    <w:rsid w:val="00C951C1"/>
    <w:rsid w:val="00C966F2"/>
    <w:rsid w:val="00C97F77"/>
    <w:rsid w:val="00CA02C4"/>
    <w:rsid w:val="00CA1A7F"/>
    <w:rsid w:val="00CA1D83"/>
    <w:rsid w:val="00CA3CDD"/>
    <w:rsid w:val="00CA49AA"/>
    <w:rsid w:val="00CA511A"/>
    <w:rsid w:val="00CA5457"/>
    <w:rsid w:val="00CA671E"/>
    <w:rsid w:val="00CA727E"/>
    <w:rsid w:val="00CB002D"/>
    <w:rsid w:val="00CB0130"/>
    <w:rsid w:val="00CB4082"/>
    <w:rsid w:val="00CB4CF5"/>
    <w:rsid w:val="00CB5027"/>
    <w:rsid w:val="00CB56E2"/>
    <w:rsid w:val="00CB6FC5"/>
    <w:rsid w:val="00CC0794"/>
    <w:rsid w:val="00CC3D4B"/>
    <w:rsid w:val="00CD0318"/>
    <w:rsid w:val="00CD124B"/>
    <w:rsid w:val="00CD12A9"/>
    <w:rsid w:val="00CD2B2C"/>
    <w:rsid w:val="00CD33A5"/>
    <w:rsid w:val="00CD34B6"/>
    <w:rsid w:val="00CD40C6"/>
    <w:rsid w:val="00CD5344"/>
    <w:rsid w:val="00CD6018"/>
    <w:rsid w:val="00CE1FA1"/>
    <w:rsid w:val="00CE6505"/>
    <w:rsid w:val="00CE6BD0"/>
    <w:rsid w:val="00CE7084"/>
    <w:rsid w:val="00CE76F9"/>
    <w:rsid w:val="00CE7BEE"/>
    <w:rsid w:val="00CE7D09"/>
    <w:rsid w:val="00CF28B9"/>
    <w:rsid w:val="00CF524D"/>
    <w:rsid w:val="00CF7AD0"/>
    <w:rsid w:val="00D039F7"/>
    <w:rsid w:val="00D06DC8"/>
    <w:rsid w:val="00D07288"/>
    <w:rsid w:val="00D075F8"/>
    <w:rsid w:val="00D1152F"/>
    <w:rsid w:val="00D13F2A"/>
    <w:rsid w:val="00D175EA"/>
    <w:rsid w:val="00D216D2"/>
    <w:rsid w:val="00D21B4B"/>
    <w:rsid w:val="00D21DE9"/>
    <w:rsid w:val="00D22E0F"/>
    <w:rsid w:val="00D23D3A"/>
    <w:rsid w:val="00D303F4"/>
    <w:rsid w:val="00D308FB"/>
    <w:rsid w:val="00D31635"/>
    <w:rsid w:val="00D32979"/>
    <w:rsid w:val="00D35F81"/>
    <w:rsid w:val="00D36713"/>
    <w:rsid w:val="00D367BC"/>
    <w:rsid w:val="00D3734B"/>
    <w:rsid w:val="00D37BA9"/>
    <w:rsid w:val="00D41541"/>
    <w:rsid w:val="00D41563"/>
    <w:rsid w:val="00D42531"/>
    <w:rsid w:val="00D4284E"/>
    <w:rsid w:val="00D441CC"/>
    <w:rsid w:val="00D46829"/>
    <w:rsid w:val="00D502B2"/>
    <w:rsid w:val="00D50811"/>
    <w:rsid w:val="00D50CE8"/>
    <w:rsid w:val="00D5136B"/>
    <w:rsid w:val="00D5728B"/>
    <w:rsid w:val="00D57563"/>
    <w:rsid w:val="00D57F43"/>
    <w:rsid w:val="00D60B8A"/>
    <w:rsid w:val="00D60C57"/>
    <w:rsid w:val="00D6193F"/>
    <w:rsid w:val="00D61E9D"/>
    <w:rsid w:val="00D61FDD"/>
    <w:rsid w:val="00D62796"/>
    <w:rsid w:val="00D62811"/>
    <w:rsid w:val="00D70244"/>
    <w:rsid w:val="00D70EA0"/>
    <w:rsid w:val="00D72539"/>
    <w:rsid w:val="00D77426"/>
    <w:rsid w:val="00D80F62"/>
    <w:rsid w:val="00D81895"/>
    <w:rsid w:val="00D8273E"/>
    <w:rsid w:val="00D84639"/>
    <w:rsid w:val="00D868E9"/>
    <w:rsid w:val="00D87065"/>
    <w:rsid w:val="00D87148"/>
    <w:rsid w:val="00D87375"/>
    <w:rsid w:val="00D87C55"/>
    <w:rsid w:val="00D918EF"/>
    <w:rsid w:val="00D93487"/>
    <w:rsid w:val="00D96F3E"/>
    <w:rsid w:val="00DA17C4"/>
    <w:rsid w:val="00DA332F"/>
    <w:rsid w:val="00DA39EB"/>
    <w:rsid w:val="00DA5DA6"/>
    <w:rsid w:val="00DA5FE2"/>
    <w:rsid w:val="00DA6632"/>
    <w:rsid w:val="00DA777E"/>
    <w:rsid w:val="00DB050B"/>
    <w:rsid w:val="00DB11E4"/>
    <w:rsid w:val="00DB1224"/>
    <w:rsid w:val="00DB2433"/>
    <w:rsid w:val="00DB4DE7"/>
    <w:rsid w:val="00DB51A2"/>
    <w:rsid w:val="00DB539B"/>
    <w:rsid w:val="00DB5ECD"/>
    <w:rsid w:val="00DB61D7"/>
    <w:rsid w:val="00DC2095"/>
    <w:rsid w:val="00DC2AA7"/>
    <w:rsid w:val="00DC3A01"/>
    <w:rsid w:val="00DC532A"/>
    <w:rsid w:val="00DD1B7C"/>
    <w:rsid w:val="00DD2B3E"/>
    <w:rsid w:val="00DE0AB4"/>
    <w:rsid w:val="00DE47C6"/>
    <w:rsid w:val="00DE5117"/>
    <w:rsid w:val="00DF0BA9"/>
    <w:rsid w:val="00DF4AD4"/>
    <w:rsid w:val="00DF5B1E"/>
    <w:rsid w:val="00DF63F4"/>
    <w:rsid w:val="00DF734C"/>
    <w:rsid w:val="00E02D8D"/>
    <w:rsid w:val="00E05691"/>
    <w:rsid w:val="00E05F10"/>
    <w:rsid w:val="00E063E8"/>
    <w:rsid w:val="00E0660D"/>
    <w:rsid w:val="00E10C65"/>
    <w:rsid w:val="00E10EC6"/>
    <w:rsid w:val="00E13083"/>
    <w:rsid w:val="00E1343A"/>
    <w:rsid w:val="00E17AAF"/>
    <w:rsid w:val="00E213D7"/>
    <w:rsid w:val="00E2166F"/>
    <w:rsid w:val="00E21C5D"/>
    <w:rsid w:val="00E21C71"/>
    <w:rsid w:val="00E21CCB"/>
    <w:rsid w:val="00E24A21"/>
    <w:rsid w:val="00E37432"/>
    <w:rsid w:val="00E45A3B"/>
    <w:rsid w:val="00E45C75"/>
    <w:rsid w:val="00E464FC"/>
    <w:rsid w:val="00E46662"/>
    <w:rsid w:val="00E47FE1"/>
    <w:rsid w:val="00E54153"/>
    <w:rsid w:val="00E54CFD"/>
    <w:rsid w:val="00E55038"/>
    <w:rsid w:val="00E55723"/>
    <w:rsid w:val="00E56DA9"/>
    <w:rsid w:val="00E573C7"/>
    <w:rsid w:val="00E57800"/>
    <w:rsid w:val="00E6018D"/>
    <w:rsid w:val="00E60FF2"/>
    <w:rsid w:val="00E61954"/>
    <w:rsid w:val="00E62B0D"/>
    <w:rsid w:val="00E63328"/>
    <w:rsid w:val="00E6615D"/>
    <w:rsid w:val="00E66C3A"/>
    <w:rsid w:val="00E6753F"/>
    <w:rsid w:val="00E7114C"/>
    <w:rsid w:val="00E71AAE"/>
    <w:rsid w:val="00E736A8"/>
    <w:rsid w:val="00E73F3D"/>
    <w:rsid w:val="00E74E64"/>
    <w:rsid w:val="00E76106"/>
    <w:rsid w:val="00E766A4"/>
    <w:rsid w:val="00E82431"/>
    <w:rsid w:val="00E82771"/>
    <w:rsid w:val="00E82A2A"/>
    <w:rsid w:val="00E86BB5"/>
    <w:rsid w:val="00E90650"/>
    <w:rsid w:val="00E90AB1"/>
    <w:rsid w:val="00E914A7"/>
    <w:rsid w:val="00E91963"/>
    <w:rsid w:val="00E95FE2"/>
    <w:rsid w:val="00E9686F"/>
    <w:rsid w:val="00EA38ED"/>
    <w:rsid w:val="00EA451A"/>
    <w:rsid w:val="00EA5B0E"/>
    <w:rsid w:val="00EA5B45"/>
    <w:rsid w:val="00EB0D5C"/>
    <w:rsid w:val="00EB45D4"/>
    <w:rsid w:val="00EC07C7"/>
    <w:rsid w:val="00EC4D5A"/>
    <w:rsid w:val="00ED050A"/>
    <w:rsid w:val="00ED0D55"/>
    <w:rsid w:val="00ED5CD4"/>
    <w:rsid w:val="00ED718E"/>
    <w:rsid w:val="00ED7CC3"/>
    <w:rsid w:val="00EE6A12"/>
    <w:rsid w:val="00EE6D3E"/>
    <w:rsid w:val="00EF04D8"/>
    <w:rsid w:val="00EF0B83"/>
    <w:rsid w:val="00EF2B9B"/>
    <w:rsid w:val="00EF307E"/>
    <w:rsid w:val="00EF7247"/>
    <w:rsid w:val="00EF7A86"/>
    <w:rsid w:val="00F0058A"/>
    <w:rsid w:val="00F05BC1"/>
    <w:rsid w:val="00F06089"/>
    <w:rsid w:val="00F10262"/>
    <w:rsid w:val="00F11BBD"/>
    <w:rsid w:val="00F1228B"/>
    <w:rsid w:val="00F15850"/>
    <w:rsid w:val="00F16DE4"/>
    <w:rsid w:val="00F218B2"/>
    <w:rsid w:val="00F2498E"/>
    <w:rsid w:val="00F2588D"/>
    <w:rsid w:val="00F27918"/>
    <w:rsid w:val="00F3298E"/>
    <w:rsid w:val="00F3579F"/>
    <w:rsid w:val="00F372AD"/>
    <w:rsid w:val="00F408EB"/>
    <w:rsid w:val="00F41084"/>
    <w:rsid w:val="00F41790"/>
    <w:rsid w:val="00F4389C"/>
    <w:rsid w:val="00F441BE"/>
    <w:rsid w:val="00F449D4"/>
    <w:rsid w:val="00F44B56"/>
    <w:rsid w:val="00F5058E"/>
    <w:rsid w:val="00F51A51"/>
    <w:rsid w:val="00F52038"/>
    <w:rsid w:val="00F52DD4"/>
    <w:rsid w:val="00F52E9F"/>
    <w:rsid w:val="00F52FBE"/>
    <w:rsid w:val="00F538F5"/>
    <w:rsid w:val="00F54D71"/>
    <w:rsid w:val="00F5603A"/>
    <w:rsid w:val="00F577CC"/>
    <w:rsid w:val="00F633B6"/>
    <w:rsid w:val="00F63547"/>
    <w:rsid w:val="00F65BA3"/>
    <w:rsid w:val="00F6661B"/>
    <w:rsid w:val="00F67AFD"/>
    <w:rsid w:val="00F67C8B"/>
    <w:rsid w:val="00F706B0"/>
    <w:rsid w:val="00F70719"/>
    <w:rsid w:val="00F725BE"/>
    <w:rsid w:val="00F72A17"/>
    <w:rsid w:val="00F72F3B"/>
    <w:rsid w:val="00F74196"/>
    <w:rsid w:val="00F765CB"/>
    <w:rsid w:val="00F8042B"/>
    <w:rsid w:val="00F80544"/>
    <w:rsid w:val="00F81662"/>
    <w:rsid w:val="00F83806"/>
    <w:rsid w:val="00F84523"/>
    <w:rsid w:val="00F84855"/>
    <w:rsid w:val="00F87CAD"/>
    <w:rsid w:val="00F90D93"/>
    <w:rsid w:val="00F9432E"/>
    <w:rsid w:val="00FA2153"/>
    <w:rsid w:val="00FA3E99"/>
    <w:rsid w:val="00FA55BF"/>
    <w:rsid w:val="00FA5AD6"/>
    <w:rsid w:val="00FB27C9"/>
    <w:rsid w:val="00FB5089"/>
    <w:rsid w:val="00FB53BD"/>
    <w:rsid w:val="00FB6E39"/>
    <w:rsid w:val="00FB78F4"/>
    <w:rsid w:val="00FC1C73"/>
    <w:rsid w:val="00FC2F9F"/>
    <w:rsid w:val="00FC36DB"/>
    <w:rsid w:val="00FC4091"/>
    <w:rsid w:val="00FC4CCC"/>
    <w:rsid w:val="00FC4D40"/>
    <w:rsid w:val="00FC4D8A"/>
    <w:rsid w:val="00FC741F"/>
    <w:rsid w:val="00FD4029"/>
    <w:rsid w:val="00FD5047"/>
    <w:rsid w:val="00FD6455"/>
    <w:rsid w:val="00FD7232"/>
    <w:rsid w:val="00FE0A4D"/>
    <w:rsid w:val="00FE1EA0"/>
    <w:rsid w:val="00FE24E9"/>
    <w:rsid w:val="00FE412F"/>
    <w:rsid w:val="00FE4406"/>
    <w:rsid w:val="00FE537E"/>
    <w:rsid w:val="00FE663E"/>
    <w:rsid w:val="00FE6994"/>
    <w:rsid w:val="00FF3EAD"/>
    <w:rsid w:val="00FF57B6"/>
    <w:rsid w:val="00FF72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52C9829E"/>
  <w15:docId w15:val="{E367E050-8CF0-41EB-A89F-FA1DF24E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w:hAnsi="Arial"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71"/>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591B"/>
    <w:pPr>
      <w:spacing w:line="276" w:lineRule="auto"/>
    </w:pPr>
    <w:rPr>
      <w:rFonts w:ascii="Calibri" w:hAnsi="Calibri"/>
      <w:sz w:val="22"/>
      <w:lang w:eastAsia="en-GB"/>
    </w:rPr>
  </w:style>
  <w:style w:type="paragraph" w:styleId="Heading1">
    <w:name w:val="heading 1"/>
    <w:basedOn w:val="Normal"/>
    <w:next w:val="Normal"/>
    <w:link w:val="Heading1Char"/>
    <w:qFormat/>
    <w:rsid w:val="002016C2"/>
    <w:pPr>
      <w:keepNext/>
      <w:numPr>
        <w:numId w:val="1"/>
      </w:numPr>
      <w:spacing w:after="100"/>
      <w:outlineLvl w:val="0"/>
    </w:pPr>
    <w:rPr>
      <w:b/>
      <w:sz w:val="24"/>
      <w:lang w:val="x-none" w:eastAsia="x-none"/>
    </w:rPr>
  </w:style>
  <w:style w:type="paragraph" w:styleId="Heading2">
    <w:name w:val="heading 2"/>
    <w:basedOn w:val="Normal"/>
    <w:next w:val="Normal"/>
    <w:link w:val="Heading2Char"/>
    <w:uiPriority w:val="9"/>
    <w:qFormat/>
    <w:rsid w:val="004219F3"/>
    <w:pPr>
      <w:keepNext/>
      <w:numPr>
        <w:ilvl w:val="1"/>
        <w:numId w:val="1"/>
      </w:numPr>
      <w:spacing w:after="80"/>
      <w:outlineLvl w:val="1"/>
    </w:pPr>
    <w:rPr>
      <w:b/>
      <w:lang w:val="x-none" w:eastAsia="x-none"/>
    </w:rPr>
  </w:style>
  <w:style w:type="paragraph" w:styleId="Heading3">
    <w:name w:val="heading 3"/>
    <w:basedOn w:val="Normal"/>
    <w:next w:val="Normal"/>
    <w:link w:val="Heading3Char"/>
    <w:uiPriority w:val="9"/>
    <w:qFormat/>
    <w:rsid w:val="004219F3"/>
    <w:pPr>
      <w:keepNext/>
      <w:numPr>
        <w:ilvl w:val="2"/>
        <w:numId w:val="1"/>
      </w:numPr>
      <w:spacing w:after="80"/>
      <w:outlineLvl w:val="2"/>
    </w:pPr>
    <w:rPr>
      <w:u w:val="single"/>
      <w:lang w:val="x-none" w:eastAsia="x-none"/>
    </w:rPr>
  </w:style>
  <w:style w:type="paragraph" w:styleId="Heading4">
    <w:name w:val="heading 4"/>
    <w:basedOn w:val="Normal"/>
    <w:next w:val="Normal"/>
    <w:link w:val="Heading4Char"/>
    <w:uiPriority w:val="9"/>
    <w:qFormat/>
    <w:rsid w:val="00CD0318"/>
    <w:pPr>
      <w:keepNext/>
      <w:spacing w:after="160"/>
      <w:jc w:val="right"/>
      <w:outlineLvl w:val="3"/>
    </w:pPr>
    <w:rPr>
      <w:b/>
      <w:szCs w:val="22"/>
      <w:lang w:val="x-none" w:eastAsia="x-none"/>
    </w:rPr>
  </w:style>
  <w:style w:type="paragraph" w:styleId="Heading5">
    <w:name w:val="heading 5"/>
    <w:basedOn w:val="Normal"/>
    <w:next w:val="Normal"/>
    <w:link w:val="Heading5Char"/>
    <w:qFormat/>
    <w:rsid w:val="009D1EB7"/>
    <w:pPr>
      <w:keepNext/>
      <w:jc w:val="center"/>
      <w:outlineLvl w:val="4"/>
    </w:pPr>
    <w:rPr>
      <w:b/>
      <w:sz w:val="24"/>
    </w:rPr>
  </w:style>
  <w:style w:type="paragraph" w:styleId="Heading6">
    <w:name w:val="heading 6"/>
    <w:basedOn w:val="Normal"/>
    <w:next w:val="Normal"/>
    <w:link w:val="Heading6Char"/>
    <w:qFormat/>
    <w:pPr>
      <w:keepNext/>
      <w:jc w:val="center"/>
      <w:outlineLvl w:val="5"/>
    </w:pPr>
    <w:rPr>
      <w:b/>
      <w:sz w:val="32"/>
    </w:rPr>
  </w:style>
  <w:style w:type="paragraph" w:styleId="Heading7">
    <w:name w:val="heading 7"/>
    <w:basedOn w:val="Normal"/>
    <w:next w:val="Normal"/>
    <w:link w:val="Heading7Char"/>
    <w:uiPriority w:val="9"/>
    <w:qFormat/>
    <w:pPr>
      <w:keepNext/>
      <w:tabs>
        <w:tab w:val="left" w:pos="0"/>
      </w:tabs>
      <w:outlineLvl w:val="6"/>
    </w:pPr>
    <w:rPr>
      <w:b/>
    </w:rPr>
  </w:style>
  <w:style w:type="paragraph" w:styleId="Heading8">
    <w:name w:val="heading 8"/>
    <w:basedOn w:val="Normal"/>
    <w:next w:val="Normal"/>
    <w:link w:val="Heading8Char"/>
    <w:uiPriority w:val="9"/>
    <w:qFormat/>
    <w:pPr>
      <w:keepNext/>
      <w:jc w:val="center"/>
      <w:outlineLvl w:val="7"/>
    </w:pPr>
    <w:rPr>
      <w:b/>
    </w:rPr>
  </w:style>
  <w:style w:type="paragraph" w:styleId="Heading9">
    <w:name w:val="heading 9"/>
    <w:basedOn w:val="Normal"/>
    <w:next w:val="Normal"/>
    <w:link w:val="Heading9Char"/>
    <w:uiPriority w:val="9"/>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rFonts w:eastAsia="Times New Roman"/>
      <w:sz w:val="24"/>
      <w:lang w:val="x-none" w:eastAsia="en-US"/>
    </w:rPr>
  </w:style>
  <w:style w:type="character" w:customStyle="1" w:styleId="FooterChar">
    <w:name w:val="Footer Char"/>
    <w:link w:val="Footer"/>
    <w:uiPriority w:val="99"/>
    <w:rsid w:val="0034085A"/>
    <w:rPr>
      <w:rFonts w:eastAsia="Times New Roman"/>
      <w:sz w:val="24"/>
      <w:lang w:eastAsia="en-US"/>
    </w:rPr>
  </w:style>
  <w:style w:type="paragraph" w:styleId="BodyText">
    <w:name w:val="Body Text"/>
    <w:basedOn w:val="Normal"/>
    <w:link w:val="BodyTextChar"/>
    <w:uiPriority w:val="1"/>
    <w:qFormat/>
    <w:rsid w:val="00BA6CF9"/>
    <w:rPr>
      <w:lang w:eastAsia="x-none"/>
    </w:rPr>
  </w:style>
  <w:style w:type="character" w:customStyle="1" w:styleId="BodyTextChar">
    <w:name w:val="Body Text Char"/>
    <w:link w:val="BodyText"/>
    <w:uiPriority w:val="1"/>
    <w:rsid w:val="00BA6CF9"/>
    <w:rPr>
      <w:rFonts w:ascii="Calibri" w:hAnsi="Calibri"/>
      <w:sz w:val="22"/>
      <w:lang w:eastAsia="x-none"/>
    </w:rPr>
  </w:style>
  <w:style w:type="paragraph" w:styleId="Title">
    <w:name w:val="Title"/>
    <w:basedOn w:val="Normal"/>
    <w:link w:val="TitleChar"/>
    <w:uiPriority w:val="10"/>
    <w:qFormat/>
    <w:pPr>
      <w:spacing w:line="360" w:lineRule="auto"/>
      <w:jc w:val="center"/>
    </w:pPr>
    <w:rPr>
      <w:rFonts w:eastAsia="Times New Roman"/>
      <w:b/>
      <w:sz w:val="32"/>
      <w:u w:val="single"/>
    </w:rPr>
  </w:style>
  <w:style w:type="paragraph" w:styleId="Subtitle">
    <w:name w:val="Subtitle"/>
    <w:basedOn w:val="Normal"/>
    <w:link w:val="SubtitleChar"/>
    <w:uiPriority w:val="11"/>
    <w:qFormat/>
    <w:pPr>
      <w:jc w:val="center"/>
    </w:pPr>
    <w:rPr>
      <w:b/>
      <w:sz w:val="28"/>
      <w:u w:val="single"/>
    </w:rPr>
  </w:style>
  <w:style w:type="character" w:styleId="PageNumber">
    <w:name w:val="page number"/>
    <w:basedOn w:val="DefaultParagraphFont"/>
  </w:style>
  <w:style w:type="character" w:customStyle="1" w:styleId="HTMLMarkup">
    <w:name w:val="HTML Markup"/>
    <w:rPr>
      <w:vanish/>
      <w:color w:val="FF0000"/>
    </w:rPr>
  </w:style>
  <w:style w:type="paragraph" w:styleId="DocumentMap">
    <w:name w:val="Document Map"/>
    <w:basedOn w:val="Normal"/>
    <w:link w:val="DocumentMapChar"/>
    <w:pPr>
      <w:shd w:val="clear" w:color="auto" w:fill="000080"/>
    </w:pPr>
    <w:rPr>
      <w:rFonts w:ascii="Geneva" w:hAnsi="Geneva"/>
    </w:rPr>
  </w:style>
  <w:style w:type="paragraph" w:customStyle="1" w:styleId="OfficeforOfficlaiPublicationsoftheEuropeanCommunity">
    <w:name w:val="Office for Officlai Publications of the European Community"/>
    <w:aliases w:val="Luxembourgggg"/>
    <w:basedOn w:val="Normal"/>
    <w:rsid w:val="009E07FB"/>
    <w:rPr>
      <w:rFonts w:ascii="Roman 10cpi" w:eastAsia="Times New Roman" w:hAnsi="Roman 10cpi"/>
      <w:b/>
    </w:rPr>
  </w:style>
  <w:style w:type="paragraph" w:styleId="BalloonText">
    <w:name w:val="Balloon Text"/>
    <w:basedOn w:val="Normal"/>
    <w:link w:val="BalloonTextChar"/>
    <w:uiPriority w:val="99"/>
    <w:semiHidden/>
    <w:rsid w:val="00CA2A36"/>
    <w:rPr>
      <w:rFonts w:ascii="Lucida Grande" w:hAnsi="Lucida Grande"/>
      <w:sz w:val="18"/>
      <w:szCs w:val="18"/>
    </w:rPr>
  </w:style>
  <w:style w:type="character" w:styleId="Hyperlink">
    <w:name w:val="Hyperlink"/>
    <w:uiPriority w:val="99"/>
    <w:rsid w:val="00C73197"/>
    <w:rPr>
      <w:color w:val="0000FF"/>
      <w:u w:val="single"/>
    </w:rPr>
  </w:style>
  <w:style w:type="character" w:styleId="FollowedHyperlink">
    <w:name w:val="FollowedHyperlink"/>
    <w:uiPriority w:val="99"/>
    <w:rsid w:val="004D4A66"/>
    <w:rPr>
      <w:color w:val="800080"/>
      <w:u w:val="single"/>
    </w:rPr>
  </w:style>
  <w:style w:type="table" w:styleId="TableGrid">
    <w:name w:val="Table Grid"/>
    <w:basedOn w:val="TableNormal"/>
    <w:uiPriority w:val="59"/>
    <w:rsid w:val="0053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Normal"/>
    <w:next w:val="Normal"/>
    <w:rsid w:val="00686C69"/>
    <w:rPr>
      <w:rFonts w:ascii="Times New Roman" w:eastAsia="Times New Roman" w:hAnsi="Times New Roman"/>
      <w:snapToGrid w:val="0"/>
    </w:rPr>
  </w:style>
  <w:style w:type="paragraph" w:styleId="NormalWeb">
    <w:name w:val="Normal (Web)"/>
    <w:basedOn w:val="Normal"/>
    <w:uiPriority w:val="99"/>
    <w:rsid w:val="006B5CBA"/>
    <w:pPr>
      <w:spacing w:before="100" w:beforeAutospacing="1" w:after="100" w:afterAutospacing="1"/>
    </w:pPr>
    <w:rPr>
      <w:rFonts w:ascii="Times New Roman" w:eastAsia="Times New Roman" w:hAnsi="Times New Roman"/>
      <w:szCs w:val="24"/>
    </w:rPr>
  </w:style>
  <w:style w:type="character" w:styleId="Emphasis">
    <w:name w:val="Emphasis"/>
    <w:uiPriority w:val="20"/>
    <w:qFormat/>
    <w:rsid w:val="00C63455"/>
    <w:rPr>
      <w:i/>
      <w:iCs/>
    </w:rPr>
  </w:style>
  <w:style w:type="paragraph" w:customStyle="1" w:styleId="Default">
    <w:name w:val="Default"/>
    <w:rsid w:val="00C63455"/>
    <w:pPr>
      <w:autoSpaceDE w:val="0"/>
      <w:autoSpaceDN w:val="0"/>
      <w:adjustRightInd w:val="0"/>
    </w:pPr>
    <w:rPr>
      <w:rFonts w:eastAsia="Times New Roman" w:cs="Arial"/>
      <w:color w:val="000000"/>
      <w:sz w:val="24"/>
      <w:szCs w:val="24"/>
      <w:lang w:eastAsia="en-GB"/>
    </w:rPr>
  </w:style>
  <w:style w:type="paragraph" w:styleId="FootnoteText">
    <w:name w:val="footnote text"/>
    <w:basedOn w:val="Normal"/>
    <w:link w:val="FootnoteTextChar"/>
    <w:rsid w:val="00E4129B"/>
    <w:rPr>
      <w:sz w:val="20"/>
      <w:lang w:val="x-none" w:eastAsia="en-US"/>
    </w:rPr>
  </w:style>
  <w:style w:type="character" w:customStyle="1" w:styleId="FootnoteTextChar">
    <w:name w:val="Footnote Text Char"/>
    <w:link w:val="FootnoteText"/>
    <w:uiPriority w:val="99"/>
    <w:rsid w:val="00E4129B"/>
    <w:rPr>
      <w:rFonts w:ascii="Arial" w:hAnsi="Arial"/>
      <w:lang w:eastAsia="en-US"/>
    </w:rPr>
  </w:style>
  <w:style w:type="character" w:styleId="FootnoteReference">
    <w:name w:val="footnote reference"/>
    <w:rsid w:val="00E4129B"/>
    <w:rPr>
      <w:vertAlign w:val="superscript"/>
    </w:rPr>
  </w:style>
  <w:style w:type="paragraph" w:styleId="TOCHeading">
    <w:name w:val="TOC Heading"/>
    <w:basedOn w:val="Heading1"/>
    <w:next w:val="Normal"/>
    <w:uiPriority w:val="39"/>
    <w:unhideWhenUsed/>
    <w:qFormat/>
    <w:rsid w:val="00A7019D"/>
    <w:pPr>
      <w:keepLines/>
      <w:numPr>
        <w:numId w:val="0"/>
      </w:numPr>
      <w:spacing w:before="480" w:after="0"/>
      <w:outlineLvl w:val="9"/>
    </w:pPr>
    <w:rPr>
      <w:rFonts w:ascii="Cambria" w:eastAsia="MS Gothic" w:hAnsi="Cambria"/>
      <w:bCs/>
      <w:color w:val="365F91"/>
      <w:sz w:val="28"/>
      <w:szCs w:val="28"/>
      <w:lang w:val="en-US" w:eastAsia="ja-JP"/>
    </w:rPr>
  </w:style>
  <w:style w:type="paragraph" w:styleId="TOC1">
    <w:name w:val="toc 1"/>
    <w:basedOn w:val="Normal"/>
    <w:next w:val="Normal"/>
    <w:autoRedefine/>
    <w:uiPriority w:val="39"/>
    <w:rsid w:val="00133329"/>
    <w:pPr>
      <w:tabs>
        <w:tab w:val="left" w:pos="340"/>
        <w:tab w:val="right" w:leader="dot" w:pos="9072"/>
      </w:tabs>
      <w:spacing w:before="100" w:after="40"/>
      <w:ind w:left="340" w:right="284" w:hanging="340"/>
    </w:pPr>
    <w:rPr>
      <w:rFonts w:cs="Calibri"/>
      <w:b/>
      <w:bCs/>
      <w:noProof/>
      <w:sz w:val="20"/>
    </w:rPr>
  </w:style>
  <w:style w:type="paragraph" w:styleId="TOC2">
    <w:name w:val="toc 2"/>
    <w:basedOn w:val="Normal"/>
    <w:next w:val="Normal"/>
    <w:autoRedefine/>
    <w:uiPriority w:val="39"/>
    <w:rsid w:val="00B6428A"/>
    <w:pPr>
      <w:tabs>
        <w:tab w:val="left" w:pos="794"/>
        <w:tab w:val="right" w:leader="dot" w:pos="9072"/>
      </w:tabs>
      <w:spacing w:after="60"/>
      <w:ind w:left="794" w:right="284" w:hanging="454"/>
    </w:pPr>
    <w:rPr>
      <w:rFonts w:cs="Calibri"/>
      <w:sz w:val="20"/>
    </w:rPr>
  </w:style>
  <w:style w:type="paragraph" w:styleId="TOC3">
    <w:name w:val="toc 3"/>
    <w:basedOn w:val="Normal"/>
    <w:next w:val="Normal"/>
    <w:autoRedefine/>
    <w:uiPriority w:val="39"/>
    <w:rsid w:val="00B6428A"/>
    <w:pPr>
      <w:tabs>
        <w:tab w:val="left" w:pos="1361"/>
        <w:tab w:val="right" w:leader="dot" w:pos="9072"/>
      </w:tabs>
      <w:spacing w:after="40"/>
      <w:ind w:left="794" w:right="284"/>
    </w:pPr>
    <w:rPr>
      <w:rFonts w:cs="Calibri"/>
      <w:i/>
      <w:iCs/>
      <w:sz w:val="20"/>
    </w:rPr>
  </w:style>
  <w:style w:type="paragraph" w:customStyle="1" w:styleId="Bullet3Text">
    <w:name w:val="Bullet3Text"/>
    <w:basedOn w:val="Normal"/>
    <w:rsid w:val="003F43BF"/>
    <w:pPr>
      <w:numPr>
        <w:ilvl w:val="2"/>
        <w:numId w:val="2"/>
      </w:numPr>
      <w:spacing w:before="60"/>
    </w:pPr>
    <w:rPr>
      <w:rFonts w:eastAsia="Times New Roman" w:cs="Arial"/>
      <w:b/>
      <w:szCs w:val="22"/>
    </w:rPr>
  </w:style>
  <w:style w:type="paragraph" w:customStyle="1" w:styleId="Bullet4Text">
    <w:name w:val="Bullet4Text"/>
    <w:basedOn w:val="Normal"/>
    <w:rsid w:val="005A0813"/>
    <w:pPr>
      <w:numPr>
        <w:ilvl w:val="3"/>
        <w:numId w:val="2"/>
      </w:numPr>
      <w:spacing w:before="60"/>
    </w:pPr>
  </w:style>
  <w:style w:type="paragraph" w:customStyle="1" w:styleId="Bullet1Text">
    <w:name w:val="Bullet1Text"/>
    <w:basedOn w:val="Normal"/>
    <w:uiPriority w:val="99"/>
    <w:rsid w:val="00CA1D83"/>
    <w:pPr>
      <w:numPr>
        <w:numId w:val="5"/>
      </w:numPr>
      <w:spacing w:before="140"/>
    </w:pPr>
  </w:style>
  <w:style w:type="paragraph" w:styleId="TOC4">
    <w:name w:val="toc 4"/>
    <w:basedOn w:val="Normal"/>
    <w:next w:val="Normal"/>
    <w:autoRedefine/>
    <w:uiPriority w:val="39"/>
    <w:rsid w:val="00ED32BA"/>
    <w:pPr>
      <w:ind w:left="660"/>
    </w:pPr>
    <w:rPr>
      <w:rFonts w:cs="Calibri"/>
      <w:sz w:val="18"/>
      <w:szCs w:val="18"/>
    </w:rPr>
  </w:style>
  <w:style w:type="paragraph" w:styleId="TOC5">
    <w:name w:val="toc 5"/>
    <w:basedOn w:val="Normal"/>
    <w:next w:val="Normal"/>
    <w:autoRedefine/>
    <w:uiPriority w:val="39"/>
    <w:rsid w:val="00577FA9"/>
    <w:pPr>
      <w:ind w:left="880"/>
    </w:pPr>
    <w:rPr>
      <w:rFonts w:cs="Calibri"/>
      <w:sz w:val="18"/>
      <w:szCs w:val="18"/>
    </w:rPr>
  </w:style>
  <w:style w:type="paragraph" w:styleId="TOC6">
    <w:name w:val="toc 6"/>
    <w:basedOn w:val="Normal"/>
    <w:next w:val="Normal"/>
    <w:autoRedefine/>
    <w:uiPriority w:val="39"/>
    <w:rsid w:val="00577FA9"/>
    <w:pPr>
      <w:ind w:left="1100"/>
    </w:pPr>
    <w:rPr>
      <w:rFonts w:cs="Calibri"/>
      <w:sz w:val="18"/>
      <w:szCs w:val="18"/>
    </w:rPr>
  </w:style>
  <w:style w:type="paragraph" w:styleId="TOC7">
    <w:name w:val="toc 7"/>
    <w:basedOn w:val="Normal"/>
    <w:next w:val="Normal"/>
    <w:autoRedefine/>
    <w:uiPriority w:val="39"/>
    <w:rsid w:val="00577FA9"/>
    <w:pPr>
      <w:ind w:left="1320"/>
    </w:pPr>
    <w:rPr>
      <w:rFonts w:cs="Calibri"/>
      <w:sz w:val="18"/>
      <w:szCs w:val="18"/>
    </w:rPr>
  </w:style>
  <w:style w:type="paragraph" w:styleId="TOC8">
    <w:name w:val="toc 8"/>
    <w:basedOn w:val="Normal"/>
    <w:next w:val="Normal"/>
    <w:autoRedefine/>
    <w:uiPriority w:val="39"/>
    <w:rsid w:val="00577FA9"/>
    <w:pPr>
      <w:ind w:left="1540"/>
    </w:pPr>
    <w:rPr>
      <w:rFonts w:cs="Calibri"/>
      <w:sz w:val="18"/>
      <w:szCs w:val="18"/>
    </w:rPr>
  </w:style>
  <w:style w:type="paragraph" w:styleId="TOC9">
    <w:name w:val="toc 9"/>
    <w:basedOn w:val="Normal"/>
    <w:next w:val="Normal"/>
    <w:autoRedefine/>
    <w:uiPriority w:val="39"/>
    <w:rsid w:val="00577FA9"/>
    <w:pPr>
      <w:ind w:left="1760"/>
    </w:pPr>
    <w:rPr>
      <w:rFonts w:cs="Calibri"/>
      <w:sz w:val="18"/>
      <w:szCs w:val="18"/>
    </w:rPr>
  </w:style>
  <w:style w:type="paragraph" w:customStyle="1" w:styleId="Bullet1Appendix">
    <w:name w:val="Bullet1Appendix"/>
    <w:basedOn w:val="Normal"/>
    <w:rsid w:val="00E21DCF"/>
    <w:pPr>
      <w:numPr>
        <w:numId w:val="3"/>
      </w:numPr>
      <w:spacing w:before="160"/>
    </w:pPr>
  </w:style>
  <w:style w:type="paragraph" w:customStyle="1" w:styleId="Bullet2Appendix">
    <w:name w:val="Bullet2Appendix"/>
    <w:basedOn w:val="Normal"/>
    <w:uiPriority w:val="99"/>
    <w:rsid w:val="00CF2D67"/>
    <w:pPr>
      <w:numPr>
        <w:ilvl w:val="1"/>
        <w:numId w:val="5"/>
      </w:numPr>
      <w:spacing w:before="100"/>
    </w:pPr>
    <w:rPr>
      <w:rFonts w:cs="Arial"/>
      <w:szCs w:val="22"/>
    </w:rPr>
  </w:style>
  <w:style w:type="paragraph" w:customStyle="1" w:styleId="Num1Appendix">
    <w:name w:val="Num1Appendix"/>
    <w:basedOn w:val="Normal"/>
    <w:qFormat/>
    <w:rsid w:val="00CD72E1"/>
    <w:pPr>
      <w:numPr>
        <w:numId w:val="4"/>
      </w:numPr>
      <w:spacing w:before="160"/>
    </w:pPr>
    <w:rPr>
      <w:rFonts w:cs="Arial"/>
      <w:szCs w:val="22"/>
    </w:rPr>
  </w:style>
  <w:style w:type="paragraph" w:customStyle="1" w:styleId="Bullet2Text">
    <w:name w:val="Bullet2Text"/>
    <w:basedOn w:val="Normal"/>
    <w:rsid w:val="00EA5EC6"/>
    <w:pPr>
      <w:numPr>
        <w:ilvl w:val="1"/>
        <w:numId w:val="2"/>
      </w:numPr>
      <w:spacing w:after="160"/>
    </w:pPr>
    <w:rPr>
      <w:rFonts w:cs="Arial"/>
      <w:szCs w:val="22"/>
    </w:rPr>
  </w:style>
  <w:style w:type="paragraph" w:customStyle="1" w:styleId="Bullet5Text">
    <w:name w:val="Bullet5Text"/>
    <w:basedOn w:val="Normal"/>
    <w:rsid w:val="00EA5EC6"/>
    <w:pPr>
      <w:numPr>
        <w:ilvl w:val="4"/>
        <w:numId w:val="2"/>
      </w:numPr>
      <w:spacing w:before="60"/>
    </w:pPr>
  </w:style>
  <w:style w:type="paragraph" w:styleId="TableofFigures">
    <w:name w:val="table of figures"/>
    <w:basedOn w:val="Normal"/>
    <w:next w:val="Normal"/>
    <w:uiPriority w:val="99"/>
    <w:rsid w:val="009D1EB7"/>
  </w:style>
  <w:style w:type="character" w:styleId="CommentReference">
    <w:name w:val="annotation reference"/>
    <w:rsid w:val="00FF757B"/>
    <w:rPr>
      <w:sz w:val="16"/>
      <w:szCs w:val="16"/>
    </w:rPr>
  </w:style>
  <w:style w:type="paragraph" w:styleId="CommentText">
    <w:name w:val="annotation text"/>
    <w:basedOn w:val="Normal"/>
    <w:link w:val="CommentTextChar"/>
    <w:uiPriority w:val="99"/>
    <w:rsid w:val="00FF757B"/>
    <w:rPr>
      <w:sz w:val="20"/>
      <w:lang w:val="x-none" w:eastAsia="en-US"/>
    </w:rPr>
  </w:style>
  <w:style w:type="character" w:customStyle="1" w:styleId="CommentTextChar">
    <w:name w:val="Comment Text Char"/>
    <w:link w:val="CommentText"/>
    <w:uiPriority w:val="99"/>
    <w:rsid w:val="00FF757B"/>
    <w:rPr>
      <w:rFonts w:ascii="Arial" w:hAnsi="Arial"/>
      <w:lang w:eastAsia="en-US"/>
    </w:rPr>
  </w:style>
  <w:style w:type="paragraph" w:styleId="CommentSubject">
    <w:name w:val="annotation subject"/>
    <w:basedOn w:val="CommentText"/>
    <w:next w:val="CommentText"/>
    <w:link w:val="CommentSubjectChar"/>
    <w:uiPriority w:val="99"/>
    <w:rsid w:val="00FF757B"/>
    <w:rPr>
      <w:b/>
      <w:bCs/>
    </w:rPr>
  </w:style>
  <w:style w:type="character" w:customStyle="1" w:styleId="CommentSubjectChar">
    <w:name w:val="Comment Subject Char"/>
    <w:link w:val="CommentSubject"/>
    <w:uiPriority w:val="99"/>
    <w:rsid w:val="00FF757B"/>
    <w:rPr>
      <w:rFonts w:ascii="Arial" w:hAnsi="Arial"/>
      <w:b/>
      <w:bCs/>
      <w:lang w:eastAsia="en-US"/>
    </w:rPr>
  </w:style>
  <w:style w:type="numbering" w:customStyle="1" w:styleId="Style1">
    <w:name w:val="Style1"/>
    <w:uiPriority w:val="99"/>
    <w:rsid w:val="004C4208"/>
    <w:pPr>
      <w:numPr>
        <w:numId w:val="6"/>
      </w:numPr>
    </w:pPr>
  </w:style>
  <w:style w:type="paragraph" w:customStyle="1" w:styleId="HeadingNoNum">
    <w:name w:val="Heading_NoNum"/>
    <w:basedOn w:val="Normal"/>
    <w:link w:val="HeadingNoNumChar"/>
    <w:qFormat/>
    <w:rsid w:val="004C4208"/>
    <w:pPr>
      <w:spacing w:after="200"/>
      <w:outlineLvl w:val="0"/>
    </w:pPr>
    <w:rPr>
      <w:rFonts w:eastAsia="Times New Roman"/>
      <w:sz w:val="24"/>
      <w:szCs w:val="24"/>
      <w:lang w:val="x-none" w:eastAsia="x-none"/>
    </w:rPr>
  </w:style>
  <w:style w:type="character" w:customStyle="1" w:styleId="HeadingNoNumChar">
    <w:name w:val="Heading_NoNum Char"/>
    <w:link w:val="HeadingNoNum"/>
    <w:rsid w:val="004C4208"/>
    <w:rPr>
      <w:rFonts w:ascii="Calibri" w:eastAsia="Times New Roman" w:hAnsi="Calibri" w:cs="Arial"/>
      <w:sz w:val="24"/>
      <w:szCs w:val="24"/>
    </w:rPr>
  </w:style>
  <w:style w:type="paragraph" w:customStyle="1" w:styleId="IndentLv4">
    <w:name w:val="IndentLv4"/>
    <w:basedOn w:val="Normal"/>
    <w:next w:val="Normal"/>
    <w:qFormat/>
    <w:rsid w:val="004C4208"/>
    <w:pPr>
      <w:spacing w:before="100"/>
      <w:ind w:left="360" w:hanging="360"/>
    </w:pPr>
    <w:rPr>
      <w:rFonts w:eastAsia="Calibri"/>
      <w:szCs w:val="22"/>
    </w:rPr>
  </w:style>
  <w:style w:type="paragraph" w:styleId="ListParagraph">
    <w:name w:val="List Paragraph"/>
    <w:basedOn w:val="Normal"/>
    <w:uiPriority w:val="34"/>
    <w:qFormat/>
    <w:rsid w:val="00007757"/>
    <w:pPr>
      <w:numPr>
        <w:numId w:val="10"/>
      </w:numPr>
      <w:spacing w:before="140"/>
    </w:pPr>
    <w:rPr>
      <w:rFonts w:eastAsia="Times New Roman"/>
      <w:szCs w:val="24"/>
    </w:rPr>
  </w:style>
  <w:style w:type="paragraph" w:customStyle="1" w:styleId="Arial11">
    <w:name w:val="Arial11"/>
    <w:uiPriority w:val="99"/>
    <w:rsid w:val="00530A35"/>
    <w:rPr>
      <w:rFonts w:eastAsia="Times New Roman" w:cs="Arial"/>
      <w:bCs/>
      <w:color w:val="000000"/>
      <w:sz w:val="22"/>
      <w:szCs w:val="22"/>
      <w:lang w:val="en-US"/>
    </w:rPr>
  </w:style>
  <w:style w:type="character" w:customStyle="1" w:styleId="Heading4Char">
    <w:name w:val="Heading 4 Char"/>
    <w:link w:val="Heading4"/>
    <w:uiPriority w:val="9"/>
    <w:rsid w:val="00CD0318"/>
    <w:rPr>
      <w:rFonts w:ascii="Calibri" w:hAnsi="Calibri"/>
      <w:b/>
      <w:sz w:val="22"/>
      <w:szCs w:val="22"/>
      <w:lang w:val="x-none" w:eastAsia="x-none"/>
    </w:rPr>
  </w:style>
  <w:style w:type="character" w:customStyle="1" w:styleId="Heading2Char">
    <w:name w:val="Heading 2 Char"/>
    <w:link w:val="Heading2"/>
    <w:uiPriority w:val="9"/>
    <w:rsid w:val="004219F3"/>
    <w:rPr>
      <w:rFonts w:ascii="Calibri" w:hAnsi="Calibri"/>
      <w:b/>
      <w:sz w:val="22"/>
      <w:lang w:val="x-none" w:eastAsia="x-none"/>
    </w:rPr>
  </w:style>
  <w:style w:type="character" w:customStyle="1" w:styleId="Heading1Char">
    <w:name w:val="Heading 1 Char"/>
    <w:link w:val="Heading1"/>
    <w:rsid w:val="002016C2"/>
    <w:rPr>
      <w:rFonts w:ascii="Calibri" w:hAnsi="Calibri"/>
      <w:b/>
      <w:sz w:val="24"/>
      <w:lang w:val="x-none" w:eastAsia="x-none"/>
    </w:rPr>
  </w:style>
  <w:style w:type="character" w:customStyle="1" w:styleId="Heading3Char">
    <w:name w:val="Heading 3 Char"/>
    <w:link w:val="Heading3"/>
    <w:uiPriority w:val="9"/>
    <w:rsid w:val="004219F3"/>
    <w:rPr>
      <w:rFonts w:ascii="Calibri" w:hAnsi="Calibri"/>
      <w:sz w:val="22"/>
      <w:u w:val="single"/>
      <w:lang w:val="x-none" w:eastAsia="x-none"/>
    </w:rPr>
  </w:style>
  <w:style w:type="paragraph" w:customStyle="1" w:styleId="BulletParagraph">
    <w:name w:val="Bullet Paragraph"/>
    <w:basedOn w:val="Normal"/>
    <w:qFormat/>
    <w:rsid w:val="006C58C3"/>
    <w:pPr>
      <w:numPr>
        <w:numId w:val="8"/>
      </w:numPr>
      <w:ind w:left="357" w:hanging="357"/>
    </w:pPr>
    <w:rPr>
      <w:rFonts w:eastAsia="Times New Roman"/>
      <w:szCs w:val="22"/>
    </w:rPr>
  </w:style>
  <w:style w:type="paragraph" w:customStyle="1" w:styleId="MainHeading">
    <w:name w:val="MainHeading"/>
    <w:qFormat/>
    <w:rsid w:val="006C58C3"/>
    <w:pPr>
      <w:numPr>
        <w:numId w:val="7"/>
      </w:numPr>
      <w:spacing w:after="240" w:line="276" w:lineRule="auto"/>
    </w:pPr>
    <w:rPr>
      <w:b/>
      <w:sz w:val="28"/>
      <w:szCs w:val="22"/>
      <w:lang w:eastAsia="en-GB"/>
    </w:rPr>
  </w:style>
  <w:style w:type="paragraph" w:customStyle="1" w:styleId="LegalNum">
    <w:name w:val="LegalNum"/>
    <w:basedOn w:val="ListParagraph"/>
    <w:qFormat/>
    <w:rsid w:val="006C58C3"/>
    <w:pPr>
      <w:numPr>
        <w:ilvl w:val="1"/>
        <w:numId w:val="7"/>
      </w:numPr>
    </w:pPr>
    <w:rPr>
      <w:szCs w:val="22"/>
    </w:rPr>
  </w:style>
  <w:style w:type="paragraph" w:styleId="Revision">
    <w:name w:val="Revision"/>
    <w:hidden/>
    <w:uiPriority w:val="99"/>
    <w:rsid w:val="00C966F2"/>
    <w:rPr>
      <w:rFonts w:ascii="Calibri" w:hAnsi="Calibri"/>
      <w:sz w:val="22"/>
      <w:lang w:eastAsia="en-GB"/>
    </w:rPr>
  </w:style>
  <w:style w:type="numbering" w:customStyle="1" w:styleId="CurrentList1">
    <w:name w:val="Current List1"/>
    <w:uiPriority w:val="99"/>
    <w:rsid w:val="00B470BD"/>
    <w:pPr>
      <w:numPr>
        <w:numId w:val="9"/>
      </w:numPr>
    </w:pPr>
  </w:style>
  <w:style w:type="paragraph" w:styleId="ListBullet">
    <w:name w:val="List Bullet"/>
    <w:basedOn w:val="Normal"/>
    <w:rsid w:val="006A7DEA"/>
    <w:pPr>
      <w:numPr>
        <w:numId w:val="11"/>
      </w:numPr>
      <w:contextualSpacing/>
    </w:pPr>
  </w:style>
  <w:style w:type="paragraph" w:styleId="Header">
    <w:name w:val="header"/>
    <w:basedOn w:val="Normal"/>
    <w:link w:val="HeaderChar"/>
    <w:uiPriority w:val="99"/>
    <w:rsid w:val="00925845"/>
    <w:pPr>
      <w:tabs>
        <w:tab w:val="center" w:pos="4513"/>
        <w:tab w:val="right" w:pos="9026"/>
      </w:tabs>
      <w:spacing w:line="240" w:lineRule="auto"/>
    </w:pPr>
  </w:style>
  <w:style w:type="character" w:customStyle="1" w:styleId="HeaderChar">
    <w:name w:val="Header Char"/>
    <w:basedOn w:val="DefaultParagraphFont"/>
    <w:link w:val="Header"/>
    <w:uiPriority w:val="99"/>
    <w:rsid w:val="00925845"/>
    <w:rPr>
      <w:rFonts w:ascii="Calibri" w:hAnsi="Calibri"/>
      <w:sz w:val="22"/>
      <w:lang w:eastAsia="en-GB"/>
    </w:rPr>
  </w:style>
  <w:style w:type="character" w:customStyle="1" w:styleId="TitleChar">
    <w:name w:val="Title Char"/>
    <w:basedOn w:val="DefaultParagraphFont"/>
    <w:link w:val="Title"/>
    <w:uiPriority w:val="10"/>
    <w:rsid w:val="00B642B1"/>
    <w:rPr>
      <w:rFonts w:ascii="Calibri" w:eastAsia="Times New Roman" w:hAnsi="Calibri"/>
      <w:b/>
      <w:sz w:val="32"/>
      <w:u w:val="single"/>
      <w:lang w:eastAsia="en-GB"/>
    </w:rPr>
  </w:style>
  <w:style w:type="paragraph" w:customStyle="1" w:styleId="ListHeader">
    <w:name w:val="ListHeader"/>
    <w:basedOn w:val="Normal"/>
    <w:qFormat/>
    <w:rsid w:val="00CE76F9"/>
    <w:pPr>
      <w:keepNext/>
      <w:spacing w:before="40" w:after="100" w:line="240" w:lineRule="auto"/>
    </w:pPr>
    <w:rPr>
      <w:rFonts w:cs="Arial"/>
      <w:b/>
      <w:szCs w:val="22"/>
      <w:lang w:eastAsia="en-US"/>
    </w:rPr>
  </w:style>
  <w:style w:type="paragraph" w:customStyle="1" w:styleId="NumList">
    <w:name w:val="NumList"/>
    <w:basedOn w:val="Normal"/>
    <w:qFormat/>
    <w:rsid w:val="00CE76F9"/>
    <w:pPr>
      <w:spacing w:after="40" w:line="240" w:lineRule="auto"/>
      <w:ind w:left="227" w:hanging="227"/>
    </w:pPr>
    <w:rPr>
      <w:szCs w:val="24"/>
      <w:lang w:eastAsia="en-US"/>
    </w:rPr>
  </w:style>
  <w:style w:type="paragraph" w:customStyle="1" w:styleId="AveryStyle4">
    <w:name w:val="Avery Style 4"/>
    <w:uiPriority w:val="99"/>
    <w:rsid w:val="002B2885"/>
    <w:rPr>
      <w:rFonts w:eastAsia="Times New Roman" w:cs="Arial"/>
      <w:bCs/>
      <w:color w:val="000000"/>
      <w:szCs w:val="22"/>
      <w:lang w:val="en-US"/>
    </w:rPr>
  </w:style>
  <w:style w:type="paragraph" w:customStyle="1" w:styleId="AveryStyle8">
    <w:name w:val="Avery Style 8"/>
    <w:uiPriority w:val="99"/>
    <w:rsid w:val="002B2885"/>
    <w:rPr>
      <w:rFonts w:eastAsia="Times New Roman" w:cs="Arial"/>
      <w:bCs/>
      <w:color w:val="000000"/>
      <w:szCs w:val="22"/>
      <w:lang w:val="en-US"/>
    </w:rPr>
  </w:style>
  <w:style w:type="paragraph" w:styleId="BodyText3">
    <w:name w:val="Body Text 3"/>
    <w:basedOn w:val="Normal"/>
    <w:link w:val="BodyText3Char"/>
    <w:rsid w:val="00095960"/>
    <w:pPr>
      <w:spacing w:line="240" w:lineRule="auto"/>
      <w:jc w:val="center"/>
    </w:pPr>
    <w:rPr>
      <w:rFonts w:ascii="Arial" w:eastAsia="Times New Roman" w:hAnsi="Arial"/>
      <w:b/>
      <w:bCs/>
      <w:szCs w:val="22"/>
    </w:rPr>
  </w:style>
  <w:style w:type="character" w:customStyle="1" w:styleId="BodyText3Char">
    <w:name w:val="Body Text 3 Char"/>
    <w:basedOn w:val="DefaultParagraphFont"/>
    <w:link w:val="BodyText3"/>
    <w:rsid w:val="00095960"/>
    <w:rPr>
      <w:rFonts w:eastAsia="Times New Roman"/>
      <w:b/>
      <w:bCs/>
      <w:sz w:val="22"/>
      <w:szCs w:val="22"/>
      <w:lang w:eastAsia="en-GB"/>
    </w:rPr>
  </w:style>
  <w:style w:type="paragraph" w:customStyle="1" w:styleId="Level1Heading">
    <w:name w:val="Level 1 Heading"/>
    <w:basedOn w:val="BodyText"/>
    <w:uiPriority w:val="9"/>
    <w:qFormat/>
    <w:rsid w:val="00095960"/>
    <w:pPr>
      <w:keepNext/>
      <w:numPr>
        <w:numId w:val="12"/>
      </w:numPr>
      <w:spacing w:after="240" w:line="360" w:lineRule="auto"/>
      <w:jc w:val="both"/>
      <w:outlineLvl w:val="0"/>
    </w:pPr>
    <w:rPr>
      <w:rFonts w:asciiTheme="minorHAnsi" w:eastAsiaTheme="minorHAnsi" w:hAnsiTheme="minorHAnsi" w:cstheme="minorBidi"/>
      <w:b/>
      <w:color w:val="000000" w:themeColor="text1"/>
      <w:sz w:val="19"/>
      <w:szCs w:val="22"/>
      <w:lang w:eastAsia="en-US"/>
    </w:rPr>
  </w:style>
  <w:style w:type="paragraph" w:customStyle="1" w:styleId="Level1Number">
    <w:name w:val="Level 1 Number"/>
    <w:basedOn w:val="Level1Heading"/>
    <w:uiPriority w:val="9"/>
    <w:qFormat/>
    <w:rsid w:val="00095960"/>
    <w:pPr>
      <w:keepNext w:val="0"/>
    </w:pPr>
    <w:rPr>
      <w:b w:val="0"/>
    </w:rPr>
  </w:style>
  <w:style w:type="paragraph" w:customStyle="1" w:styleId="Level2Number">
    <w:name w:val="Level 2 Number"/>
    <w:basedOn w:val="BodyText"/>
    <w:uiPriority w:val="9"/>
    <w:qFormat/>
    <w:rsid w:val="00095960"/>
    <w:pPr>
      <w:numPr>
        <w:ilvl w:val="1"/>
        <w:numId w:val="12"/>
      </w:numPr>
      <w:spacing w:after="240" w:line="360" w:lineRule="auto"/>
      <w:jc w:val="both"/>
      <w:outlineLvl w:val="1"/>
    </w:pPr>
    <w:rPr>
      <w:rFonts w:asciiTheme="minorHAnsi" w:eastAsiaTheme="minorHAnsi" w:hAnsiTheme="minorHAnsi" w:cstheme="minorBidi"/>
      <w:color w:val="000000" w:themeColor="text1"/>
      <w:sz w:val="19"/>
      <w:szCs w:val="22"/>
      <w:lang w:eastAsia="en-US"/>
    </w:rPr>
  </w:style>
  <w:style w:type="paragraph" w:customStyle="1" w:styleId="Level3Number">
    <w:name w:val="Level 3 Number"/>
    <w:basedOn w:val="BodyText"/>
    <w:uiPriority w:val="14"/>
    <w:qFormat/>
    <w:rsid w:val="00095960"/>
    <w:pPr>
      <w:numPr>
        <w:ilvl w:val="2"/>
        <w:numId w:val="12"/>
      </w:numPr>
      <w:spacing w:after="240" w:line="360" w:lineRule="auto"/>
      <w:jc w:val="both"/>
      <w:outlineLvl w:val="2"/>
    </w:pPr>
    <w:rPr>
      <w:rFonts w:asciiTheme="minorHAnsi" w:eastAsiaTheme="minorHAnsi" w:hAnsiTheme="minorHAnsi" w:cstheme="minorBidi"/>
      <w:color w:val="000000" w:themeColor="text1"/>
      <w:sz w:val="19"/>
      <w:szCs w:val="22"/>
      <w:lang w:eastAsia="en-US"/>
    </w:rPr>
  </w:style>
  <w:style w:type="paragraph" w:customStyle="1" w:styleId="Level4Number">
    <w:name w:val="Level 4 Number"/>
    <w:basedOn w:val="BodyText"/>
    <w:uiPriority w:val="14"/>
    <w:qFormat/>
    <w:rsid w:val="00095960"/>
    <w:pPr>
      <w:numPr>
        <w:ilvl w:val="3"/>
        <w:numId w:val="12"/>
      </w:numPr>
      <w:spacing w:after="240" w:line="360" w:lineRule="auto"/>
      <w:jc w:val="both"/>
      <w:outlineLvl w:val="3"/>
    </w:pPr>
    <w:rPr>
      <w:rFonts w:asciiTheme="minorHAnsi" w:eastAsiaTheme="minorHAnsi" w:hAnsiTheme="minorHAnsi" w:cstheme="minorBidi"/>
      <w:color w:val="000000" w:themeColor="text1"/>
      <w:sz w:val="19"/>
      <w:szCs w:val="22"/>
      <w:lang w:eastAsia="en-US"/>
    </w:rPr>
  </w:style>
  <w:style w:type="paragraph" w:customStyle="1" w:styleId="Level5Number">
    <w:name w:val="Level 5 Number"/>
    <w:basedOn w:val="BodyText"/>
    <w:uiPriority w:val="14"/>
    <w:qFormat/>
    <w:rsid w:val="00095960"/>
    <w:pPr>
      <w:numPr>
        <w:ilvl w:val="4"/>
        <w:numId w:val="12"/>
      </w:numPr>
      <w:spacing w:after="240" w:line="360" w:lineRule="auto"/>
      <w:ind w:left="4320" w:hanging="1440"/>
      <w:jc w:val="both"/>
      <w:outlineLvl w:val="4"/>
    </w:pPr>
    <w:rPr>
      <w:rFonts w:asciiTheme="minorHAnsi" w:eastAsiaTheme="minorHAnsi" w:hAnsiTheme="minorHAnsi" w:cstheme="minorBidi"/>
      <w:color w:val="000000" w:themeColor="text1"/>
      <w:sz w:val="19"/>
      <w:szCs w:val="22"/>
      <w:lang w:eastAsia="en-US"/>
    </w:rPr>
  </w:style>
  <w:style w:type="paragraph" w:customStyle="1" w:styleId="Level6Number">
    <w:name w:val="Level 6 Number"/>
    <w:basedOn w:val="BodyText"/>
    <w:uiPriority w:val="99"/>
    <w:rsid w:val="00095960"/>
    <w:pPr>
      <w:numPr>
        <w:ilvl w:val="5"/>
        <w:numId w:val="12"/>
      </w:numPr>
      <w:spacing w:after="240" w:line="360" w:lineRule="auto"/>
      <w:jc w:val="both"/>
    </w:pPr>
    <w:rPr>
      <w:rFonts w:asciiTheme="minorHAnsi" w:eastAsiaTheme="minorHAnsi" w:hAnsiTheme="minorHAnsi" w:cstheme="minorBidi"/>
      <w:color w:val="000000" w:themeColor="text1"/>
      <w:sz w:val="19"/>
      <w:szCs w:val="22"/>
      <w:lang w:eastAsia="en-US"/>
    </w:rPr>
  </w:style>
  <w:style w:type="paragraph" w:customStyle="1" w:styleId="NumListLv4">
    <w:name w:val="NumListLv4"/>
    <w:basedOn w:val="Normal"/>
    <w:qFormat/>
    <w:rsid w:val="00696316"/>
    <w:pPr>
      <w:spacing w:after="200"/>
      <w:ind w:left="357" w:hanging="357"/>
    </w:pPr>
    <w:rPr>
      <w:szCs w:val="22"/>
      <w:lang w:eastAsia="en-US"/>
    </w:rPr>
  </w:style>
  <w:style w:type="paragraph" w:customStyle="1" w:styleId="NumListLv5">
    <w:name w:val="NumListLv5"/>
    <w:basedOn w:val="Normal"/>
    <w:qFormat/>
    <w:rsid w:val="00696316"/>
    <w:pPr>
      <w:spacing w:after="100"/>
      <w:ind w:left="737" w:hanging="380"/>
    </w:pPr>
    <w:rPr>
      <w:szCs w:val="22"/>
      <w:lang w:eastAsia="en-US"/>
    </w:rPr>
  </w:style>
  <w:style w:type="table" w:customStyle="1" w:styleId="TableGrid1">
    <w:name w:val="Table Grid1"/>
    <w:basedOn w:val="TableNormal"/>
    <w:next w:val="TableGrid"/>
    <w:uiPriority w:val="59"/>
    <w:rsid w:val="00E21C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4008E"/>
    <w:rPr>
      <w:color w:val="605E5C"/>
      <w:shd w:val="clear" w:color="auto" w:fill="E1DFDD"/>
    </w:rPr>
  </w:style>
  <w:style w:type="paragraph" w:styleId="BodyTextIndent2">
    <w:name w:val="Body Text Indent 2"/>
    <w:basedOn w:val="Normal"/>
    <w:link w:val="BodyTextIndent2Char"/>
    <w:unhideWhenUsed/>
    <w:rsid w:val="004D1411"/>
    <w:pPr>
      <w:spacing w:after="120" w:line="480" w:lineRule="auto"/>
      <w:ind w:left="283"/>
    </w:pPr>
  </w:style>
  <w:style w:type="character" w:customStyle="1" w:styleId="BodyTextIndent2Char">
    <w:name w:val="Body Text Indent 2 Char"/>
    <w:basedOn w:val="DefaultParagraphFont"/>
    <w:link w:val="BodyTextIndent2"/>
    <w:rsid w:val="004D1411"/>
    <w:rPr>
      <w:rFonts w:ascii="Calibri" w:hAnsi="Calibri"/>
      <w:sz w:val="22"/>
      <w:lang w:eastAsia="en-GB"/>
    </w:rPr>
  </w:style>
  <w:style w:type="character" w:customStyle="1" w:styleId="UnresolvedMention2">
    <w:name w:val="Unresolved Mention2"/>
    <w:basedOn w:val="DefaultParagraphFont"/>
    <w:uiPriority w:val="99"/>
    <w:semiHidden/>
    <w:unhideWhenUsed/>
    <w:rsid w:val="00080209"/>
    <w:rPr>
      <w:color w:val="605E5C"/>
      <w:shd w:val="clear" w:color="auto" w:fill="E1DFDD"/>
    </w:rPr>
  </w:style>
  <w:style w:type="character" w:customStyle="1" w:styleId="Heading5Char">
    <w:name w:val="Heading 5 Char"/>
    <w:basedOn w:val="DefaultParagraphFont"/>
    <w:link w:val="Heading5"/>
    <w:rsid w:val="000416B5"/>
    <w:rPr>
      <w:rFonts w:ascii="Calibri" w:hAnsi="Calibri"/>
      <w:b/>
      <w:sz w:val="24"/>
      <w:lang w:eastAsia="en-GB"/>
    </w:rPr>
  </w:style>
  <w:style w:type="character" w:customStyle="1" w:styleId="Heading6Char">
    <w:name w:val="Heading 6 Char"/>
    <w:basedOn w:val="DefaultParagraphFont"/>
    <w:link w:val="Heading6"/>
    <w:rsid w:val="000416B5"/>
    <w:rPr>
      <w:rFonts w:ascii="Calibri" w:hAnsi="Calibri"/>
      <w:b/>
      <w:sz w:val="32"/>
      <w:lang w:eastAsia="en-GB"/>
    </w:rPr>
  </w:style>
  <w:style w:type="character" w:customStyle="1" w:styleId="Heading7Char">
    <w:name w:val="Heading 7 Char"/>
    <w:basedOn w:val="DefaultParagraphFont"/>
    <w:link w:val="Heading7"/>
    <w:uiPriority w:val="9"/>
    <w:rsid w:val="000416B5"/>
    <w:rPr>
      <w:rFonts w:ascii="Calibri" w:hAnsi="Calibri"/>
      <w:b/>
      <w:sz w:val="22"/>
      <w:lang w:eastAsia="en-GB"/>
    </w:rPr>
  </w:style>
  <w:style w:type="character" w:customStyle="1" w:styleId="Heading8Char">
    <w:name w:val="Heading 8 Char"/>
    <w:basedOn w:val="DefaultParagraphFont"/>
    <w:link w:val="Heading8"/>
    <w:uiPriority w:val="9"/>
    <w:rsid w:val="000416B5"/>
    <w:rPr>
      <w:rFonts w:ascii="Calibri" w:hAnsi="Calibri"/>
      <w:b/>
      <w:sz w:val="22"/>
      <w:lang w:eastAsia="en-GB"/>
    </w:rPr>
  </w:style>
  <w:style w:type="character" w:customStyle="1" w:styleId="Heading9Char">
    <w:name w:val="Heading 9 Char"/>
    <w:basedOn w:val="DefaultParagraphFont"/>
    <w:link w:val="Heading9"/>
    <w:uiPriority w:val="9"/>
    <w:rsid w:val="000416B5"/>
    <w:rPr>
      <w:rFonts w:ascii="Calibri" w:hAnsi="Calibri"/>
      <w:b/>
      <w:sz w:val="28"/>
      <w:lang w:eastAsia="en-GB"/>
    </w:rPr>
  </w:style>
  <w:style w:type="character" w:customStyle="1" w:styleId="SubtitleChar">
    <w:name w:val="Subtitle Char"/>
    <w:basedOn w:val="DefaultParagraphFont"/>
    <w:link w:val="Subtitle"/>
    <w:uiPriority w:val="11"/>
    <w:rsid w:val="000416B5"/>
    <w:rPr>
      <w:rFonts w:ascii="Calibri" w:hAnsi="Calibri"/>
      <w:b/>
      <w:sz w:val="28"/>
      <w:u w:val="single"/>
      <w:lang w:eastAsia="en-GB"/>
    </w:rPr>
  </w:style>
  <w:style w:type="character" w:customStyle="1" w:styleId="DocumentMapChar">
    <w:name w:val="Document Map Char"/>
    <w:basedOn w:val="DefaultParagraphFont"/>
    <w:link w:val="DocumentMap"/>
    <w:rsid w:val="000416B5"/>
    <w:rPr>
      <w:rFonts w:ascii="Geneva" w:hAnsi="Geneva"/>
      <w:sz w:val="22"/>
      <w:shd w:val="clear" w:color="auto" w:fill="000080"/>
      <w:lang w:eastAsia="en-GB"/>
    </w:rPr>
  </w:style>
  <w:style w:type="character" w:customStyle="1" w:styleId="BalloonTextChar">
    <w:name w:val="Balloon Text Char"/>
    <w:basedOn w:val="DefaultParagraphFont"/>
    <w:link w:val="BalloonText"/>
    <w:uiPriority w:val="99"/>
    <w:semiHidden/>
    <w:rsid w:val="000416B5"/>
    <w:rPr>
      <w:rFonts w:ascii="Lucida Grande" w:hAnsi="Lucida Grande"/>
      <w:sz w:val="18"/>
      <w:szCs w:val="18"/>
      <w:lang w:eastAsia="en-GB"/>
    </w:rPr>
  </w:style>
  <w:style w:type="table" w:styleId="GridTable1Light">
    <w:name w:val="Grid Table 1 Light"/>
    <w:basedOn w:val="TableNormal"/>
    <w:uiPriority w:val="46"/>
    <w:rsid w:val="000416B5"/>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2">
    <w:name w:val="Style12"/>
    <w:uiPriority w:val="99"/>
    <w:rsid w:val="000416B5"/>
    <w:pPr>
      <w:numPr>
        <w:numId w:val="7"/>
      </w:numPr>
    </w:pPr>
  </w:style>
  <w:style w:type="paragraph" w:styleId="BodyTextIndent3">
    <w:name w:val="Body Text Indent 3"/>
    <w:basedOn w:val="Normal"/>
    <w:link w:val="BodyTextIndent3Char"/>
    <w:rsid w:val="000416B5"/>
    <w:pPr>
      <w:spacing w:line="240" w:lineRule="auto"/>
      <w:ind w:left="426" w:hanging="426"/>
    </w:pPr>
    <w:rPr>
      <w:rFonts w:ascii="Times New Roman" w:hAnsi="Times New Roman"/>
      <w:sz w:val="18"/>
      <w:szCs w:val="24"/>
      <w:lang w:eastAsia="en-US"/>
    </w:rPr>
  </w:style>
  <w:style w:type="character" w:customStyle="1" w:styleId="BodyTextIndent3Char">
    <w:name w:val="Body Text Indent 3 Char"/>
    <w:basedOn w:val="DefaultParagraphFont"/>
    <w:link w:val="BodyTextIndent3"/>
    <w:rsid w:val="000416B5"/>
    <w:rPr>
      <w:rFonts w:ascii="Times New Roman" w:hAnsi="Times New Roman"/>
      <w:sz w:val="18"/>
      <w:szCs w:val="24"/>
    </w:rPr>
  </w:style>
  <w:style w:type="paragraph" w:customStyle="1" w:styleId="ColorfulList-Accent11">
    <w:name w:val="Colorful List - Accent 11"/>
    <w:basedOn w:val="Normal"/>
    <w:uiPriority w:val="34"/>
    <w:qFormat/>
    <w:rsid w:val="000416B5"/>
    <w:pPr>
      <w:numPr>
        <w:numId w:val="32"/>
      </w:numPr>
      <w:spacing w:after="160" w:line="240" w:lineRule="auto"/>
    </w:pPr>
    <w:rPr>
      <w:rFonts w:eastAsia="Times New Roman"/>
      <w:szCs w:val="24"/>
      <w:lang w:eastAsia="en-US"/>
    </w:rPr>
  </w:style>
  <w:style w:type="paragraph" w:customStyle="1" w:styleId="AppendixTitle">
    <w:name w:val="AppendixTitle"/>
    <w:basedOn w:val="Normal"/>
    <w:qFormat/>
    <w:rsid w:val="000416B5"/>
    <w:pPr>
      <w:spacing w:line="240" w:lineRule="auto"/>
      <w:outlineLvl w:val="2"/>
    </w:pPr>
    <w:rPr>
      <w:b/>
      <w:szCs w:val="24"/>
      <w:lang w:eastAsia="en-US"/>
    </w:rPr>
  </w:style>
  <w:style w:type="character" w:customStyle="1" w:styleId="st1">
    <w:name w:val="st1"/>
    <w:rsid w:val="000416B5"/>
  </w:style>
  <w:style w:type="paragraph" w:customStyle="1" w:styleId="QMUCbody2">
    <w:name w:val="QMUC body2"/>
    <w:basedOn w:val="Normal"/>
    <w:rsid w:val="000416B5"/>
    <w:pPr>
      <w:spacing w:line="280" w:lineRule="exact"/>
    </w:pPr>
    <w:rPr>
      <w:rFonts w:eastAsia="Times New Roman"/>
      <w:noProof/>
      <w:sz w:val="18"/>
      <w:szCs w:val="24"/>
      <w:lang w:eastAsia="en-US"/>
    </w:rPr>
  </w:style>
  <w:style w:type="character" w:styleId="Strong">
    <w:name w:val="Strong"/>
    <w:uiPriority w:val="22"/>
    <w:qFormat/>
    <w:rsid w:val="000416B5"/>
    <w:rPr>
      <w:b/>
      <w:bCs/>
    </w:rPr>
  </w:style>
  <w:style w:type="paragraph" w:styleId="NoSpacing">
    <w:name w:val="No Spacing"/>
    <w:basedOn w:val="Normal"/>
    <w:uiPriority w:val="1"/>
    <w:qFormat/>
    <w:rsid w:val="000416B5"/>
    <w:pPr>
      <w:spacing w:line="240" w:lineRule="auto"/>
    </w:pPr>
    <w:rPr>
      <w:rFonts w:asciiTheme="minorHAnsi" w:eastAsiaTheme="minorEastAsia" w:hAnsiTheme="minorHAnsi" w:cstheme="minorBidi"/>
      <w:szCs w:val="22"/>
      <w:lang w:eastAsia="en-US"/>
    </w:rPr>
  </w:style>
  <w:style w:type="paragraph" w:styleId="Quote">
    <w:name w:val="Quote"/>
    <w:basedOn w:val="Normal"/>
    <w:next w:val="Normal"/>
    <w:link w:val="QuoteChar"/>
    <w:uiPriority w:val="29"/>
    <w:qFormat/>
    <w:rsid w:val="000416B5"/>
    <w:pPr>
      <w:spacing w:before="200"/>
      <w:ind w:left="360" w:right="360"/>
    </w:pPr>
    <w:rPr>
      <w:rFonts w:asciiTheme="minorHAnsi" w:eastAsiaTheme="minorEastAsia" w:hAnsiTheme="minorHAnsi" w:cstheme="minorBidi"/>
      <w:i/>
      <w:iCs/>
      <w:szCs w:val="22"/>
      <w:lang w:eastAsia="en-US"/>
    </w:rPr>
  </w:style>
  <w:style w:type="character" w:customStyle="1" w:styleId="QuoteChar">
    <w:name w:val="Quote Char"/>
    <w:basedOn w:val="DefaultParagraphFont"/>
    <w:link w:val="Quote"/>
    <w:uiPriority w:val="29"/>
    <w:rsid w:val="000416B5"/>
    <w:rPr>
      <w:rFonts w:asciiTheme="minorHAnsi" w:eastAsiaTheme="minorEastAsia" w:hAnsiTheme="minorHAnsi" w:cstheme="minorBidi"/>
      <w:i/>
      <w:iCs/>
      <w:sz w:val="22"/>
      <w:szCs w:val="22"/>
    </w:rPr>
  </w:style>
  <w:style w:type="paragraph" w:styleId="IntenseQuote">
    <w:name w:val="Intense Quote"/>
    <w:basedOn w:val="Normal"/>
    <w:next w:val="Normal"/>
    <w:link w:val="IntenseQuoteChar"/>
    <w:uiPriority w:val="30"/>
    <w:qFormat/>
    <w:rsid w:val="000416B5"/>
    <w:pPr>
      <w:pBdr>
        <w:bottom w:val="single" w:sz="4" w:space="1" w:color="auto"/>
      </w:pBdr>
      <w:spacing w:before="200" w:after="280"/>
      <w:ind w:left="1008" w:right="1152"/>
    </w:pPr>
    <w:rPr>
      <w:rFonts w:asciiTheme="minorHAnsi" w:eastAsiaTheme="minorEastAsia" w:hAnsiTheme="minorHAnsi" w:cstheme="minorBidi"/>
      <w:b/>
      <w:bCs/>
      <w:i/>
      <w:iCs/>
      <w:szCs w:val="22"/>
      <w:lang w:eastAsia="en-US"/>
    </w:rPr>
  </w:style>
  <w:style w:type="character" w:customStyle="1" w:styleId="IntenseQuoteChar">
    <w:name w:val="Intense Quote Char"/>
    <w:basedOn w:val="DefaultParagraphFont"/>
    <w:link w:val="IntenseQuote"/>
    <w:uiPriority w:val="30"/>
    <w:rsid w:val="000416B5"/>
    <w:rPr>
      <w:rFonts w:asciiTheme="minorHAnsi" w:eastAsiaTheme="minorEastAsia" w:hAnsiTheme="minorHAnsi" w:cstheme="minorBidi"/>
      <w:b/>
      <w:bCs/>
      <w:i/>
      <w:iCs/>
      <w:sz w:val="22"/>
      <w:szCs w:val="22"/>
    </w:rPr>
  </w:style>
  <w:style w:type="character" w:styleId="SubtleEmphasis">
    <w:name w:val="Subtle Emphasis"/>
    <w:uiPriority w:val="19"/>
    <w:qFormat/>
    <w:rsid w:val="000416B5"/>
    <w:rPr>
      <w:i/>
      <w:iCs/>
    </w:rPr>
  </w:style>
  <w:style w:type="character" w:styleId="IntenseEmphasis">
    <w:name w:val="Intense Emphasis"/>
    <w:uiPriority w:val="21"/>
    <w:qFormat/>
    <w:rsid w:val="000416B5"/>
    <w:rPr>
      <w:b/>
      <w:bCs/>
    </w:rPr>
  </w:style>
  <w:style w:type="character" w:styleId="SubtleReference">
    <w:name w:val="Subtle Reference"/>
    <w:uiPriority w:val="31"/>
    <w:qFormat/>
    <w:rsid w:val="000416B5"/>
    <w:rPr>
      <w:smallCaps/>
    </w:rPr>
  </w:style>
  <w:style w:type="character" w:styleId="IntenseReference">
    <w:name w:val="Intense Reference"/>
    <w:uiPriority w:val="32"/>
    <w:qFormat/>
    <w:rsid w:val="000416B5"/>
    <w:rPr>
      <w:smallCaps/>
      <w:spacing w:val="5"/>
      <w:u w:val="single"/>
    </w:rPr>
  </w:style>
  <w:style w:type="paragraph" w:styleId="Caption">
    <w:name w:val="caption"/>
    <w:basedOn w:val="Normal"/>
    <w:next w:val="Normal"/>
    <w:qFormat/>
    <w:rsid w:val="000416B5"/>
    <w:pPr>
      <w:spacing w:line="240" w:lineRule="auto"/>
      <w:ind w:left="2880" w:hanging="2880"/>
      <w:jc w:val="center"/>
    </w:pPr>
    <w:rPr>
      <w:rFonts w:eastAsia="Times New Roman"/>
      <w:b/>
      <w:sz w:val="32"/>
      <w:szCs w:val="24"/>
      <w:lang w:eastAsia="en-US"/>
    </w:rPr>
  </w:style>
  <w:style w:type="table" w:customStyle="1" w:styleId="TableGrid2">
    <w:name w:val="Table Grid2"/>
    <w:basedOn w:val="TableNormal"/>
    <w:next w:val="TableGrid"/>
    <w:uiPriority w:val="59"/>
    <w:rsid w:val="000416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next w:val="Normal"/>
    <w:qFormat/>
    <w:rsid w:val="000416B5"/>
    <w:pPr>
      <w:spacing w:line="480" w:lineRule="auto"/>
      <w:jc w:val="center"/>
    </w:pPr>
    <w:rPr>
      <w:rFonts w:eastAsia="Times New Roman" w:cs="Arial"/>
      <w:b/>
      <w:bCs/>
      <w:iCs/>
      <w:color w:val="000000"/>
      <w:sz w:val="40"/>
      <w:szCs w:val="40"/>
      <w:lang w:eastAsia="en-US"/>
    </w:rPr>
  </w:style>
  <w:style w:type="paragraph" w:customStyle="1" w:styleId="Header1">
    <w:name w:val="Header1"/>
    <w:rsid w:val="000416B5"/>
    <w:pPr>
      <w:tabs>
        <w:tab w:val="center" w:pos="4320"/>
        <w:tab w:val="right" w:pos="8640"/>
      </w:tabs>
    </w:pPr>
    <w:rPr>
      <w:rFonts w:ascii="Times New Roman" w:eastAsia="ヒラギノ角ゴ Pro W3" w:hAnsi="Times New Roman"/>
      <w:color w:val="000000"/>
      <w:szCs w:val="24"/>
      <w:lang w:eastAsia="en-GB"/>
    </w:rPr>
  </w:style>
  <w:style w:type="paragraph" w:customStyle="1" w:styleId="FreeForm">
    <w:name w:val="Free Form"/>
    <w:rsid w:val="000416B5"/>
    <w:rPr>
      <w:rFonts w:ascii="Lucida Grande" w:eastAsia="ヒラギノ角ゴ Pro W3" w:hAnsi="Lucida Grande"/>
      <w:color w:val="000000"/>
      <w:sz w:val="22"/>
      <w:szCs w:val="24"/>
      <w:lang w:eastAsia="en-GB"/>
    </w:rPr>
  </w:style>
  <w:style w:type="paragraph" w:customStyle="1" w:styleId="BodyText1">
    <w:name w:val="Body Text1"/>
    <w:rsid w:val="000416B5"/>
    <w:rPr>
      <w:rFonts w:ascii="Arial Bold" w:eastAsia="ヒラギノ角ゴ Pro W3" w:hAnsi="Arial Bold"/>
      <w:color w:val="000000"/>
      <w:szCs w:val="24"/>
      <w:lang w:eastAsia="en-GB"/>
    </w:rPr>
  </w:style>
  <w:style w:type="paragraph" w:customStyle="1" w:styleId="QMUCbody1">
    <w:name w:val="QMUC body1"/>
    <w:rsid w:val="000416B5"/>
    <w:pPr>
      <w:spacing w:line="280" w:lineRule="exact"/>
    </w:pPr>
    <w:rPr>
      <w:rFonts w:eastAsia="Times New Roman"/>
      <w:noProof/>
      <w:szCs w:val="24"/>
    </w:rPr>
  </w:style>
  <w:style w:type="paragraph" w:styleId="PlainText">
    <w:name w:val="Plain Text"/>
    <w:basedOn w:val="Normal"/>
    <w:link w:val="PlainTextChar"/>
    <w:uiPriority w:val="99"/>
    <w:unhideWhenUsed/>
    <w:rsid w:val="000416B5"/>
    <w:pPr>
      <w:spacing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rsid w:val="000416B5"/>
    <w:rPr>
      <w:rFonts w:ascii="Calibri" w:eastAsiaTheme="minorHAnsi" w:hAnsi="Calibri" w:cstheme="minorBidi"/>
      <w:sz w:val="22"/>
      <w:szCs w:val="21"/>
    </w:rPr>
  </w:style>
  <w:style w:type="paragraph" w:customStyle="1" w:styleId="TableParagraph">
    <w:name w:val="Table Paragraph"/>
    <w:basedOn w:val="Normal"/>
    <w:uiPriority w:val="1"/>
    <w:qFormat/>
    <w:rsid w:val="000416B5"/>
    <w:pPr>
      <w:widowControl w:val="0"/>
      <w:spacing w:line="240" w:lineRule="auto"/>
    </w:pPr>
    <w:rPr>
      <w:rFonts w:asciiTheme="minorHAnsi" w:eastAsiaTheme="minorHAnsi" w:hAnsiTheme="minorHAnsi" w:cstheme="minorBidi"/>
      <w:szCs w:val="22"/>
      <w:lang w:val="en-US" w:eastAsia="en-US"/>
    </w:rPr>
  </w:style>
  <w:style w:type="table" w:styleId="ColorfulShading">
    <w:name w:val="Colorful Shading"/>
    <w:basedOn w:val="TableNormal"/>
    <w:uiPriority w:val="71"/>
    <w:rsid w:val="000416B5"/>
    <w:pPr>
      <w:widowControl w:val="0"/>
    </w:pPr>
    <w:rPr>
      <w:rFonts w:asciiTheme="minorHAnsi" w:eastAsiaTheme="minorHAnsi" w:hAnsiTheme="minorHAnsi" w:cstheme="minorBidi"/>
      <w:color w:val="000000" w:themeColor="text1"/>
      <w:sz w:val="22"/>
      <w:szCs w:val="22"/>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numbering" w:customStyle="1" w:styleId="Style11">
    <w:name w:val="Style11"/>
    <w:rsid w:val="000416B5"/>
  </w:style>
  <w:style w:type="paragraph" w:customStyle="1" w:styleId="paragraph">
    <w:name w:val="paragraph"/>
    <w:basedOn w:val="Normal"/>
    <w:rsid w:val="000416B5"/>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0416B5"/>
  </w:style>
  <w:style w:type="character" w:customStyle="1" w:styleId="eop">
    <w:name w:val="eop"/>
    <w:basedOn w:val="DefaultParagraphFont"/>
    <w:rsid w:val="000416B5"/>
  </w:style>
  <w:style w:type="paragraph" w:customStyle="1" w:styleId="Body">
    <w:name w:val="Body"/>
    <w:rsid w:val="000416B5"/>
    <w:pPr>
      <w:pBdr>
        <w:top w:val="nil"/>
        <w:left w:val="nil"/>
        <w:bottom w:val="nil"/>
        <w:right w:val="nil"/>
        <w:between w:val="nil"/>
        <w:bar w:val="nil"/>
      </w:pBdr>
      <w:spacing w:after="80"/>
    </w:pPr>
    <w:rPr>
      <w:rFonts w:ascii="Times New Roman" w:eastAsia="Arial Unicode MS" w:hAnsi="Arial Unicode MS" w:cs="Arial Unicode MS"/>
      <w:color w:val="000000"/>
      <w:sz w:val="24"/>
      <w:szCs w:val="24"/>
      <w:u w:color="000000"/>
      <w:bdr w:val="nil"/>
      <w:lang w:eastAsia="en-GB"/>
    </w:rPr>
  </w:style>
  <w:style w:type="character" w:customStyle="1" w:styleId="a-size-medium">
    <w:name w:val="a-size-medium"/>
    <w:rsid w:val="000416B5"/>
  </w:style>
  <w:style w:type="paragraph" w:customStyle="1" w:styleId="xmsonormal">
    <w:name w:val="x_msonormal"/>
    <w:basedOn w:val="Normal"/>
    <w:uiPriority w:val="99"/>
    <w:rsid w:val="000416B5"/>
    <w:pPr>
      <w:spacing w:line="240" w:lineRule="auto"/>
    </w:pPr>
    <w:rPr>
      <w:rFonts w:eastAsiaTheme="minorHAnsi" w:cs="Calibri"/>
      <w:szCs w:val="22"/>
    </w:rPr>
  </w:style>
  <w:style w:type="character" w:customStyle="1" w:styleId="reference-text">
    <w:name w:val="reference-text"/>
    <w:basedOn w:val="DefaultParagraphFont"/>
    <w:rsid w:val="000416B5"/>
  </w:style>
  <w:style w:type="character" w:customStyle="1" w:styleId="apple-converted-space">
    <w:name w:val="apple-converted-space"/>
    <w:basedOn w:val="DefaultParagraphFont"/>
    <w:rsid w:val="000416B5"/>
  </w:style>
  <w:style w:type="character" w:customStyle="1" w:styleId="citation1">
    <w:name w:val="citation1"/>
    <w:basedOn w:val="DefaultParagraphFont"/>
    <w:uiPriority w:val="99"/>
    <w:rsid w:val="000416B5"/>
    <w:rPr>
      <w:rFonts w:ascii="Arial" w:hAnsi="Arial" w:cs="Arial"/>
      <w:color w:val="000000"/>
      <w:sz w:val="18"/>
      <w:szCs w:val="18"/>
      <w:u w:val="none"/>
      <w:effect w:val="none"/>
    </w:rPr>
  </w:style>
  <w:style w:type="character" w:styleId="UnresolvedMention">
    <w:name w:val="Unresolved Mention"/>
    <w:basedOn w:val="DefaultParagraphFont"/>
    <w:uiPriority w:val="99"/>
    <w:semiHidden/>
    <w:unhideWhenUsed/>
    <w:rsid w:val="00F3579F"/>
    <w:rPr>
      <w:color w:val="605E5C"/>
      <w:shd w:val="clear" w:color="auto" w:fill="E1DFDD"/>
    </w:rPr>
  </w:style>
  <w:style w:type="table" w:customStyle="1" w:styleId="TableGrid3">
    <w:name w:val="Table Grid3"/>
    <w:basedOn w:val="TableNormal"/>
    <w:next w:val="TableGrid"/>
    <w:uiPriority w:val="59"/>
    <w:rsid w:val="00A61549"/>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work1">
    <w:name w:val="Framework 1"/>
    <w:basedOn w:val="Normal"/>
    <w:link w:val="Framework1Char"/>
    <w:qFormat/>
    <w:rsid w:val="002D7A18"/>
    <w:pPr>
      <w:spacing w:after="120"/>
    </w:pPr>
    <w:rPr>
      <w:rFonts w:ascii="Arial" w:eastAsia="Times New Roman" w:hAnsi="Arial" w:cs="Arial"/>
      <w:b/>
      <w:sz w:val="28"/>
      <w:szCs w:val="26"/>
    </w:rPr>
  </w:style>
  <w:style w:type="character" w:customStyle="1" w:styleId="Framework1Char">
    <w:name w:val="Framework 1 Char"/>
    <w:basedOn w:val="DefaultParagraphFont"/>
    <w:link w:val="Framework1"/>
    <w:rsid w:val="002D7A18"/>
    <w:rPr>
      <w:rFonts w:eastAsia="Times New Roman" w:cs="Arial"/>
      <w:b/>
      <w:sz w:val="28"/>
      <w:szCs w:val="26"/>
      <w:lang w:eastAsia="en-GB"/>
    </w:rPr>
  </w:style>
  <w:style w:type="paragraph" w:customStyle="1" w:styleId="BodyB">
    <w:name w:val="Body B"/>
    <w:rsid w:val="002D7A18"/>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GB"/>
      <w14:textOutline w14:w="12700" w14:cap="flat" w14:cmpd="sng" w14:algn="ctr">
        <w14:noFill/>
        <w14:prstDash w14:val="solid"/>
        <w14:miter w14:lim="400000"/>
      </w14:textOutline>
    </w:rPr>
  </w:style>
  <w:style w:type="character" w:customStyle="1" w:styleId="a-size-large">
    <w:name w:val="a-size-large"/>
    <w:rsid w:val="002D7A18"/>
  </w:style>
  <w:style w:type="character" w:customStyle="1" w:styleId="lead">
    <w:name w:val="lead"/>
    <w:basedOn w:val="DefaultParagraphFont"/>
    <w:rsid w:val="00B92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40984">
      <w:bodyDiv w:val="1"/>
      <w:marLeft w:val="0"/>
      <w:marRight w:val="0"/>
      <w:marTop w:val="0"/>
      <w:marBottom w:val="0"/>
      <w:divBdr>
        <w:top w:val="none" w:sz="0" w:space="0" w:color="auto"/>
        <w:left w:val="none" w:sz="0" w:space="0" w:color="auto"/>
        <w:bottom w:val="none" w:sz="0" w:space="0" w:color="auto"/>
        <w:right w:val="none" w:sz="0" w:space="0" w:color="auto"/>
      </w:divBdr>
    </w:div>
    <w:div w:id="102506559">
      <w:bodyDiv w:val="1"/>
      <w:marLeft w:val="0"/>
      <w:marRight w:val="0"/>
      <w:marTop w:val="0"/>
      <w:marBottom w:val="0"/>
      <w:divBdr>
        <w:top w:val="none" w:sz="0" w:space="0" w:color="auto"/>
        <w:left w:val="none" w:sz="0" w:space="0" w:color="auto"/>
        <w:bottom w:val="none" w:sz="0" w:space="0" w:color="auto"/>
        <w:right w:val="none" w:sz="0" w:space="0" w:color="auto"/>
      </w:divBdr>
    </w:div>
    <w:div w:id="108623618">
      <w:bodyDiv w:val="1"/>
      <w:marLeft w:val="0"/>
      <w:marRight w:val="0"/>
      <w:marTop w:val="0"/>
      <w:marBottom w:val="0"/>
      <w:divBdr>
        <w:top w:val="none" w:sz="0" w:space="0" w:color="auto"/>
        <w:left w:val="none" w:sz="0" w:space="0" w:color="auto"/>
        <w:bottom w:val="none" w:sz="0" w:space="0" w:color="auto"/>
        <w:right w:val="none" w:sz="0" w:space="0" w:color="auto"/>
      </w:divBdr>
    </w:div>
    <w:div w:id="127356097">
      <w:bodyDiv w:val="1"/>
      <w:marLeft w:val="0"/>
      <w:marRight w:val="0"/>
      <w:marTop w:val="0"/>
      <w:marBottom w:val="0"/>
      <w:divBdr>
        <w:top w:val="none" w:sz="0" w:space="0" w:color="auto"/>
        <w:left w:val="none" w:sz="0" w:space="0" w:color="auto"/>
        <w:bottom w:val="none" w:sz="0" w:space="0" w:color="auto"/>
        <w:right w:val="none" w:sz="0" w:space="0" w:color="auto"/>
      </w:divBdr>
    </w:div>
    <w:div w:id="154491642">
      <w:bodyDiv w:val="1"/>
      <w:marLeft w:val="0"/>
      <w:marRight w:val="0"/>
      <w:marTop w:val="0"/>
      <w:marBottom w:val="0"/>
      <w:divBdr>
        <w:top w:val="none" w:sz="0" w:space="0" w:color="auto"/>
        <w:left w:val="none" w:sz="0" w:space="0" w:color="auto"/>
        <w:bottom w:val="none" w:sz="0" w:space="0" w:color="auto"/>
        <w:right w:val="none" w:sz="0" w:space="0" w:color="auto"/>
      </w:divBdr>
      <w:divsChild>
        <w:div w:id="1642617342">
          <w:marLeft w:val="547"/>
          <w:marRight w:val="0"/>
          <w:marTop w:val="0"/>
          <w:marBottom w:val="0"/>
          <w:divBdr>
            <w:top w:val="none" w:sz="0" w:space="0" w:color="auto"/>
            <w:left w:val="none" w:sz="0" w:space="0" w:color="auto"/>
            <w:bottom w:val="none" w:sz="0" w:space="0" w:color="auto"/>
            <w:right w:val="none" w:sz="0" w:space="0" w:color="auto"/>
          </w:divBdr>
        </w:div>
      </w:divsChild>
    </w:div>
    <w:div w:id="164132518">
      <w:bodyDiv w:val="1"/>
      <w:marLeft w:val="0"/>
      <w:marRight w:val="0"/>
      <w:marTop w:val="0"/>
      <w:marBottom w:val="0"/>
      <w:divBdr>
        <w:top w:val="none" w:sz="0" w:space="0" w:color="auto"/>
        <w:left w:val="none" w:sz="0" w:space="0" w:color="auto"/>
        <w:bottom w:val="none" w:sz="0" w:space="0" w:color="auto"/>
        <w:right w:val="none" w:sz="0" w:space="0" w:color="auto"/>
      </w:divBdr>
    </w:div>
    <w:div w:id="254870173">
      <w:bodyDiv w:val="1"/>
      <w:marLeft w:val="0"/>
      <w:marRight w:val="0"/>
      <w:marTop w:val="0"/>
      <w:marBottom w:val="0"/>
      <w:divBdr>
        <w:top w:val="none" w:sz="0" w:space="0" w:color="auto"/>
        <w:left w:val="none" w:sz="0" w:space="0" w:color="auto"/>
        <w:bottom w:val="none" w:sz="0" w:space="0" w:color="auto"/>
        <w:right w:val="none" w:sz="0" w:space="0" w:color="auto"/>
      </w:divBdr>
    </w:div>
    <w:div w:id="255015947">
      <w:bodyDiv w:val="1"/>
      <w:marLeft w:val="0"/>
      <w:marRight w:val="0"/>
      <w:marTop w:val="0"/>
      <w:marBottom w:val="0"/>
      <w:divBdr>
        <w:top w:val="none" w:sz="0" w:space="0" w:color="auto"/>
        <w:left w:val="none" w:sz="0" w:space="0" w:color="auto"/>
        <w:bottom w:val="none" w:sz="0" w:space="0" w:color="auto"/>
        <w:right w:val="none" w:sz="0" w:space="0" w:color="auto"/>
      </w:divBdr>
      <w:divsChild>
        <w:div w:id="892157250">
          <w:marLeft w:val="0"/>
          <w:marRight w:val="0"/>
          <w:marTop w:val="600"/>
          <w:marBottom w:val="600"/>
          <w:divBdr>
            <w:top w:val="none" w:sz="0" w:space="0" w:color="auto"/>
            <w:left w:val="none" w:sz="0" w:space="0" w:color="auto"/>
            <w:bottom w:val="none" w:sz="0" w:space="0" w:color="auto"/>
            <w:right w:val="none" w:sz="0" w:space="0" w:color="auto"/>
          </w:divBdr>
          <w:divsChild>
            <w:div w:id="1769882296">
              <w:marLeft w:val="0"/>
              <w:marRight w:val="0"/>
              <w:marTop w:val="0"/>
              <w:marBottom w:val="150"/>
              <w:divBdr>
                <w:top w:val="none" w:sz="0" w:space="0" w:color="auto"/>
                <w:left w:val="none" w:sz="0" w:space="0" w:color="auto"/>
                <w:bottom w:val="none" w:sz="0" w:space="0" w:color="auto"/>
                <w:right w:val="none" w:sz="0" w:space="0" w:color="auto"/>
              </w:divBdr>
              <w:divsChild>
                <w:div w:id="9362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3414">
          <w:marLeft w:val="0"/>
          <w:marRight w:val="0"/>
          <w:marTop w:val="0"/>
          <w:marBottom w:val="0"/>
          <w:divBdr>
            <w:top w:val="none" w:sz="0" w:space="0" w:color="auto"/>
            <w:left w:val="none" w:sz="0" w:space="0" w:color="auto"/>
            <w:bottom w:val="none" w:sz="0" w:space="0" w:color="auto"/>
            <w:right w:val="none" w:sz="0" w:space="0" w:color="auto"/>
          </w:divBdr>
        </w:div>
      </w:divsChild>
    </w:div>
    <w:div w:id="372114579">
      <w:bodyDiv w:val="1"/>
      <w:marLeft w:val="0"/>
      <w:marRight w:val="0"/>
      <w:marTop w:val="0"/>
      <w:marBottom w:val="0"/>
      <w:divBdr>
        <w:top w:val="none" w:sz="0" w:space="0" w:color="auto"/>
        <w:left w:val="none" w:sz="0" w:space="0" w:color="auto"/>
        <w:bottom w:val="none" w:sz="0" w:space="0" w:color="auto"/>
        <w:right w:val="none" w:sz="0" w:space="0" w:color="auto"/>
      </w:divBdr>
    </w:div>
    <w:div w:id="391393049">
      <w:bodyDiv w:val="1"/>
      <w:marLeft w:val="0"/>
      <w:marRight w:val="0"/>
      <w:marTop w:val="0"/>
      <w:marBottom w:val="0"/>
      <w:divBdr>
        <w:top w:val="none" w:sz="0" w:space="0" w:color="auto"/>
        <w:left w:val="none" w:sz="0" w:space="0" w:color="auto"/>
        <w:bottom w:val="none" w:sz="0" w:space="0" w:color="auto"/>
        <w:right w:val="none" w:sz="0" w:space="0" w:color="auto"/>
      </w:divBdr>
      <w:divsChild>
        <w:div w:id="2018458989">
          <w:marLeft w:val="0"/>
          <w:marRight w:val="0"/>
          <w:marTop w:val="0"/>
          <w:marBottom w:val="0"/>
          <w:divBdr>
            <w:top w:val="none" w:sz="0" w:space="0" w:color="auto"/>
            <w:left w:val="none" w:sz="0" w:space="0" w:color="auto"/>
            <w:bottom w:val="none" w:sz="0" w:space="0" w:color="auto"/>
            <w:right w:val="none" w:sz="0" w:space="0" w:color="auto"/>
          </w:divBdr>
          <w:divsChild>
            <w:div w:id="28577486">
              <w:marLeft w:val="0"/>
              <w:marRight w:val="0"/>
              <w:marTop w:val="0"/>
              <w:marBottom w:val="0"/>
              <w:divBdr>
                <w:top w:val="none" w:sz="0" w:space="0" w:color="auto"/>
                <w:left w:val="none" w:sz="0" w:space="0" w:color="auto"/>
                <w:bottom w:val="none" w:sz="0" w:space="0" w:color="auto"/>
                <w:right w:val="none" w:sz="0" w:space="0" w:color="auto"/>
              </w:divBdr>
            </w:div>
            <w:div w:id="52504840">
              <w:marLeft w:val="0"/>
              <w:marRight w:val="0"/>
              <w:marTop w:val="0"/>
              <w:marBottom w:val="0"/>
              <w:divBdr>
                <w:top w:val="none" w:sz="0" w:space="0" w:color="auto"/>
                <w:left w:val="none" w:sz="0" w:space="0" w:color="auto"/>
                <w:bottom w:val="none" w:sz="0" w:space="0" w:color="auto"/>
                <w:right w:val="none" w:sz="0" w:space="0" w:color="auto"/>
              </w:divBdr>
            </w:div>
            <w:div w:id="363016485">
              <w:marLeft w:val="0"/>
              <w:marRight w:val="0"/>
              <w:marTop w:val="0"/>
              <w:marBottom w:val="0"/>
              <w:divBdr>
                <w:top w:val="none" w:sz="0" w:space="0" w:color="auto"/>
                <w:left w:val="none" w:sz="0" w:space="0" w:color="auto"/>
                <w:bottom w:val="none" w:sz="0" w:space="0" w:color="auto"/>
                <w:right w:val="none" w:sz="0" w:space="0" w:color="auto"/>
              </w:divBdr>
            </w:div>
            <w:div w:id="503470982">
              <w:marLeft w:val="0"/>
              <w:marRight w:val="0"/>
              <w:marTop w:val="0"/>
              <w:marBottom w:val="0"/>
              <w:divBdr>
                <w:top w:val="none" w:sz="0" w:space="0" w:color="auto"/>
                <w:left w:val="none" w:sz="0" w:space="0" w:color="auto"/>
                <w:bottom w:val="none" w:sz="0" w:space="0" w:color="auto"/>
                <w:right w:val="none" w:sz="0" w:space="0" w:color="auto"/>
              </w:divBdr>
            </w:div>
            <w:div w:id="1275792505">
              <w:marLeft w:val="0"/>
              <w:marRight w:val="0"/>
              <w:marTop w:val="0"/>
              <w:marBottom w:val="0"/>
              <w:divBdr>
                <w:top w:val="none" w:sz="0" w:space="0" w:color="auto"/>
                <w:left w:val="none" w:sz="0" w:space="0" w:color="auto"/>
                <w:bottom w:val="none" w:sz="0" w:space="0" w:color="auto"/>
                <w:right w:val="none" w:sz="0" w:space="0" w:color="auto"/>
              </w:divBdr>
            </w:div>
            <w:div w:id="2045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9182">
      <w:bodyDiv w:val="1"/>
      <w:marLeft w:val="0"/>
      <w:marRight w:val="0"/>
      <w:marTop w:val="0"/>
      <w:marBottom w:val="0"/>
      <w:divBdr>
        <w:top w:val="none" w:sz="0" w:space="0" w:color="auto"/>
        <w:left w:val="none" w:sz="0" w:space="0" w:color="auto"/>
        <w:bottom w:val="none" w:sz="0" w:space="0" w:color="auto"/>
        <w:right w:val="none" w:sz="0" w:space="0" w:color="auto"/>
      </w:divBdr>
    </w:div>
    <w:div w:id="433138660">
      <w:bodyDiv w:val="1"/>
      <w:marLeft w:val="0"/>
      <w:marRight w:val="0"/>
      <w:marTop w:val="0"/>
      <w:marBottom w:val="0"/>
      <w:divBdr>
        <w:top w:val="none" w:sz="0" w:space="0" w:color="auto"/>
        <w:left w:val="none" w:sz="0" w:space="0" w:color="auto"/>
        <w:bottom w:val="none" w:sz="0" w:space="0" w:color="auto"/>
        <w:right w:val="none" w:sz="0" w:space="0" w:color="auto"/>
      </w:divBdr>
    </w:div>
    <w:div w:id="456149074">
      <w:bodyDiv w:val="1"/>
      <w:marLeft w:val="0"/>
      <w:marRight w:val="0"/>
      <w:marTop w:val="0"/>
      <w:marBottom w:val="0"/>
      <w:divBdr>
        <w:top w:val="none" w:sz="0" w:space="0" w:color="auto"/>
        <w:left w:val="none" w:sz="0" w:space="0" w:color="auto"/>
        <w:bottom w:val="none" w:sz="0" w:space="0" w:color="auto"/>
        <w:right w:val="none" w:sz="0" w:space="0" w:color="auto"/>
      </w:divBdr>
    </w:div>
    <w:div w:id="464128096">
      <w:bodyDiv w:val="1"/>
      <w:marLeft w:val="0"/>
      <w:marRight w:val="0"/>
      <w:marTop w:val="0"/>
      <w:marBottom w:val="0"/>
      <w:divBdr>
        <w:top w:val="none" w:sz="0" w:space="0" w:color="auto"/>
        <w:left w:val="none" w:sz="0" w:space="0" w:color="auto"/>
        <w:bottom w:val="none" w:sz="0" w:space="0" w:color="auto"/>
        <w:right w:val="none" w:sz="0" w:space="0" w:color="auto"/>
      </w:divBdr>
    </w:div>
    <w:div w:id="471336626">
      <w:bodyDiv w:val="1"/>
      <w:marLeft w:val="0"/>
      <w:marRight w:val="0"/>
      <w:marTop w:val="0"/>
      <w:marBottom w:val="0"/>
      <w:divBdr>
        <w:top w:val="none" w:sz="0" w:space="0" w:color="auto"/>
        <w:left w:val="none" w:sz="0" w:space="0" w:color="auto"/>
        <w:bottom w:val="none" w:sz="0" w:space="0" w:color="auto"/>
        <w:right w:val="none" w:sz="0" w:space="0" w:color="auto"/>
      </w:divBdr>
    </w:div>
    <w:div w:id="534008412">
      <w:bodyDiv w:val="1"/>
      <w:marLeft w:val="0"/>
      <w:marRight w:val="0"/>
      <w:marTop w:val="0"/>
      <w:marBottom w:val="0"/>
      <w:divBdr>
        <w:top w:val="none" w:sz="0" w:space="0" w:color="auto"/>
        <w:left w:val="none" w:sz="0" w:space="0" w:color="auto"/>
        <w:bottom w:val="none" w:sz="0" w:space="0" w:color="auto"/>
        <w:right w:val="none" w:sz="0" w:space="0" w:color="auto"/>
      </w:divBdr>
    </w:div>
    <w:div w:id="536241767">
      <w:bodyDiv w:val="1"/>
      <w:marLeft w:val="0"/>
      <w:marRight w:val="0"/>
      <w:marTop w:val="0"/>
      <w:marBottom w:val="0"/>
      <w:divBdr>
        <w:top w:val="none" w:sz="0" w:space="0" w:color="auto"/>
        <w:left w:val="none" w:sz="0" w:space="0" w:color="auto"/>
        <w:bottom w:val="none" w:sz="0" w:space="0" w:color="auto"/>
        <w:right w:val="none" w:sz="0" w:space="0" w:color="auto"/>
      </w:divBdr>
    </w:div>
    <w:div w:id="537551130">
      <w:bodyDiv w:val="1"/>
      <w:marLeft w:val="0"/>
      <w:marRight w:val="0"/>
      <w:marTop w:val="0"/>
      <w:marBottom w:val="0"/>
      <w:divBdr>
        <w:top w:val="none" w:sz="0" w:space="0" w:color="auto"/>
        <w:left w:val="none" w:sz="0" w:space="0" w:color="auto"/>
        <w:bottom w:val="none" w:sz="0" w:space="0" w:color="auto"/>
        <w:right w:val="none" w:sz="0" w:space="0" w:color="auto"/>
      </w:divBdr>
    </w:div>
    <w:div w:id="553276584">
      <w:bodyDiv w:val="1"/>
      <w:marLeft w:val="0"/>
      <w:marRight w:val="0"/>
      <w:marTop w:val="0"/>
      <w:marBottom w:val="0"/>
      <w:divBdr>
        <w:top w:val="none" w:sz="0" w:space="0" w:color="auto"/>
        <w:left w:val="none" w:sz="0" w:space="0" w:color="auto"/>
        <w:bottom w:val="none" w:sz="0" w:space="0" w:color="auto"/>
        <w:right w:val="none" w:sz="0" w:space="0" w:color="auto"/>
      </w:divBdr>
    </w:div>
    <w:div w:id="621302530">
      <w:bodyDiv w:val="1"/>
      <w:marLeft w:val="0"/>
      <w:marRight w:val="0"/>
      <w:marTop w:val="0"/>
      <w:marBottom w:val="0"/>
      <w:divBdr>
        <w:top w:val="none" w:sz="0" w:space="0" w:color="auto"/>
        <w:left w:val="none" w:sz="0" w:space="0" w:color="auto"/>
        <w:bottom w:val="none" w:sz="0" w:space="0" w:color="auto"/>
        <w:right w:val="none" w:sz="0" w:space="0" w:color="auto"/>
      </w:divBdr>
    </w:div>
    <w:div w:id="679547948">
      <w:bodyDiv w:val="1"/>
      <w:marLeft w:val="0"/>
      <w:marRight w:val="0"/>
      <w:marTop w:val="0"/>
      <w:marBottom w:val="0"/>
      <w:divBdr>
        <w:top w:val="none" w:sz="0" w:space="0" w:color="auto"/>
        <w:left w:val="none" w:sz="0" w:space="0" w:color="auto"/>
        <w:bottom w:val="none" w:sz="0" w:space="0" w:color="auto"/>
        <w:right w:val="none" w:sz="0" w:space="0" w:color="auto"/>
      </w:divBdr>
    </w:div>
    <w:div w:id="781261322">
      <w:bodyDiv w:val="1"/>
      <w:marLeft w:val="0"/>
      <w:marRight w:val="0"/>
      <w:marTop w:val="0"/>
      <w:marBottom w:val="0"/>
      <w:divBdr>
        <w:top w:val="none" w:sz="0" w:space="0" w:color="auto"/>
        <w:left w:val="none" w:sz="0" w:space="0" w:color="auto"/>
        <w:bottom w:val="none" w:sz="0" w:space="0" w:color="auto"/>
        <w:right w:val="none" w:sz="0" w:space="0" w:color="auto"/>
      </w:divBdr>
    </w:div>
    <w:div w:id="873536900">
      <w:bodyDiv w:val="1"/>
      <w:marLeft w:val="0"/>
      <w:marRight w:val="0"/>
      <w:marTop w:val="0"/>
      <w:marBottom w:val="0"/>
      <w:divBdr>
        <w:top w:val="none" w:sz="0" w:space="0" w:color="auto"/>
        <w:left w:val="none" w:sz="0" w:space="0" w:color="auto"/>
        <w:bottom w:val="none" w:sz="0" w:space="0" w:color="auto"/>
        <w:right w:val="none" w:sz="0" w:space="0" w:color="auto"/>
      </w:divBdr>
    </w:div>
    <w:div w:id="956064144">
      <w:bodyDiv w:val="1"/>
      <w:marLeft w:val="0"/>
      <w:marRight w:val="0"/>
      <w:marTop w:val="0"/>
      <w:marBottom w:val="0"/>
      <w:divBdr>
        <w:top w:val="none" w:sz="0" w:space="0" w:color="auto"/>
        <w:left w:val="none" w:sz="0" w:space="0" w:color="auto"/>
        <w:bottom w:val="none" w:sz="0" w:space="0" w:color="auto"/>
        <w:right w:val="none" w:sz="0" w:space="0" w:color="auto"/>
      </w:divBdr>
    </w:div>
    <w:div w:id="957300145">
      <w:bodyDiv w:val="1"/>
      <w:marLeft w:val="0"/>
      <w:marRight w:val="0"/>
      <w:marTop w:val="0"/>
      <w:marBottom w:val="0"/>
      <w:divBdr>
        <w:top w:val="none" w:sz="0" w:space="0" w:color="auto"/>
        <w:left w:val="none" w:sz="0" w:space="0" w:color="auto"/>
        <w:bottom w:val="none" w:sz="0" w:space="0" w:color="auto"/>
        <w:right w:val="none" w:sz="0" w:space="0" w:color="auto"/>
      </w:divBdr>
    </w:div>
    <w:div w:id="1008601003">
      <w:bodyDiv w:val="1"/>
      <w:marLeft w:val="0"/>
      <w:marRight w:val="0"/>
      <w:marTop w:val="0"/>
      <w:marBottom w:val="0"/>
      <w:divBdr>
        <w:top w:val="none" w:sz="0" w:space="0" w:color="auto"/>
        <w:left w:val="none" w:sz="0" w:space="0" w:color="auto"/>
        <w:bottom w:val="none" w:sz="0" w:space="0" w:color="auto"/>
        <w:right w:val="none" w:sz="0" w:space="0" w:color="auto"/>
      </w:divBdr>
    </w:div>
    <w:div w:id="1041594219">
      <w:bodyDiv w:val="1"/>
      <w:marLeft w:val="0"/>
      <w:marRight w:val="0"/>
      <w:marTop w:val="0"/>
      <w:marBottom w:val="0"/>
      <w:divBdr>
        <w:top w:val="none" w:sz="0" w:space="0" w:color="auto"/>
        <w:left w:val="none" w:sz="0" w:space="0" w:color="auto"/>
        <w:bottom w:val="none" w:sz="0" w:space="0" w:color="auto"/>
        <w:right w:val="none" w:sz="0" w:space="0" w:color="auto"/>
      </w:divBdr>
    </w:div>
    <w:div w:id="1230458858">
      <w:bodyDiv w:val="1"/>
      <w:marLeft w:val="0"/>
      <w:marRight w:val="0"/>
      <w:marTop w:val="0"/>
      <w:marBottom w:val="0"/>
      <w:divBdr>
        <w:top w:val="none" w:sz="0" w:space="0" w:color="auto"/>
        <w:left w:val="none" w:sz="0" w:space="0" w:color="auto"/>
        <w:bottom w:val="none" w:sz="0" w:space="0" w:color="auto"/>
        <w:right w:val="none" w:sz="0" w:space="0" w:color="auto"/>
      </w:divBdr>
    </w:div>
    <w:div w:id="1297562389">
      <w:bodyDiv w:val="1"/>
      <w:marLeft w:val="0"/>
      <w:marRight w:val="0"/>
      <w:marTop w:val="0"/>
      <w:marBottom w:val="0"/>
      <w:divBdr>
        <w:top w:val="none" w:sz="0" w:space="0" w:color="auto"/>
        <w:left w:val="none" w:sz="0" w:space="0" w:color="auto"/>
        <w:bottom w:val="none" w:sz="0" w:space="0" w:color="auto"/>
        <w:right w:val="none" w:sz="0" w:space="0" w:color="auto"/>
      </w:divBdr>
      <w:divsChild>
        <w:div w:id="1507554394">
          <w:marLeft w:val="0"/>
          <w:marRight w:val="0"/>
          <w:marTop w:val="0"/>
          <w:marBottom w:val="0"/>
          <w:divBdr>
            <w:top w:val="none" w:sz="0" w:space="0" w:color="auto"/>
            <w:left w:val="none" w:sz="0" w:space="0" w:color="auto"/>
            <w:bottom w:val="none" w:sz="0" w:space="0" w:color="auto"/>
            <w:right w:val="none" w:sz="0" w:space="0" w:color="auto"/>
          </w:divBdr>
          <w:divsChild>
            <w:div w:id="26109298">
              <w:marLeft w:val="0"/>
              <w:marRight w:val="0"/>
              <w:marTop w:val="0"/>
              <w:marBottom w:val="0"/>
              <w:divBdr>
                <w:top w:val="none" w:sz="0" w:space="0" w:color="auto"/>
                <w:left w:val="none" w:sz="0" w:space="0" w:color="auto"/>
                <w:bottom w:val="none" w:sz="0" w:space="0" w:color="auto"/>
                <w:right w:val="none" w:sz="0" w:space="0" w:color="auto"/>
              </w:divBdr>
            </w:div>
            <w:div w:id="439691653">
              <w:marLeft w:val="0"/>
              <w:marRight w:val="0"/>
              <w:marTop w:val="0"/>
              <w:marBottom w:val="0"/>
              <w:divBdr>
                <w:top w:val="none" w:sz="0" w:space="0" w:color="auto"/>
                <w:left w:val="none" w:sz="0" w:space="0" w:color="auto"/>
                <w:bottom w:val="none" w:sz="0" w:space="0" w:color="auto"/>
                <w:right w:val="none" w:sz="0" w:space="0" w:color="auto"/>
              </w:divBdr>
            </w:div>
            <w:div w:id="559756471">
              <w:marLeft w:val="0"/>
              <w:marRight w:val="0"/>
              <w:marTop w:val="0"/>
              <w:marBottom w:val="0"/>
              <w:divBdr>
                <w:top w:val="none" w:sz="0" w:space="0" w:color="auto"/>
                <w:left w:val="none" w:sz="0" w:space="0" w:color="auto"/>
                <w:bottom w:val="none" w:sz="0" w:space="0" w:color="auto"/>
                <w:right w:val="none" w:sz="0" w:space="0" w:color="auto"/>
              </w:divBdr>
            </w:div>
            <w:div w:id="1887596471">
              <w:marLeft w:val="0"/>
              <w:marRight w:val="0"/>
              <w:marTop w:val="0"/>
              <w:marBottom w:val="0"/>
              <w:divBdr>
                <w:top w:val="none" w:sz="0" w:space="0" w:color="auto"/>
                <w:left w:val="none" w:sz="0" w:space="0" w:color="auto"/>
                <w:bottom w:val="none" w:sz="0" w:space="0" w:color="auto"/>
                <w:right w:val="none" w:sz="0" w:space="0" w:color="auto"/>
              </w:divBdr>
            </w:div>
            <w:div w:id="2019506410">
              <w:marLeft w:val="0"/>
              <w:marRight w:val="0"/>
              <w:marTop w:val="0"/>
              <w:marBottom w:val="0"/>
              <w:divBdr>
                <w:top w:val="none" w:sz="0" w:space="0" w:color="auto"/>
                <w:left w:val="none" w:sz="0" w:space="0" w:color="auto"/>
                <w:bottom w:val="none" w:sz="0" w:space="0" w:color="auto"/>
                <w:right w:val="none" w:sz="0" w:space="0" w:color="auto"/>
              </w:divBdr>
            </w:div>
            <w:div w:id="2133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560">
      <w:bodyDiv w:val="1"/>
      <w:marLeft w:val="0"/>
      <w:marRight w:val="0"/>
      <w:marTop w:val="0"/>
      <w:marBottom w:val="0"/>
      <w:divBdr>
        <w:top w:val="none" w:sz="0" w:space="0" w:color="auto"/>
        <w:left w:val="none" w:sz="0" w:space="0" w:color="auto"/>
        <w:bottom w:val="none" w:sz="0" w:space="0" w:color="auto"/>
        <w:right w:val="none" w:sz="0" w:space="0" w:color="auto"/>
      </w:divBdr>
    </w:div>
    <w:div w:id="1445995788">
      <w:bodyDiv w:val="1"/>
      <w:marLeft w:val="0"/>
      <w:marRight w:val="0"/>
      <w:marTop w:val="0"/>
      <w:marBottom w:val="0"/>
      <w:divBdr>
        <w:top w:val="none" w:sz="0" w:space="0" w:color="auto"/>
        <w:left w:val="none" w:sz="0" w:space="0" w:color="auto"/>
        <w:bottom w:val="none" w:sz="0" w:space="0" w:color="auto"/>
        <w:right w:val="none" w:sz="0" w:space="0" w:color="auto"/>
      </w:divBdr>
    </w:div>
    <w:div w:id="1509521669">
      <w:bodyDiv w:val="1"/>
      <w:marLeft w:val="0"/>
      <w:marRight w:val="0"/>
      <w:marTop w:val="0"/>
      <w:marBottom w:val="0"/>
      <w:divBdr>
        <w:top w:val="none" w:sz="0" w:space="0" w:color="auto"/>
        <w:left w:val="none" w:sz="0" w:space="0" w:color="auto"/>
        <w:bottom w:val="none" w:sz="0" w:space="0" w:color="auto"/>
        <w:right w:val="none" w:sz="0" w:space="0" w:color="auto"/>
      </w:divBdr>
      <w:divsChild>
        <w:div w:id="1223981817">
          <w:marLeft w:val="0"/>
          <w:marRight w:val="0"/>
          <w:marTop w:val="0"/>
          <w:marBottom w:val="0"/>
          <w:divBdr>
            <w:top w:val="none" w:sz="0" w:space="0" w:color="auto"/>
            <w:left w:val="none" w:sz="0" w:space="0" w:color="auto"/>
            <w:bottom w:val="none" w:sz="0" w:space="0" w:color="auto"/>
            <w:right w:val="none" w:sz="0" w:space="0" w:color="auto"/>
          </w:divBdr>
          <w:divsChild>
            <w:div w:id="1205947254">
              <w:marLeft w:val="0"/>
              <w:marRight w:val="0"/>
              <w:marTop w:val="0"/>
              <w:marBottom w:val="0"/>
              <w:divBdr>
                <w:top w:val="none" w:sz="0" w:space="0" w:color="auto"/>
                <w:left w:val="none" w:sz="0" w:space="0" w:color="auto"/>
                <w:bottom w:val="none" w:sz="0" w:space="0" w:color="auto"/>
                <w:right w:val="none" w:sz="0" w:space="0" w:color="auto"/>
              </w:divBdr>
            </w:div>
            <w:div w:id="1612012606">
              <w:marLeft w:val="0"/>
              <w:marRight w:val="0"/>
              <w:marTop w:val="0"/>
              <w:marBottom w:val="0"/>
              <w:divBdr>
                <w:top w:val="none" w:sz="0" w:space="0" w:color="auto"/>
                <w:left w:val="none" w:sz="0" w:space="0" w:color="auto"/>
                <w:bottom w:val="none" w:sz="0" w:space="0" w:color="auto"/>
                <w:right w:val="none" w:sz="0" w:space="0" w:color="auto"/>
              </w:divBdr>
            </w:div>
            <w:div w:id="20901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2164">
      <w:bodyDiv w:val="1"/>
      <w:marLeft w:val="0"/>
      <w:marRight w:val="0"/>
      <w:marTop w:val="0"/>
      <w:marBottom w:val="0"/>
      <w:divBdr>
        <w:top w:val="none" w:sz="0" w:space="0" w:color="auto"/>
        <w:left w:val="none" w:sz="0" w:space="0" w:color="auto"/>
        <w:bottom w:val="none" w:sz="0" w:space="0" w:color="auto"/>
        <w:right w:val="none" w:sz="0" w:space="0" w:color="auto"/>
      </w:divBdr>
      <w:divsChild>
        <w:div w:id="525556077">
          <w:marLeft w:val="0"/>
          <w:marRight w:val="0"/>
          <w:marTop w:val="0"/>
          <w:marBottom w:val="0"/>
          <w:divBdr>
            <w:top w:val="none" w:sz="0" w:space="0" w:color="auto"/>
            <w:left w:val="none" w:sz="0" w:space="0" w:color="auto"/>
            <w:bottom w:val="none" w:sz="0" w:space="0" w:color="auto"/>
            <w:right w:val="none" w:sz="0" w:space="0" w:color="auto"/>
          </w:divBdr>
          <w:divsChild>
            <w:div w:id="267658864">
              <w:marLeft w:val="0"/>
              <w:marRight w:val="0"/>
              <w:marTop w:val="0"/>
              <w:marBottom w:val="0"/>
              <w:divBdr>
                <w:top w:val="none" w:sz="0" w:space="0" w:color="auto"/>
                <w:left w:val="none" w:sz="0" w:space="0" w:color="auto"/>
                <w:bottom w:val="none" w:sz="0" w:space="0" w:color="auto"/>
                <w:right w:val="none" w:sz="0" w:space="0" w:color="auto"/>
              </w:divBdr>
            </w:div>
            <w:div w:id="709913165">
              <w:marLeft w:val="0"/>
              <w:marRight w:val="0"/>
              <w:marTop w:val="0"/>
              <w:marBottom w:val="0"/>
              <w:divBdr>
                <w:top w:val="none" w:sz="0" w:space="0" w:color="auto"/>
                <w:left w:val="none" w:sz="0" w:space="0" w:color="auto"/>
                <w:bottom w:val="none" w:sz="0" w:space="0" w:color="auto"/>
                <w:right w:val="none" w:sz="0" w:space="0" w:color="auto"/>
              </w:divBdr>
            </w:div>
            <w:div w:id="9158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4701">
      <w:bodyDiv w:val="1"/>
      <w:marLeft w:val="0"/>
      <w:marRight w:val="0"/>
      <w:marTop w:val="0"/>
      <w:marBottom w:val="0"/>
      <w:divBdr>
        <w:top w:val="none" w:sz="0" w:space="0" w:color="auto"/>
        <w:left w:val="none" w:sz="0" w:space="0" w:color="auto"/>
        <w:bottom w:val="none" w:sz="0" w:space="0" w:color="auto"/>
        <w:right w:val="none" w:sz="0" w:space="0" w:color="auto"/>
      </w:divBdr>
    </w:div>
    <w:div w:id="1780367449">
      <w:bodyDiv w:val="1"/>
      <w:marLeft w:val="0"/>
      <w:marRight w:val="0"/>
      <w:marTop w:val="0"/>
      <w:marBottom w:val="0"/>
      <w:divBdr>
        <w:top w:val="none" w:sz="0" w:space="0" w:color="auto"/>
        <w:left w:val="none" w:sz="0" w:space="0" w:color="auto"/>
        <w:bottom w:val="none" w:sz="0" w:space="0" w:color="auto"/>
        <w:right w:val="none" w:sz="0" w:space="0" w:color="auto"/>
      </w:divBdr>
      <w:divsChild>
        <w:div w:id="954294051">
          <w:marLeft w:val="0"/>
          <w:marRight w:val="0"/>
          <w:marTop w:val="0"/>
          <w:marBottom w:val="0"/>
          <w:divBdr>
            <w:top w:val="none" w:sz="0" w:space="0" w:color="auto"/>
            <w:left w:val="none" w:sz="0" w:space="0" w:color="auto"/>
            <w:bottom w:val="none" w:sz="0" w:space="0" w:color="auto"/>
            <w:right w:val="none" w:sz="0" w:space="0" w:color="auto"/>
          </w:divBdr>
          <w:divsChild>
            <w:div w:id="245575178">
              <w:marLeft w:val="0"/>
              <w:marRight w:val="0"/>
              <w:marTop w:val="0"/>
              <w:marBottom w:val="0"/>
              <w:divBdr>
                <w:top w:val="none" w:sz="0" w:space="0" w:color="auto"/>
                <w:left w:val="none" w:sz="0" w:space="0" w:color="auto"/>
                <w:bottom w:val="none" w:sz="0" w:space="0" w:color="auto"/>
                <w:right w:val="none" w:sz="0" w:space="0" w:color="auto"/>
              </w:divBdr>
            </w:div>
            <w:div w:id="275328607">
              <w:marLeft w:val="0"/>
              <w:marRight w:val="0"/>
              <w:marTop w:val="0"/>
              <w:marBottom w:val="0"/>
              <w:divBdr>
                <w:top w:val="none" w:sz="0" w:space="0" w:color="auto"/>
                <w:left w:val="none" w:sz="0" w:space="0" w:color="auto"/>
                <w:bottom w:val="none" w:sz="0" w:space="0" w:color="auto"/>
                <w:right w:val="none" w:sz="0" w:space="0" w:color="auto"/>
              </w:divBdr>
            </w:div>
            <w:div w:id="600921023">
              <w:marLeft w:val="0"/>
              <w:marRight w:val="0"/>
              <w:marTop w:val="0"/>
              <w:marBottom w:val="0"/>
              <w:divBdr>
                <w:top w:val="none" w:sz="0" w:space="0" w:color="auto"/>
                <w:left w:val="none" w:sz="0" w:space="0" w:color="auto"/>
                <w:bottom w:val="none" w:sz="0" w:space="0" w:color="auto"/>
                <w:right w:val="none" w:sz="0" w:space="0" w:color="auto"/>
              </w:divBdr>
            </w:div>
            <w:div w:id="1446073778">
              <w:marLeft w:val="0"/>
              <w:marRight w:val="0"/>
              <w:marTop w:val="0"/>
              <w:marBottom w:val="0"/>
              <w:divBdr>
                <w:top w:val="none" w:sz="0" w:space="0" w:color="auto"/>
                <w:left w:val="none" w:sz="0" w:space="0" w:color="auto"/>
                <w:bottom w:val="none" w:sz="0" w:space="0" w:color="auto"/>
                <w:right w:val="none" w:sz="0" w:space="0" w:color="auto"/>
              </w:divBdr>
            </w:div>
            <w:div w:id="19479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4134">
      <w:bodyDiv w:val="1"/>
      <w:marLeft w:val="0"/>
      <w:marRight w:val="0"/>
      <w:marTop w:val="0"/>
      <w:marBottom w:val="0"/>
      <w:divBdr>
        <w:top w:val="none" w:sz="0" w:space="0" w:color="auto"/>
        <w:left w:val="none" w:sz="0" w:space="0" w:color="auto"/>
        <w:bottom w:val="none" w:sz="0" w:space="0" w:color="auto"/>
        <w:right w:val="none" w:sz="0" w:space="0" w:color="auto"/>
      </w:divBdr>
    </w:div>
    <w:div w:id="1882008497">
      <w:bodyDiv w:val="1"/>
      <w:marLeft w:val="0"/>
      <w:marRight w:val="0"/>
      <w:marTop w:val="0"/>
      <w:marBottom w:val="0"/>
      <w:divBdr>
        <w:top w:val="none" w:sz="0" w:space="0" w:color="auto"/>
        <w:left w:val="none" w:sz="0" w:space="0" w:color="auto"/>
        <w:bottom w:val="none" w:sz="0" w:space="0" w:color="auto"/>
        <w:right w:val="none" w:sz="0" w:space="0" w:color="auto"/>
      </w:divBdr>
    </w:div>
    <w:div w:id="1893030824">
      <w:bodyDiv w:val="1"/>
      <w:marLeft w:val="0"/>
      <w:marRight w:val="0"/>
      <w:marTop w:val="0"/>
      <w:marBottom w:val="0"/>
      <w:divBdr>
        <w:top w:val="none" w:sz="0" w:space="0" w:color="auto"/>
        <w:left w:val="none" w:sz="0" w:space="0" w:color="auto"/>
        <w:bottom w:val="none" w:sz="0" w:space="0" w:color="auto"/>
        <w:right w:val="none" w:sz="0" w:space="0" w:color="auto"/>
      </w:divBdr>
    </w:div>
    <w:div w:id="1909076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NCrowley@qmu.ac.uk" TargetMode="External"/><Relationship Id="rId117" Type="http://schemas.openxmlformats.org/officeDocument/2006/relationships/hyperlink" Target="https://www.hcpc-uk.org/globalassets/resources/standards/standards-of-education-and-training.pdf" TargetMode="External"/><Relationship Id="rId21" Type="http://schemas.openxmlformats.org/officeDocument/2006/relationships/hyperlink" Target="mailto:mmcnab@qmu.ac.uk" TargetMode="External"/><Relationship Id="rId42" Type="http://schemas.openxmlformats.org/officeDocument/2006/relationships/diagramColors" Target="diagrams/colors1.xml"/><Relationship Id="rId47" Type="http://schemas.openxmlformats.org/officeDocument/2006/relationships/hyperlink" Target="http://www.invo.org.uk/" TargetMode="External"/><Relationship Id="rId63" Type="http://schemas.openxmlformats.org/officeDocument/2006/relationships/hyperlink" Target="mailto:mpollock@qmu.ac.uk" TargetMode="External"/><Relationship Id="rId68" Type="http://schemas.openxmlformats.org/officeDocument/2006/relationships/hyperlink" Target="file:///C:\Users\AMcDermid-Thomas\AppData\Local\Microsoft\Windows\INetCache\Content.Outlook\H5KWRLEJ\Doc%20B%20Programme%20and%20Practice-Based%20Learning%20Handbook%20MSc%20Music%20Therapy%202020.docx" TargetMode="External"/><Relationship Id="rId84" Type="http://schemas.openxmlformats.org/officeDocument/2006/relationships/image" Target="media/image8.jpeg"/><Relationship Id="rId89" Type="http://schemas.openxmlformats.org/officeDocument/2006/relationships/image" Target="media/image11.jpeg"/><Relationship Id="rId112" Type="http://schemas.openxmlformats.org/officeDocument/2006/relationships/image" Target="media/image18.gif"/><Relationship Id="rId16" Type="http://schemas.openxmlformats.org/officeDocument/2006/relationships/hyperlink" Target="mailto:pderrington@qmu.ac.uk" TargetMode="External"/><Relationship Id="rId107" Type="http://schemas.openxmlformats.org/officeDocument/2006/relationships/image" Target="media/image17.jpeg"/><Relationship Id="rId11" Type="http://schemas.openxmlformats.org/officeDocument/2006/relationships/endnotes" Target="endnotes.xml"/><Relationship Id="rId32" Type="http://schemas.openxmlformats.org/officeDocument/2006/relationships/hyperlink" Target="https://www.qmu.ac.uk/" TargetMode="External"/><Relationship Id="rId37" Type="http://schemas.openxmlformats.org/officeDocument/2006/relationships/image" Target="cid:image002.png@01CFDD6A.0A609F50" TargetMode="External"/><Relationship Id="rId53" Type="http://schemas.openxmlformats.org/officeDocument/2006/relationships/hyperlink" Target="https://www.qmu.ac.uk/current-students/thinking-of-leaving/" TargetMode="External"/><Relationship Id="rId58" Type="http://schemas.openxmlformats.org/officeDocument/2006/relationships/hyperlink" Target="https://www.qmu.ac.uk/about-the-university/equality-and-diversity/" TargetMode="External"/><Relationship Id="rId74" Type="http://schemas.openxmlformats.org/officeDocument/2006/relationships/hyperlink" Target="https://www.hcpc-uk.org/globalassets/resources/guidance/guidance-on-conduct-and-ethics-for-students.pdf" TargetMode="External"/><Relationship Id="rId79" Type="http://schemas.openxmlformats.org/officeDocument/2006/relationships/hyperlink" Target="file:///C:\Users\AMcDermid-Thomas\AppData\Local\Microsoft\Windows\INetCache\Content.Outlook\H5KWRLEJ\Doc%20B%20Programme%20and%20Practice-Based%20Learning%20Handbook%20MSc%20Music%20Therapy%202020.docx" TargetMode="External"/><Relationship Id="rId102" Type="http://schemas.openxmlformats.org/officeDocument/2006/relationships/hyperlink" Target="http://www.balens.co.uk" TargetMode="External"/><Relationship Id="rId5" Type="http://schemas.openxmlformats.org/officeDocument/2006/relationships/customXml" Target="../customXml/item4.xml"/><Relationship Id="rId90" Type="http://schemas.openxmlformats.org/officeDocument/2006/relationships/image" Target="media/image12.jpeg"/><Relationship Id="rId95" Type="http://schemas.openxmlformats.org/officeDocument/2006/relationships/hyperlink" Target="http://www.psychotherapy.org.uk" TargetMode="External"/><Relationship Id="rId22" Type="http://schemas.openxmlformats.org/officeDocument/2006/relationships/hyperlink" Target="mailto:Lhill1@qmu.ac.uk" TargetMode="External"/><Relationship Id="rId27" Type="http://schemas.openxmlformats.org/officeDocument/2006/relationships/hyperlink" Target="file:///C:\Users\kwhitlow\AppData\Local\Microsoft\Windows\INetCache\Content.Outlook\R91G6AXK\mforshaw@qmu.ac.uk" TargetMode="External"/><Relationship Id="rId43" Type="http://schemas.microsoft.com/office/2007/relationships/diagramDrawing" Target="diagrams/drawing1.xml"/><Relationship Id="rId48" Type="http://schemas.openxmlformats.org/officeDocument/2006/relationships/hyperlink" Target="https://www.qmu.ac.uk/current-students/current-students-general-information/examinations-and-assessment/" TargetMode="External"/><Relationship Id="rId64" Type="http://schemas.openxmlformats.org/officeDocument/2006/relationships/hyperlink" Target="https://www.hcpc-uk.org/registration/" TargetMode="External"/><Relationship Id="rId69" Type="http://schemas.openxmlformats.org/officeDocument/2006/relationships/hyperlink" Target="https://sites.google.com/a/qmu.ac.uk/plagiarism/" TargetMode="External"/><Relationship Id="rId113" Type="http://schemas.openxmlformats.org/officeDocument/2006/relationships/image" Target="cid:image001.png@01D5F79B.519D9110" TargetMode="External"/><Relationship Id="rId118" Type="http://schemas.openxmlformats.org/officeDocument/2006/relationships/image" Target="media/image19.gif"/><Relationship Id="rId80" Type="http://schemas.openxmlformats.org/officeDocument/2006/relationships/header" Target="header1.xml"/><Relationship Id="rId85" Type="http://schemas.openxmlformats.org/officeDocument/2006/relationships/image" Target="media/image9.jpeg"/><Relationship Id="rId12" Type="http://schemas.openxmlformats.org/officeDocument/2006/relationships/image" Target="media/image1.jpeg"/><Relationship Id="rId17" Type="http://schemas.openxmlformats.org/officeDocument/2006/relationships/hyperlink" Target="mailto:dpentland@qmu.ac.uk" TargetMode="External"/><Relationship Id="rId33" Type="http://schemas.openxmlformats.org/officeDocument/2006/relationships/hyperlink" Target="https://www.qmu.ac.uk/study-here/postgraduate-study/2022/msc-art-psychotherapy/" TargetMode="External"/><Relationship Id="rId38" Type="http://schemas.openxmlformats.org/officeDocument/2006/relationships/image" Target="media/image6.png"/><Relationship Id="rId59" Type="http://schemas.openxmlformats.org/officeDocument/2006/relationships/hyperlink" Target="mailto:counseling@qmu.ac.uk" TargetMode="External"/><Relationship Id="rId103" Type="http://schemas.openxmlformats.org/officeDocument/2006/relationships/hyperlink" Target="http://www.ppstrust.org" TargetMode="External"/><Relationship Id="rId108" Type="http://schemas.openxmlformats.org/officeDocument/2006/relationships/hyperlink" Target="https://www.hcpc-uk.org/standards/standards-of-proficiency/arts-therapists/" TargetMode="External"/><Relationship Id="rId54" Type="http://schemas.openxmlformats.org/officeDocument/2006/relationships/hyperlink" Target="https://www.qmu.ac.uk/study-here/student-services/" TargetMode="External"/><Relationship Id="rId70" Type="http://schemas.openxmlformats.org/officeDocument/2006/relationships/hyperlink" Target="https://www.qmu.ac.uk/about-the-university/quality/committees-regulations-policies-and-procedures/regulations-policies-and-procedures/academic-appeals-regulations/" TargetMode="External"/><Relationship Id="rId75" Type="http://schemas.openxmlformats.org/officeDocument/2006/relationships/hyperlink" Target="http://www.qmu.ac.uk/PBL/" TargetMode="External"/><Relationship Id="rId91" Type="http://schemas.openxmlformats.org/officeDocument/2006/relationships/image" Target="media/image13.jpeg"/><Relationship Id="rId96" Type="http://schemas.openxmlformats.org/officeDocument/2006/relationships/hyperlink" Target="http://www.bamt.org"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yperlink" Target="mailto:Pplotegher@qmu.ac.uk" TargetMode="External"/><Relationship Id="rId28" Type="http://schemas.openxmlformats.org/officeDocument/2006/relationships/hyperlink" Target="mailto:ppso@qmu.ac.uk" TargetMode="External"/><Relationship Id="rId49" Type="http://schemas.openxmlformats.org/officeDocument/2006/relationships/hyperlink" Target="https://www.qmu.ac.uk/about-the-university/quality/committees-regulations-policies-and-procedures/regulations-policies-and-procedures/" TargetMode="External"/><Relationship Id="rId114" Type="http://schemas.openxmlformats.org/officeDocument/2006/relationships/hyperlink" Target="https://www.hcpc-uk.org/standards/standards-of-proficiency/arts-therapists/" TargetMode="External"/><Relationship Id="rId119" Type="http://schemas.openxmlformats.org/officeDocument/2006/relationships/image" Target="cid:image001.png@01D5F79B.D7C39B90" TargetMode="External"/><Relationship Id="rId44" Type="http://schemas.openxmlformats.org/officeDocument/2006/relationships/hyperlink" Target="https://www.qmu.ac.uk/about-the-university/quality/committees-regulations-policies-and-procedures/regulations-policies-and-procedures/student-attendance-policy/" TargetMode="External"/><Relationship Id="rId60" Type="http://schemas.openxmlformats.org/officeDocument/2006/relationships/hyperlink" Target="https://www.qmu.ac.uk/study-here/student-services/" TargetMode="External"/><Relationship Id="rId65" Type="http://schemas.openxmlformats.org/officeDocument/2006/relationships/hyperlink" Target="https://www.qmu.ac.uk/study-here/student-services/student-funding-service/" TargetMode="External"/><Relationship Id="rId81" Type="http://schemas.openxmlformats.org/officeDocument/2006/relationships/footer" Target="footer1.xml"/><Relationship Id="rId86" Type="http://schemas.openxmlformats.org/officeDocument/2006/relationships/hyperlink" Target="file:///C:\Users\kwhitlow\AppData\Local\Microsoft\Windows\INetCache\Content.Outlook\4OUMB4L0\mforshaw@qmu.ac.uk"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mcdermid-thomas@qmu.ac.uk" TargetMode="External"/><Relationship Id="rId39" Type="http://schemas.openxmlformats.org/officeDocument/2006/relationships/diagramData" Target="diagrams/data1.xml"/><Relationship Id="rId109" Type="http://schemas.openxmlformats.org/officeDocument/2006/relationships/hyperlink" Target="https://www.hcpc-uk.org/globalassets/resources/guidance/guidance-on-conduct-and-ethics-for-students.pdf" TargetMode="External"/><Relationship Id="rId34" Type="http://schemas.openxmlformats.org/officeDocument/2006/relationships/hyperlink" Target="https://www.qmu.ac.uk/current-students/current-students-general-information/induction-for-new-students/" TargetMode="External"/><Relationship Id="rId50" Type="http://schemas.openxmlformats.org/officeDocument/2006/relationships/hyperlink" Target="http://www.hcpc-uk.org" TargetMode="External"/><Relationship Id="rId55" Type="http://schemas.openxmlformats.org/officeDocument/2006/relationships/hyperlink" Target="mailto:ELS@qmu.ac.uk" TargetMode="External"/><Relationship Id="rId76" Type="http://schemas.openxmlformats.org/officeDocument/2006/relationships/hyperlink" Target="https://www.qmu.ac.uk/current-students/practice-based-learning/nursing-and-allied-health-programmes-pbl-information/art-psychotherapy/" TargetMode="External"/><Relationship Id="rId97" Type="http://schemas.openxmlformats.org/officeDocument/2006/relationships/hyperlink" Target="http://www.baat.org" TargetMode="External"/><Relationship Id="rId104" Type="http://schemas.openxmlformats.org/officeDocument/2006/relationships/hyperlink" Target="https://www.qmu.ac.uk/about-the-university/quality/committees-regulations-policies-and-procedures/academic-calendar/" TargetMode="External"/><Relationship Id="rId120" Type="http://schemas.openxmlformats.org/officeDocument/2006/relationships/hyperlink" Target="http://millennium.qmu.ac.uk/record=b1072039~S0" TargetMode="External"/><Relationship Id="rId7" Type="http://schemas.openxmlformats.org/officeDocument/2006/relationships/styles" Target="styles.xml"/><Relationship Id="rId71" Type="http://schemas.openxmlformats.org/officeDocument/2006/relationships/hyperlink" Target="https://www.qmu.ac.uk/media/8d890b79ba9fbc4/complaints-procedure-student-guide.pdf" TargetMode="External"/><Relationship Id="rId92" Type="http://schemas.openxmlformats.org/officeDocument/2006/relationships/image" Target="media/image14.png"/><Relationship Id="rId2" Type="http://schemas.openxmlformats.org/officeDocument/2006/relationships/customXml" Target="../customXml/item1.xml"/><Relationship Id="rId29" Type="http://schemas.openxmlformats.org/officeDocument/2006/relationships/hyperlink" Target="mailto:Mandradedelcorro@qmu.ac.uk" TargetMode="External"/><Relationship Id="rId24" Type="http://schemas.openxmlformats.org/officeDocument/2006/relationships/hyperlink" Target="mailto:Mandradedelcorro@qmu.ac.uk" TargetMode="External"/><Relationship Id="rId40" Type="http://schemas.openxmlformats.org/officeDocument/2006/relationships/diagramLayout" Target="diagrams/layout1.xml"/><Relationship Id="rId45" Type="http://schemas.openxmlformats.org/officeDocument/2006/relationships/hyperlink" Target="https://www.qmu.ac.uk/about-the-university/quality/committees-regulations-policies-and-procedures/regulations-policies-and-procedures/" TargetMode="External"/><Relationship Id="rId66" Type="http://schemas.openxmlformats.org/officeDocument/2006/relationships/hyperlink" Target="https://libguides.qmu.ac.uk/referencing" TargetMode="External"/><Relationship Id="rId87" Type="http://schemas.openxmlformats.org/officeDocument/2006/relationships/hyperlink" Target="mailto:SchoolOffice@qmu.ac.uk" TargetMode="External"/><Relationship Id="rId110" Type="http://schemas.openxmlformats.org/officeDocument/2006/relationships/hyperlink" Target="https://www.hcpc-uk.org/globalassets/resources/guidance/guidance-on-health-and-character.pdf" TargetMode="External"/><Relationship Id="rId115" Type="http://schemas.openxmlformats.org/officeDocument/2006/relationships/hyperlink" Target="https://www.hcpc-uk.org/globalassets/resources/guidance/guidance-on-conduct-and-ethics-for-students.pdf" TargetMode="External"/><Relationship Id="rId61" Type="http://schemas.openxmlformats.org/officeDocument/2006/relationships/hyperlink" Target="mailto:wellbeing@qmu.ac.uk" TargetMode="External"/><Relationship Id="rId82" Type="http://schemas.openxmlformats.org/officeDocument/2006/relationships/image" Target="media/image7.jpeg"/><Relationship Id="rId19" Type="http://schemas.openxmlformats.org/officeDocument/2006/relationships/hyperlink" Target="file:///C:\Users\kwhitlow\AppData\Local\Microsoft\Windows\INetCache\Content.Outlook\R91G6AXK\jburns@qmu.ac.uk" TargetMode="External"/><Relationship Id="rId14" Type="http://schemas.openxmlformats.org/officeDocument/2006/relationships/image" Target="media/image3.jpeg"/><Relationship Id="rId30" Type="http://schemas.openxmlformats.org/officeDocument/2006/relationships/hyperlink" Target="mailto:tsloan@qmu.ac.uk" TargetMode="External"/><Relationship Id="rId35" Type="http://schemas.openxmlformats.org/officeDocument/2006/relationships/hyperlink" Target="file:///C:\Users\kwhitlow\AppData\Local\Microsoft\Windows\INetCache\Content.Outlook\R91G6AXK\amcdermid-thomas@qmu.ac.uk" TargetMode="External"/><Relationship Id="rId56" Type="http://schemas.openxmlformats.org/officeDocument/2006/relationships/hyperlink" Target="https://www.qmu.ac.uk/study-here/student-services/effective-learning-service-els/" TargetMode="External"/><Relationship Id="rId77" Type="http://schemas.openxmlformats.org/officeDocument/2006/relationships/hyperlink" Target="file:///C:\Users\AMcDermid-Thomas\AppData\Local\Microsoft\Windows\INetCache\Content.Outlook\H5KWRLEJ\Doc%20B%20Programme%20and%20Practice-Based%20Learning%20Handbook%20MSc%20Music%20Therapy%202020.docx" TargetMode="External"/><Relationship Id="rId100" Type="http://schemas.openxmlformats.org/officeDocument/2006/relationships/image" Target="media/image15.png"/><Relationship Id="rId105" Type="http://schemas.openxmlformats.org/officeDocument/2006/relationships/image" Target="media/image16.jpeg"/><Relationship Id="rId8" Type="http://schemas.openxmlformats.org/officeDocument/2006/relationships/settings" Target="settings.xml"/><Relationship Id="rId51" Type="http://schemas.openxmlformats.org/officeDocument/2006/relationships/hyperlink" Target="https://www.qmu.ac.uk/about-the-university/quality/forms-and-guidance/other-forms/" TargetMode="External"/><Relationship Id="rId72" Type="http://schemas.openxmlformats.org/officeDocument/2006/relationships/hyperlink" Target="http://www.disclosurescotland.co.uk/guidance/index.html" TargetMode="External"/><Relationship Id="rId93" Type="http://schemas.openxmlformats.org/officeDocument/2006/relationships/hyperlink" Target="http://www.bacp.co.uk" TargetMode="External"/><Relationship Id="rId98" Type="http://schemas.openxmlformats.org/officeDocument/2006/relationships/hyperlink" Target="http://www.admt.org.uk" TargetMode="External"/><Relationship Id="rId121"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hyperlink" Target="mailto:Bgrant@qmu.ac.uk" TargetMode="External"/><Relationship Id="rId46" Type="http://schemas.openxmlformats.org/officeDocument/2006/relationships/hyperlink" Target="http://capsadvocacy.org/" TargetMode="External"/><Relationship Id="rId67" Type="http://schemas.openxmlformats.org/officeDocument/2006/relationships/hyperlink" Target="https://www.qmu.ac.uk/current-students/current-students-general-information/manage-your-studies/extenuating-circumstances/" TargetMode="External"/><Relationship Id="rId116" Type="http://schemas.openxmlformats.org/officeDocument/2006/relationships/hyperlink" Target="https://www.hcpc-uk.org/globalassets/resources/guidance/guidance-on-health-and-character.pdf" TargetMode="External"/><Relationship Id="rId20" Type="http://schemas.openxmlformats.org/officeDocument/2006/relationships/hyperlink" Target="file:///C:\Users\kwhitlow\AppData\Local\Microsoft\Windows\INetCache\Content.Outlook\R91G6AXK\shaywood@qmu.ac.uk" TargetMode="External"/><Relationship Id="rId41" Type="http://schemas.openxmlformats.org/officeDocument/2006/relationships/diagramQuickStyle" Target="diagrams/quickStyle1.xml"/><Relationship Id="rId62" Type="http://schemas.openxmlformats.org/officeDocument/2006/relationships/hyperlink" Target="https://www.qmu.ac.uk/campus-life/careers-and-employability/careers-support-whilst-a-student/" TargetMode="External"/><Relationship Id="rId83" Type="http://schemas.openxmlformats.org/officeDocument/2006/relationships/image" Target="https://upload.wikimedia.org/wikipedia/en/c/c7/Queen_Margaret_University_logo.jpg" TargetMode="External"/><Relationship Id="rId88" Type="http://schemas.openxmlformats.org/officeDocument/2006/relationships/image" Target="media/image10.png"/><Relationship Id="rId111" Type="http://schemas.openxmlformats.org/officeDocument/2006/relationships/hyperlink" Target="https://www.hcpc-uk.org/globalassets/resources/standards/standards-of-education-and-training.pdf" TargetMode="External"/><Relationship Id="rId15" Type="http://schemas.openxmlformats.org/officeDocument/2006/relationships/image" Target="media/image4.png"/><Relationship Id="rId36" Type="http://schemas.openxmlformats.org/officeDocument/2006/relationships/image" Target="media/image5.png"/><Relationship Id="rId57" Type="http://schemas.openxmlformats.org/officeDocument/2006/relationships/hyperlink" Target="http://qmusu.org.uk/" TargetMode="External"/><Relationship Id="rId106" Type="http://schemas.openxmlformats.org/officeDocument/2006/relationships/hyperlink" Target="https://www.amazon.co.uk/Practice-Development-Workbook-Nursing-Health/dp/111867670X/ref=sr_1_10?keywords=dewing&amp;qid=1583240038&amp;s=books&amp;sr=1-10" TargetMode="External"/><Relationship Id="rId10" Type="http://schemas.openxmlformats.org/officeDocument/2006/relationships/footnotes" Target="footnotes.xml"/><Relationship Id="rId31" Type="http://schemas.openxmlformats.org/officeDocument/2006/relationships/hyperlink" Target="mailto:disabilityadvisers@qmu.ac.uk" TargetMode="External"/><Relationship Id="rId52" Type="http://schemas.openxmlformats.org/officeDocument/2006/relationships/hyperlink" Target="https://www.qmu.ac.uk/study-here/learning-facilities/it-services/qmu-portal/" TargetMode="External"/><Relationship Id="rId73" Type="http://schemas.openxmlformats.org/officeDocument/2006/relationships/hyperlink" Target="file:///C:\Users\AMcDermid-Thomas\AppData\Local\Microsoft\Windows\INetCache\Content.Outlook\H5KWRLEJ\Doc%20B%20Programme%20and%20Practice-Based%20Learning%20Handbook%20MSc%20Music%20Therapy%202020.docx" TargetMode="External"/><Relationship Id="rId78" Type="http://schemas.openxmlformats.org/officeDocument/2006/relationships/hyperlink" Target="https://www.hcpc-uk.org/resources/guidance/guidance-on-conduct-and-ethics-for-students/" TargetMode="External"/><Relationship Id="rId94" Type="http://schemas.openxmlformats.org/officeDocument/2006/relationships/hyperlink" Target="http://www.cosca.org.uk" TargetMode="External"/><Relationship Id="rId99" Type="http://schemas.openxmlformats.org/officeDocument/2006/relationships/hyperlink" Target="http://www.badth.org.uk" TargetMode="External"/><Relationship Id="rId101" Type="http://schemas.openxmlformats.org/officeDocument/2006/relationships/hyperlink" Target="http://www.hcpc-uk.org" TargetMode="External"/><Relationship Id="rId1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CD0178-9B88-4DB1-A327-DB9B0784ED35}"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en-US"/>
        </a:p>
      </dgm:t>
    </dgm:pt>
    <dgm:pt modelId="{60D88871-BFF0-4FBF-A357-27E48B3CAA4D}">
      <dgm:prSet phldrT="[Text]"/>
      <dgm:spPr>
        <a:xfrm>
          <a:off x="3192" y="0"/>
          <a:ext cx="1120229" cy="2667000"/>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b="1">
              <a:solidFill>
                <a:sysClr val="windowText" lastClr="000000">
                  <a:hueOff val="0"/>
                  <a:satOff val="0"/>
                  <a:lumOff val="0"/>
                  <a:alphaOff val="0"/>
                </a:sysClr>
              </a:solidFill>
              <a:latin typeface="Calibri"/>
              <a:ea typeface="+mn-ea"/>
              <a:cs typeface="+mn-cs"/>
            </a:rPr>
            <a:t>Creativity</a:t>
          </a:r>
          <a:endParaRPr lang="en-US">
            <a:solidFill>
              <a:sysClr val="windowText" lastClr="000000">
                <a:hueOff val="0"/>
                <a:satOff val="0"/>
                <a:lumOff val="0"/>
                <a:alphaOff val="0"/>
              </a:sysClr>
            </a:solidFill>
            <a:latin typeface="Calibri"/>
            <a:ea typeface="+mn-ea"/>
            <a:cs typeface="+mn-cs"/>
          </a:endParaRPr>
        </a:p>
      </dgm:t>
    </dgm:pt>
    <dgm:pt modelId="{227ED058-5795-41DD-BE62-8DE21685356D}" type="parTrans" cxnId="{0F056D3D-9723-400A-820A-4A40B1DB6600}">
      <dgm:prSet/>
      <dgm:spPr/>
      <dgm:t>
        <a:bodyPr/>
        <a:lstStyle/>
        <a:p>
          <a:endParaRPr lang="en-US"/>
        </a:p>
      </dgm:t>
    </dgm:pt>
    <dgm:pt modelId="{C0346C66-7E38-4104-A040-9CC22461D899}" type="sibTrans" cxnId="{0F056D3D-9723-400A-820A-4A40B1DB6600}">
      <dgm:prSet/>
      <dgm:spPr/>
      <dgm:t>
        <a:bodyPr/>
        <a:lstStyle/>
        <a:p>
          <a:endParaRPr lang="en-US"/>
        </a:p>
      </dgm:t>
    </dgm:pt>
    <dgm:pt modelId="{93FAD38B-DBDC-48D2-B0A3-08EFBEC8D51C}">
      <dgm:prSet phldrT="[Text]"/>
      <dgm:spPr>
        <a:xfrm>
          <a:off x="115215" y="800100"/>
          <a:ext cx="896183" cy="1733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Commitment to creativity, play and the arts as catalysts for change</a:t>
          </a:r>
        </a:p>
      </dgm:t>
    </dgm:pt>
    <dgm:pt modelId="{C8AF3467-589A-4595-93F6-48482FCA1EF9}" type="parTrans" cxnId="{D4E72C81-C028-4600-A0B3-2ABDE167C82D}">
      <dgm:prSet/>
      <dgm:spPr/>
      <dgm:t>
        <a:bodyPr/>
        <a:lstStyle/>
        <a:p>
          <a:endParaRPr lang="en-US"/>
        </a:p>
      </dgm:t>
    </dgm:pt>
    <dgm:pt modelId="{641BE5A2-25B4-43CF-A651-B89ED3F95908}" type="sibTrans" cxnId="{D4E72C81-C028-4600-A0B3-2ABDE167C82D}">
      <dgm:prSet/>
      <dgm:spPr/>
      <dgm:t>
        <a:bodyPr/>
        <a:lstStyle/>
        <a:p>
          <a:endParaRPr lang="en-US"/>
        </a:p>
      </dgm:t>
    </dgm:pt>
    <dgm:pt modelId="{E3958637-7240-4206-8A57-E3A4D26E85EF}">
      <dgm:prSet phldrT="[Text]"/>
      <dgm:spPr>
        <a:xfrm>
          <a:off x="1207438" y="0"/>
          <a:ext cx="1120229" cy="2667000"/>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b="1">
              <a:solidFill>
                <a:sysClr val="windowText" lastClr="000000">
                  <a:hueOff val="0"/>
                  <a:satOff val="0"/>
                  <a:lumOff val="0"/>
                  <a:alphaOff val="0"/>
                </a:sysClr>
              </a:solidFill>
              <a:latin typeface="Calibri"/>
              <a:ea typeface="+mn-ea"/>
              <a:cs typeface="+mn-cs"/>
            </a:rPr>
            <a:t>Relational working</a:t>
          </a:r>
          <a:endParaRPr lang="en-US">
            <a:solidFill>
              <a:sysClr val="windowText" lastClr="000000">
                <a:hueOff val="0"/>
                <a:satOff val="0"/>
                <a:lumOff val="0"/>
                <a:alphaOff val="0"/>
              </a:sysClr>
            </a:solidFill>
            <a:latin typeface="Calibri"/>
            <a:ea typeface="+mn-ea"/>
            <a:cs typeface="+mn-cs"/>
          </a:endParaRPr>
        </a:p>
      </dgm:t>
    </dgm:pt>
    <dgm:pt modelId="{2FD5415A-D16C-446E-B241-F0B4DE80C07A}" type="parTrans" cxnId="{F5742252-032D-4AFF-86C4-6E19C34C0C86}">
      <dgm:prSet/>
      <dgm:spPr/>
      <dgm:t>
        <a:bodyPr/>
        <a:lstStyle/>
        <a:p>
          <a:endParaRPr lang="en-US"/>
        </a:p>
      </dgm:t>
    </dgm:pt>
    <dgm:pt modelId="{17C69AD1-7E23-4136-AEA2-969DBE9EB1B6}" type="sibTrans" cxnId="{F5742252-032D-4AFF-86C4-6E19C34C0C86}">
      <dgm:prSet/>
      <dgm:spPr/>
      <dgm:t>
        <a:bodyPr/>
        <a:lstStyle/>
        <a:p>
          <a:endParaRPr lang="en-US"/>
        </a:p>
      </dgm:t>
    </dgm:pt>
    <dgm:pt modelId="{CD40E798-EEC7-4994-B892-9C69A147A4F5}">
      <dgm:prSet phldrT="[Text]"/>
      <dgm:spPr>
        <a:xfrm>
          <a:off x="1319461" y="800100"/>
          <a:ext cx="896183" cy="1733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endParaRPr lang="en-US">
            <a:solidFill>
              <a:sysClr val="window" lastClr="FFFFFF"/>
            </a:solidFill>
            <a:latin typeface="Calibri"/>
            <a:ea typeface="+mn-ea"/>
            <a:cs typeface="+mn-cs"/>
          </a:endParaRPr>
        </a:p>
        <a:p>
          <a:pPr>
            <a:buNone/>
          </a:pPr>
          <a:r>
            <a:rPr lang="en-US">
              <a:solidFill>
                <a:sysClr val="window" lastClr="FFFFFF"/>
              </a:solidFill>
              <a:latin typeface="Calibri"/>
              <a:ea typeface="+mn-ea"/>
              <a:cs typeface="+mn-cs"/>
            </a:rPr>
            <a:t>"Being</a:t>
          </a:r>
          <a:r>
            <a:rPr lang="en-US" baseline="0">
              <a:solidFill>
                <a:sysClr val="window" lastClr="FFFFFF"/>
              </a:solidFill>
              <a:latin typeface="Calibri"/>
              <a:ea typeface="+mn-ea"/>
              <a:cs typeface="+mn-cs"/>
            </a:rPr>
            <a:t> in relation" as central within our work  </a:t>
          </a:r>
          <a:endParaRPr lang="en-US">
            <a:solidFill>
              <a:sysClr val="window" lastClr="FFFFFF"/>
            </a:solidFill>
            <a:latin typeface="Calibri"/>
            <a:ea typeface="+mn-ea"/>
            <a:cs typeface="+mn-cs"/>
          </a:endParaRPr>
        </a:p>
        <a:p>
          <a:pPr>
            <a:buNone/>
          </a:pPr>
          <a:endParaRPr lang="en-US">
            <a:solidFill>
              <a:sysClr val="window" lastClr="FFFFFF"/>
            </a:solidFill>
            <a:latin typeface="Calibri"/>
            <a:ea typeface="+mn-ea"/>
            <a:cs typeface="+mn-cs"/>
          </a:endParaRPr>
        </a:p>
        <a:p>
          <a:pPr>
            <a:buNone/>
          </a:pPr>
          <a:endParaRPr lang="en-US">
            <a:solidFill>
              <a:sysClr val="window" lastClr="FFFFFF"/>
            </a:solidFill>
            <a:latin typeface="Calibri"/>
            <a:ea typeface="+mn-ea"/>
            <a:cs typeface="+mn-cs"/>
          </a:endParaRPr>
        </a:p>
      </dgm:t>
    </dgm:pt>
    <dgm:pt modelId="{32274D63-71FB-491D-8F36-451BB41EE1FA}" type="parTrans" cxnId="{1B012344-30A3-4E37-8767-813EC0957CFF}">
      <dgm:prSet/>
      <dgm:spPr/>
      <dgm:t>
        <a:bodyPr/>
        <a:lstStyle/>
        <a:p>
          <a:endParaRPr lang="en-US"/>
        </a:p>
      </dgm:t>
    </dgm:pt>
    <dgm:pt modelId="{AD88BA30-0681-4CD7-9BA8-C529B0D59612}" type="sibTrans" cxnId="{1B012344-30A3-4E37-8767-813EC0957CFF}">
      <dgm:prSet/>
      <dgm:spPr/>
      <dgm:t>
        <a:bodyPr/>
        <a:lstStyle/>
        <a:p>
          <a:endParaRPr lang="en-US"/>
        </a:p>
      </dgm:t>
    </dgm:pt>
    <dgm:pt modelId="{7DB33CBB-8CC7-4031-8C4C-7C5420C5BFFF}">
      <dgm:prSet phldrT="[Text]"/>
      <dgm:spPr>
        <a:xfrm>
          <a:off x="4823370" y="0"/>
          <a:ext cx="1120229" cy="2667000"/>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b="1">
              <a:solidFill>
                <a:sysClr val="windowText" lastClr="000000">
                  <a:hueOff val="0"/>
                  <a:satOff val="0"/>
                  <a:lumOff val="0"/>
                  <a:alphaOff val="0"/>
                </a:sysClr>
              </a:solidFill>
              <a:latin typeface="Calibri"/>
              <a:ea typeface="+mn-ea"/>
              <a:cs typeface="+mn-cs"/>
            </a:rPr>
            <a:t>Integrity</a:t>
          </a:r>
          <a:endParaRPr lang="en-US">
            <a:solidFill>
              <a:sysClr val="windowText" lastClr="000000">
                <a:hueOff val="0"/>
                <a:satOff val="0"/>
                <a:lumOff val="0"/>
                <a:alphaOff val="0"/>
              </a:sysClr>
            </a:solidFill>
            <a:latin typeface="Calibri"/>
            <a:ea typeface="+mn-ea"/>
            <a:cs typeface="+mn-cs"/>
          </a:endParaRPr>
        </a:p>
      </dgm:t>
    </dgm:pt>
    <dgm:pt modelId="{6406F3FF-1998-4522-B126-2DFC648CE523}" type="parTrans" cxnId="{0BCA7254-62A8-4A35-BA56-C6C89B780986}">
      <dgm:prSet/>
      <dgm:spPr/>
      <dgm:t>
        <a:bodyPr/>
        <a:lstStyle/>
        <a:p>
          <a:endParaRPr lang="en-US"/>
        </a:p>
      </dgm:t>
    </dgm:pt>
    <dgm:pt modelId="{9A732701-086F-4BFE-8B62-B59CF3846CD1}" type="sibTrans" cxnId="{0BCA7254-62A8-4A35-BA56-C6C89B780986}">
      <dgm:prSet/>
      <dgm:spPr/>
      <dgm:t>
        <a:bodyPr/>
        <a:lstStyle/>
        <a:p>
          <a:endParaRPr lang="en-US"/>
        </a:p>
      </dgm:t>
    </dgm:pt>
    <dgm:pt modelId="{C475CFA8-5489-4443-95B0-A87DB17AAA3A}">
      <dgm:prSet phldrT="[Text]"/>
      <dgm:spPr>
        <a:xfrm>
          <a:off x="4962106" y="790565"/>
          <a:ext cx="896183" cy="1733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Integrity in our teaching and learning culture  </a:t>
          </a:r>
        </a:p>
      </dgm:t>
    </dgm:pt>
    <dgm:pt modelId="{53BD441E-212E-4109-8188-18AB31B4805D}" type="parTrans" cxnId="{5900B828-39F0-4A95-BF91-FC2E91F04573}">
      <dgm:prSet/>
      <dgm:spPr/>
      <dgm:t>
        <a:bodyPr/>
        <a:lstStyle/>
        <a:p>
          <a:endParaRPr lang="en-US"/>
        </a:p>
      </dgm:t>
    </dgm:pt>
    <dgm:pt modelId="{C7BECFBE-74D7-4E6B-8921-C03BAB5876C5}" type="sibTrans" cxnId="{5900B828-39F0-4A95-BF91-FC2E91F04573}">
      <dgm:prSet/>
      <dgm:spPr/>
      <dgm:t>
        <a:bodyPr/>
        <a:lstStyle/>
        <a:p>
          <a:endParaRPr lang="en-US"/>
        </a:p>
      </dgm:t>
    </dgm:pt>
    <dgm:pt modelId="{E2EBBB54-8042-46AE-8030-1332E5F410F5}">
      <dgm:prSet phldrT="[Text]"/>
      <dgm:spPr>
        <a:xfrm>
          <a:off x="2389740" y="0"/>
          <a:ext cx="1120229" cy="2667000"/>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b="1">
              <a:solidFill>
                <a:sysClr val="windowText" lastClr="000000">
                  <a:hueOff val="0"/>
                  <a:satOff val="0"/>
                  <a:lumOff val="0"/>
                  <a:alphaOff val="0"/>
                </a:sysClr>
              </a:solidFill>
              <a:latin typeface="Calibri"/>
              <a:ea typeface="+mn-ea"/>
              <a:cs typeface="+mn-cs"/>
            </a:rPr>
            <a:t>Psychodynamic</a:t>
          </a:r>
          <a:r>
            <a:rPr lang="en-US" b="1" baseline="0">
              <a:solidFill>
                <a:sysClr val="windowText" lastClr="000000">
                  <a:hueOff val="0"/>
                  <a:satOff val="0"/>
                  <a:lumOff val="0"/>
                  <a:alphaOff val="0"/>
                </a:sysClr>
              </a:solidFill>
              <a:latin typeface="Calibri"/>
              <a:ea typeface="+mn-ea"/>
              <a:cs typeface="+mn-cs"/>
            </a:rPr>
            <a:t> processes</a:t>
          </a:r>
          <a:endParaRPr lang="en-US" b="1">
            <a:solidFill>
              <a:sysClr val="windowText" lastClr="000000">
                <a:hueOff val="0"/>
                <a:satOff val="0"/>
                <a:lumOff val="0"/>
                <a:alphaOff val="0"/>
              </a:sysClr>
            </a:solidFill>
            <a:latin typeface="Calibri"/>
            <a:ea typeface="+mn-ea"/>
            <a:cs typeface="+mn-cs"/>
          </a:endParaRPr>
        </a:p>
      </dgm:t>
    </dgm:pt>
    <dgm:pt modelId="{4EE271FD-D0BF-4AE8-BF4D-BA4A305DAF7F}" type="parTrans" cxnId="{A1C1804D-D471-4589-9782-509F421CEA74}">
      <dgm:prSet/>
      <dgm:spPr/>
      <dgm:t>
        <a:bodyPr/>
        <a:lstStyle/>
        <a:p>
          <a:endParaRPr lang="en-US"/>
        </a:p>
      </dgm:t>
    </dgm:pt>
    <dgm:pt modelId="{527CCC82-A2A6-435E-8B26-DC3D842B8B8F}" type="sibTrans" cxnId="{A1C1804D-D471-4589-9782-509F421CEA74}">
      <dgm:prSet/>
      <dgm:spPr/>
      <dgm:t>
        <a:bodyPr/>
        <a:lstStyle/>
        <a:p>
          <a:endParaRPr lang="en-US"/>
        </a:p>
      </dgm:t>
    </dgm:pt>
    <dgm:pt modelId="{F5C4FA3C-F704-43FE-B959-26EAA477ED96}">
      <dgm:prSet phldrT="[Text]"/>
      <dgm:spPr>
        <a:xfrm>
          <a:off x="3727954" y="800100"/>
          <a:ext cx="896183" cy="1733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Contextual responsiveness in reflexive practice</a:t>
          </a:r>
        </a:p>
      </dgm:t>
    </dgm:pt>
    <dgm:pt modelId="{A4F5C639-BE5F-479A-B833-8DA0EB4AFB2C}" type="parTrans" cxnId="{7FDB4E13-60CA-4F0E-99FF-82FF2077EA3F}">
      <dgm:prSet/>
      <dgm:spPr/>
      <dgm:t>
        <a:bodyPr/>
        <a:lstStyle/>
        <a:p>
          <a:endParaRPr lang="en-US"/>
        </a:p>
      </dgm:t>
    </dgm:pt>
    <dgm:pt modelId="{26EF1C01-FDBC-43DC-A988-95C2AE9ABA14}" type="sibTrans" cxnId="{7FDB4E13-60CA-4F0E-99FF-82FF2077EA3F}">
      <dgm:prSet/>
      <dgm:spPr/>
      <dgm:t>
        <a:bodyPr/>
        <a:lstStyle/>
        <a:p>
          <a:endParaRPr lang="en-US"/>
        </a:p>
      </dgm:t>
    </dgm:pt>
    <dgm:pt modelId="{9FF6E7C6-32C4-4145-A7C5-878DD5FFDB53}">
      <dgm:prSet phldrT="[Text]"/>
      <dgm:spPr>
        <a:xfrm>
          <a:off x="2465232" y="776281"/>
          <a:ext cx="896183" cy="173355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Work with conscious and  unconscious patterns of relating </a:t>
          </a:r>
        </a:p>
      </dgm:t>
    </dgm:pt>
    <dgm:pt modelId="{C1C6C266-E5AD-4E59-9F40-F149C2D85E63}" type="parTrans" cxnId="{89091C23-8DD0-4A99-8264-5E5B669EA877}">
      <dgm:prSet/>
      <dgm:spPr/>
      <dgm:t>
        <a:bodyPr/>
        <a:lstStyle/>
        <a:p>
          <a:endParaRPr lang="en-US"/>
        </a:p>
      </dgm:t>
    </dgm:pt>
    <dgm:pt modelId="{950A99E6-5559-4C49-807F-8131EB1DAC96}" type="sibTrans" cxnId="{89091C23-8DD0-4A99-8264-5E5B669EA877}">
      <dgm:prSet/>
      <dgm:spPr/>
      <dgm:t>
        <a:bodyPr/>
        <a:lstStyle/>
        <a:p>
          <a:endParaRPr lang="en-US"/>
        </a:p>
      </dgm:t>
    </dgm:pt>
    <dgm:pt modelId="{45F7E344-4D9F-489D-AA98-CEF641D87970}">
      <dgm:prSet phldrT="[Text]"/>
      <dgm:spPr>
        <a:xfrm>
          <a:off x="3615931" y="0"/>
          <a:ext cx="1120229" cy="2667000"/>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b="1">
              <a:solidFill>
                <a:sysClr val="windowText" lastClr="000000">
                  <a:hueOff val="0"/>
                  <a:satOff val="0"/>
                  <a:lumOff val="0"/>
                  <a:alphaOff val="0"/>
                </a:sysClr>
              </a:solidFill>
              <a:latin typeface="Calibri"/>
              <a:ea typeface="+mn-ea"/>
              <a:cs typeface="+mn-cs"/>
            </a:rPr>
            <a:t>Ecology</a:t>
          </a:r>
          <a:r>
            <a:rPr lang="en-US">
              <a:solidFill>
                <a:sysClr val="windowText" lastClr="000000">
                  <a:hueOff val="0"/>
                  <a:satOff val="0"/>
                  <a:lumOff val="0"/>
                  <a:alphaOff val="0"/>
                </a:sysClr>
              </a:solidFill>
              <a:latin typeface="Calibri"/>
              <a:ea typeface="+mn-ea"/>
              <a:cs typeface="+mn-cs"/>
            </a:rPr>
            <a:t> </a:t>
          </a:r>
        </a:p>
      </dgm:t>
    </dgm:pt>
    <dgm:pt modelId="{9DBDBF7B-D2AF-48D6-B726-C7E387DBA3F7}" type="sibTrans" cxnId="{5A80C0FF-D8E7-43E7-B25B-BFE2E9ABE007}">
      <dgm:prSet/>
      <dgm:spPr/>
      <dgm:t>
        <a:bodyPr/>
        <a:lstStyle/>
        <a:p>
          <a:endParaRPr lang="en-US"/>
        </a:p>
      </dgm:t>
    </dgm:pt>
    <dgm:pt modelId="{B8996200-7CBB-48A5-B9C3-2B6DEBF4AD9B}" type="parTrans" cxnId="{5A80C0FF-D8E7-43E7-B25B-BFE2E9ABE007}">
      <dgm:prSet/>
      <dgm:spPr/>
      <dgm:t>
        <a:bodyPr/>
        <a:lstStyle/>
        <a:p>
          <a:endParaRPr lang="en-US"/>
        </a:p>
      </dgm:t>
    </dgm:pt>
    <dgm:pt modelId="{6B4F0CBD-EC6E-4A5E-BAC4-A1EAB8F00DB5}" type="pres">
      <dgm:prSet presAssocID="{CECD0178-9B88-4DB1-A327-DB9B0784ED35}" presName="theList" presStyleCnt="0">
        <dgm:presLayoutVars>
          <dgm:dir/>
          <dgm:animLvl val="lvl"/>
          <dgm:resizeHandles val="exact"/>
        </dgm:presLayoutVars>
      </dgm:prSet>
      <dgm:spPr/>
    </dgm:pt>
    <dgm:pt modelId="{A35CEDCC-6896-4890-A7C8-E945CE56B749}" type="pres">
      <dgm:prSet presAssocID="{60D88871-BFF0-4FBF-A357-27E48B3CAA4D}" presName="compNode" presStyleCnt="0"/>
      <dgm:spPr/>
    </dgm:pt>
    <dgm:pt modelId="{77761FB2-A210-41EA-9BF3-85551143CA40}" type="pres">
      <dgm:prSet presAssocID="{60D88871-BFF0-4FBF-A357-27E48B3CAA4D}" presName="aNode" presStyleLbl="bgShp" presStyleIdx="0" presStyleCnt="5"/>
      <dgm:spPr/>
    </dgm:pt>
    <dgm:pt modelId="{2193428A-CCE4-4E53-80A7-97A29E2CB52B}" type="pres">
      <dgm:prSet presAssocID="{60D88871-BFF0-4FBF-A357-27E48B3CAA4D}" presName="textNode" presStyleLbl="bgShp" presStyleIdx="0" presStyleCnt="5"/>
      <dgm:spPr/>
    </dgm:pt>
    <dgm:pt modelId="{2BE9F396-9F4B-46D5-8665-151D9B935FCD}" type="pres">
      <dgm:prSet presAssocID="{60D88871-BFF0-4FBF-A357-27E48B3CAA4D}" presName="compChildNode" presStyleCnt="0"/>
      <dgm:spPr/>
    </dgm:pt>
    <dgm:pt modelId="{602A40FF-DF82-415A-8907-FD30629E627F}" type="pres">
      <dgm:prSet presAssocID="{60D88871-BFF0-4FBF-A357-27E48B3CAA4D}" presName="theInnerList" presStyleCnt="0"/>
      <dgm:spPr/>
    </dgm:pt>
    <dgm:pt modelId="{60FB3798-8F62-46C7-8F70-DEBF61D6BE82}" type="pres">
      <dgm:prSet presAssocID="{93FAD38B-DBDC-48D2-B0A3-08EFBEC8D51C}" presName="childNode" presStyleLbl="node1" presStyleIdx="0" presStyleCnt="5">
        <dgm:presLayoutVars>
          <dgm:bulletEnabled val="1"/>
        </dgm:presLayoutVars>
      </dgm:prSet>
      <dgm:spPr/>
    </dgm:pt>
    <dgm:pt modelId="{683DBC46-C24E-430B-AA9B-E6ACA78E535F}" type="pres">
      <dgm:prSet presAssocID="{60D88871-BFF0-4FBF-A357-27E48B3CAA4D}" presName="aSpace" presStyleCnt="0"/>
      <dgm:spPr/>
    </dgm:pt>
    <dgm:pt modelId="{B5DB91BD-4853-413E-8148-2FEA1E752536}" type="pres">
      <dgm:prSet presAssocID="{E3958637-7240-4206-8A57-E3A4D26E85EF}" presName="compNode" presStyleCnt="0"/>
      <dgm:spPr/>
    </dgm:pt>
    <dgm:pt modelId="{E92AD024-8AA7-40CB-A8B3-E0731E5625D8}" type="pres">
      <dgm:prSet presAssocID="{E3958637-7240-4206-8A57-E3A4D26E85EF}" presName="aNode" presStyleLbl="bgShp" presStyleIdx="1" presStyleCnt="5"/>
      <dgm:spPr/>
    </dgm:pt>
    <dgm:pt modelId="{C19C5B06-4BBC-4110-A7FE-D7707BA29FB4}" type="pres">
      <dgm:prSet presAssocID="{E3958637-7240-4206-8A57-E3A4D26E85EF}" presName="textNode" presStyleLbl="bgShp" presStyleIdx="1" presStyleCnt="5"/>
      <dgm:spPr/>
    </dgm:pt>
    <dgm:pt modelId="{A3D468DE-DF0B-4E2A-9CA4-540C4EE90771}" type="pres">
      <dgm:prSet presAssocID="{E3958637-7240-4206-8A57-E3A4D26E85EF}" presName="compChildNode" presStyleCnt="0"/>
      <dgm:spPr/>
    </dgm:pt>
    <dgm:pt modelId="{E40F48BE-42E9-4645-98EE-6B048AFC21C5}" type="pres">
      <dgm:prSet presAssocID="{E3958637-7240-4206-8A57-E3A4D26E85EF}" presName="theInnerList" presStyleCnt="0"/>
      <dgm:spPr/>
    </dgm:pt>
    <dgm:pt modelId="{8E0D3C26-B199-4CEE-9766-BF57474B1E02}" type="pres">
      <dgm:prSet presAssocID="{CD40E798-EEC7-4994-B892-9C69A147A4F5}" presName="childNode" presStyleLbl="node1" presStyleIdx="1" presStyleCnt="5">
        <dgm:presLayoutVars>
          <dgm:bulletEnabled val="1"/>
        </dgm:presLayoutVars>
      </dgm:prSet>
      <dgm:spPr/>
    </dgm:pt>
    <dgm:pt modelId="{AC7C234E-45D6-490A-A457-CE1A7DF42164}" type="pres">
      <dgm:prSet presAssocID="{E3958637-7240-4206-8A57-E3A4D26E85EF}" presName="aSpace" presStyleCnt="0"/>
      <dgm:spPr/>
    </dgm:pt>
    <dgm:pt modelId="{47B61034-D94B-40C9-8796-25E9EB5A8D2C}" type="pres">
      <dgm:prSet presAssocID="{7DB33CBB-8CC7-4031-8C4C-7C5420C5BFFF}" presName="compNode" presStyleCnt="0"/>
      <dgm:spPr/>
    </dgm:pt>
    <dgm:pt modelId="{9B1D6F26-FA86-4BF7-AD96-08B4C5D38C07}" type="pres">
      <dgm:prSet presAssocID="{7DB33CBB-8CC7-4031-8C4C-7C5420C5BFFF}" presName="aNode" presStyleLbl="bgShp" presStyleIdx="2" presStyleCnt="5" custLinFactX="100000" custLinFactNeighborX="116135" custLinFactNeighborY="-357"/>
      <dgm:spPr/>
    </dgm:pt>
    <dgm:pt modelId="{82848AB6-6711-49F6-B581-5BAB4C1554BD}" type="pres">
      <dgm:prSet presAssocID="{7DB33CBB-8CC7-4031-8C4C-7C5420C5BFFF}" presName="textNode" presStyleLbl="bgShp" presStyleIdx="2" presStyleCnt="5"/>
      <dgm:spPr/>
    </dgm:pt>
    <dgm:pt modelId="{CFA2066C-076E-44D3-BACE-07059FCA2F24}" type="pres">
      <dgm:prSet presAssocID="{7DB33CBB-8CC7-4031-8C4C-7C5420C5BFFF}" presName="compChildNode" presStyleCnt="0"/>
      <dgm:spPr/>
    </dgm:pt>
    <dgm:pt modelId="{D88B7E18-0051-4A62-B3CD-B1752639927C}" type="pres">
      <dgm:prSet presAssocID="{7DB33CBB-8CC7-4031-8C4C-7C5420C5BFFF}" presName="theInnerList" presStyleCnt="0"/>
      <dgm:spPr/>
    </dgm:pt>
    <dgm:pt modelId="{FC0902C6-8028-473C-887D-8797E7A3BB30}" type="pres">
      <dgm:prSet presAssocID="{C475CFA8-5489-4443-95B0-A87DB17AAA3A}" presName="childNode" presStyleLbl="node1" presStyleIdx="2" presStyleCnt="5" custLinFactX="100000" custLinFactNeighborX="172087" custLinFactNeighborY="-550">
        <dgm:presLayoutVars>
          <dgm:bulletEnabled val="1"/>
        </dgm:presLayoutVars>
      </dgm:prSet>
      <dgm:spPr/>
    </dgm:pt>
    <dgm:pt modelId="{2FAF6047-5A96-4719-92FF-80808C64FAAD}" type="pres">
      <dgm:prSet presAssocID="{7DB33CBB-8CC7-4031-8C4C-7C5420C5BFFF}" presName="aSpace" presStyleCnt="0"/>
      <dgm:spPr/>
    </dgm:pt>
    <dgm:pt modelId="{F20D7427-AEA5-43B6-8FA8-B63B01229D4C}" type="pres">
      <dgm:prSet presAssocID="{45F7E344-4D9F-489D-AA98-CEF641D87970}" presName="compNode" presStyleCnt="0"/>
      <dgm:spPr/>
    </dgm:pt>
    <dgm:pt modelId="{5D9395C9-1283-4C59-A1DD-17E6F047F6D6}" type="pres">
      <dgm:prSet presAssocID="{45F7E344-4D9F-489D-AA98-CEF641D87970}" presName="aNode" presStyleLbl="bgShp" presStyleIdx="3" presStyleCnt="5"/>
      <dgm:spPr/>
    </dgm:pt>
    <dgm:pt modelId="{A3544802-1B7D-4C78-8326-EEAD673BE666}" type="pres">
      <dgm:prSet presAssocID="{45F7E344-4D9F-489D-AA98-CEF641D87970}" presName="textNode" presStyleLbl="bgShp" presStyleIdx="3" presStyleCnt="5"/>
      <dgm:spPr/>
    </dgm:pt>
    <dgm:pt modelId="{AA7B2682-87EF-47A5-ABA3-CE92C932477C}" type="pres">
      <dgm:prSet presAssocID="{45F7E344-4D9F-489D-AA98-CEF641D87970}" presName="compChildNode" presStyleCnt="0"/>
      <dgm:spPr/>
    </dgm:pt>
    <dgm:pt modelId="{86B0F214-BFC2-4731-A9EC-5617F5F95A3C}" type="pres">
      <dgm:prSet presAssocID="{45F7E344-4D9F-489D-AA98-CEF641D87970}" presName="theInnerList" presStyleCnt="0"/>
      <dgm:spPr/>
    </dgm:pt>
    <dgm:pt modelId="{C1B3D52C-7BE9-4796-96C8-436B32C9AFDA}" type="pres">
      <dgm:prSet presAssocID="{F5C4FA3C-F704-43FE-B959-26EAA477ED96}" presName="childNode" presStyleLbl="node1" presStyleIdx="3" presStyleCnt="5">
        <dgm:presLayoutVars>
          <dgm:bulletEnabled val="1"/>
        </dgm:presLayoutVars>
      </dgm:prSet>
      <dgm:spPr/>
    </dgm:pt>
    <dgm:pt modelId="{2C7B0BF8-CA2A-41DB-AEFB-029634ADB04F}" type="pres">
      <dgm:prSet presAssocID="{45F7E344-4D9F-489D-AA98-CEF641D87970}" presName="aSpace" presStyleCnt="0"/>
      <dgm:spPr/>
    </dgm:pt>
    <dgm:pt modelId="{38BB76E9-CAA2-4041-B610-C044E3380FC8}" type="pres">
      <dgm:prSet presAssocID="{E2EBBB54-8042-46AE-8030-1332E5F410F5}" presName="compNode" presStyleCnt="0"/>
      <dgm:spPr/>
    </dgm:pt>
    <dgm:pt modelId="{8AED5049-C528-4E36-A1AF-9FA76B7D4396}" type="pres">
      <dgm:prSet presAssocID="{E2EBBB54-8042-46AE-8030-1332E5F410F5}" presName="aNode" presStyleLbl="bgShp" presStyleIdx="4" presStyleCnt="5" custLinFactX="-100000" custLinFactNeighborX="-116959" custLinFactNeighborY="536"/>
      <dgm:spPr/>
    </dgm:pt>
    <dgm:pt modelId="{FCAAF4A4-C11E-4B04-84FF-B9A96E2A144F}" type="pres">
      <dgm:prSet presAssocID="{E2EBBB54-8042-46AE-8030-1332E5F410F5}" presName="textNode" presStyleLbl="bgShp" presStyleIdx="4" presStyleCnt="5"/>
      <dgm:spPr/>
    </dgm:pt>
    <dgm:pt modelId="{CC203EFD-8445-4302-911A-C46DF3ADAF5D}" type="pres">
      <dgm:prSet presAssocID="{E2EBBB54-8042-46AE-8030-1332E5F410F5}" presName="compChildNode" presStyleCnt="0"/>
      <dgm:spPr/>
    </dgm:pt>
    <dgm:pt modelId="{7E6A21DA-6E61-4109-B512-6B7CFE58E0EB}" type="pres">
      <dgm:prSet presAssocID="{E2EBBB54-8042-46AE-8030-1332E5F410F5}" presName="theInnerList" presStyleCnt="0"/>
      <dgm:spPr/>
    </dgm:pt>
    <dgm:pt modelId="{5C881C53-1936-4DAA-AAA8-DD76B4231FFC}" type="pres">
      <dgm:prSet presAssocID="{9FF6E7C6-32C4-4145-A7C5-878DD5FFDB53}" presName="childNode" presStyleLbl="node1" presStyleIdx="4" presStyleCnt="5" custLinFactX="-100000" custLinFactNeighborX="-175275" custLinFactNeighborY="-1374">
        <dgm:presLayoutVars>
          <dgm:bulletEnabled val="1"/>
        </dgm:presLayoutVars>
      </dgm:prSet>
      <dgm:spPr/>
    </dgm:pt>
  </dgm:ptLst>
  <dgm:cxnLst>
    <dgm:cxn modelId="{D380BE01-2DEA-4CD2-9291-F4355C980588}" type="presOf" srcId="{CD40E798-EEC7-4994-B892-9C69A147A4F5}" destId="{8E0D3C26-B199-4CEE-9766-BF57474B1E02}" srcOrd="0" destOrd="0" presId="urn:microsoft.com/office/officeart/2005/8/layout/lProcess2"/>
    <dgm:cxn modelId="{7FDB4E13-60CA-4F0E-99FF-82FF2077EA3F}" srcId="{45F7E344-4D9F-489D-AA98-CEF641D87970}" destId="{F5C4FA3C-F704-43FE-B959-26EAA477ED96}" srcOrd="0" destOrd="0" parTransId="{A4F5C639-BE5F-479A-B833-8DA0EB4AFB2C}" sibTransId="{26EF1C01-FDBC-43DC-A988-95C2AE9ABA14}"/>
    <dgm:cxn modelId="{8CF6651A-8174-414B-A6E0-DA23039A2466}" type="presOf" srcId="{45F7E344-4D9F-489D-AA98-CEF641D87970}" destId="{5D9395C9-1283-4C59-A1DD-17E6F047F6D6}" srcOrd="0" destOrd="0" presId="urn:microsoft.com/office/officeart/2005/8/layout/lProcess2"/>
    <dgm:cxn modelId="{89091C23-8DD0-4A99-8264-5E5B669EA877}" srcId="{E2EBBB54-8042-46AE-8030-1332E5F410F5}" destId="{9FF6E7C6-32C4-4145-A7C5-878DD5FFDB53}" srcOrd="0" destOrd="0" parTransId="{C1C6C266-E5AD-4E59-9F40-F149C2D85E63}" sibTransId="{950A99E6-5559-4C49-807F-8131EB1DAC96}"/>
    <dgm:cxn modelId="{5900B828-39F0-4A95-BF91-FC2E91F04573}" srcId="{7DB33CBB-8CC7-4031-8C4C-7C5420C5BFFF}" destId="{C475CFA8-5489-4443-95B0-A87DB17AAA3A}" srcOrd="0" destOrd="0" parTransId="{53BD441E-212E-4109-8188-18AB31B4805D}" sibTransId="{C7BECFBE-74D7-4E6B-8921-C03BAB5876C5}"/>
    <dgm:cxn modelId="{D17CD62C-C1E5-4242-9E8A-559B92039AB2}" type="presOf" srcId="{E2EBBB54-8042-46AE-8030-1332E5F410F5}" destId="{8AED5049-C528-4E36-A1AF-9FA76B7D4396}" srcOrd="0" destOrd="0" presId="urn:microsoft.com/office/officeart/2005/8/layout/lProcess2"/>
    <dgm:cxn modelId="{0F056D3D-9723-400A-820A-4A40B1DB6600}" srcId="{CECD0178-9B88-4DB1-A327-DB9B0784ED35}" destId="{60D88871-BFF0-4FBF-A357-27E48B3CAA4D}" srcOrd="0" destOrd="0" parTransId="{227ED058-5795-41DD-BE62-8DE21685356D}" sibTransId="{C0346C66-7E38-4104-A040-9CC22461D899}"/>
    <dgm:cxn modelId="{5309835C-64A8-432E-810B-56366575D149}" type="presOf" srcId="{60D88871-BFF0-4FBF-A357-27E48B3CAA4D}" destId="{2193428A-CCE4-4E53-80A7-97A29E2CB52B}" srcOrd="1" destOrd="0" presId="urn:microsoft.com/office/officeart/2005/8/layout/lProcess2"/>
    <dgm:cxn modelId="{508B8043-9B11-46BE-A9A8-E7DA4C98A214}" type="presOf" srcId="{7DB33CBB-8CC7-4031-8C4C-7C5420C5BFFF}" destId="{9B1D6F26-FA86-4BF7-AD96-08B4C5D38C07}" srcOrd="0" destOrd="0" presId="urn:microsoft.com/office/officeart/2005/8/layout/lProcess2"/>
    <dgm:cxn modelId="{1B012344-30A3-4E37-8767-813EC0957CFF}" srcId="{E3958637-7240-4206-8A57-E3A4D26E85EF}" destId="{CD40E798-EEC7-4994-B892-9C69A147A4F5}" srcOrd="0" destOrd="0" parTransId="{32274D63-71FB-491D-8F36-451BB41EE1FA}" sibTransId="{AD88BA30-0681-4CD7-9BA8-C529B0D59612}"/>
    <dgm:cxn modelId="{A40E9849-DF79-49AA-967D-3E08EF60EDC0}" type="presOf" srcId="{7DB33CBB-8CC7-4031-8C4C-7C5420C5BFFF}" destId="{82848AB6-6711-49F6-B581-5BAB4C1554BD}" srcOrd="1" destOrd="0" presId="urn:microsoft.com/office/officeart/2005/8/layout/lProcess2"/>
    <dgm:cxn modelId="{A1C1804D-D471-4589-9782-509F421CEA74}" srcId="{CECD0178-9B88-4DB1-A327-DB9B0784ED35}" destId="{E2EBBB54-8042-46AE-8030-1332E5F410F5}" srcOrd="4" destOrd="0" parTransId="{4EE271FD-D0BF-4AE8-BF4D-BA4A305DAF7F}" sibTransId="{527CCC82-A2A6-435E-8B26-DC3D842B8B8F}"/>
    <dgm:cxn modelId="{F91EAD50-6D64-4C50-BAC1-244AF3AB3443}" type="presOf" srcId="{45F7E344-4D9F-489D-AA98-CEF641D87970}" destId="{A3544802-1B7D-4C78-8326-EEAD673BE666}" srcOrd="1" destOrd="0" presId="urn:microsoft.com/office/officeart/2005/8/layout/lProcess2"/>
    <dgm:cxn modelId="{13C59751-C8A1-4A5E-AE56-4E647A730203}" type="presOf" srcId="{E2EBBB54-8042-46AE-8030-1332E5F410F5}" destId="{FCAAF4A4-C11E-4B04-84FF-B9A96E2A144F}" srcOrd="1" destOrd="0" presId="urn:microsoft.com/office/officeart/2005/8/layout/lProcess2"/>
    <dgm:cxn modelId="{F5742252-032D-4AFF-86C4-6E19C34C0C86}" srcId="{CECD0178-9B88-4DB1-A327-DB9B0784ED35}" destId="{E3958637-7240-4206-8A57-E3A4D26E85EF}" srcOrd="1" destOrd="0" parTransId="{2FD5415A-D16C-446E-B241-F0B4DE80C07A}" sibTransId="{17C69AD1-7E23-4136-AEA2-969DBE9EB1B6}"/>
    <dgm:cxn modelId="{0BCA7254-62A8-4A35-BA56-C6C89B780986}" srcId="{CECD0178-9B88-4DB1-A327-DB9B0784ED35}" destId="{7DB33CBB-8CC7-4031-8C4C-7C5420C5BFFF}" srcOrd="2" destOrd="0" parTransId="{6406F3FF-1998-4522-B126-2DFC648CE523}" sibTransId="{9A732701-086F-4BFE-8B62-B59CF3846CD1}"/>
    <dgm:cxn modelId="{D4E72C81-C028-4600-A0B3-2ABDE167C82D}" srcId="{60D88871-BFF0-4FBF-A357-27E48B3CAA4D}" destId="{93FAD38B-DBDC-48D2-B0A3-08EFBEC8D51C}" srcOrd="0" destOrd="0" parTransId="{C8AF3467-589A-4595-93F6-48482FCA1EF9}" sibTransId="{641BE5A2-25B4-43CF-A651-B89ED3F95908}"/>
    <dgm:cxn modelId="{F5D82699-04EF-431C-BB90-9D47ACF13356}" type="presOf" srcId="{60D88871-BFF0-4FBF-A357-27E48B3CAA4D}" destId="{77761FB2-A210-41EA-9BF3-85551143CA40}" srcOrd="0" destOrd="0" presId="urn:microsoft.com/office/officeart/2005/8/layout/lProcess2"/>
    <dgm:cxn modelId="{C88C809B-0609-4398-8588-C083161893DF}" type="presOf" srcId="{E3958637-7240-4206-8A57-E3A4D26E85EF}" destId="{C19C5B06-4BBC-4110-A7FE-D7707BA29FB4}" srcOrd="1" destOrd="0" presId="urn:microsoft.com/office/officeart/2005/8/layout/lProcess2"/>
    <dgm:cxn modelId="{736F7CBE-CB97-4185-BC3B-B38B488C682A}" type="presOf" srcId="{CECD0178-9B88-4DB1-A327-DB9B0784ED35}" destId="{6B4F0CBD-EC6E-4A5E-BAC4-A1EAB8F00DB5}" srcOrd="0" destOrd="0" presId="urn:microsoft.com/office/officeart/2005/8/layout/lProcess2"/>
    <dgm:cxn modelId="{95B8C4C1-14E4-4410-B376-383C4F4FC15F}" type="presOf" srcId="{E3958637-7240-4206-8A57-E3A4D26E85EF}" destId="{E92AD024-8AA7-40CB-A8B3-E0731E5625D8}" srcOrd="0" destOrd="0" presId="urn:microsoft.com/office/officeart/2005/8/layout/lProcess2"/>
    <dgm:cxn modelId="{C89FFFD0-A3D5-4BBA-9083-B0A1924BA8E1}" type="presOf" srcId="{9FF6E7C6-32C4-4145-A7C5-878DD5FFDB53}" destId="{5C881C53-1936-4DAA-AAA8-DD76B4231FFC}" srcOrd="0" destOrd="0" presId="urn:microsoft.com/office/officeart/2005/8/layout/lProcess2"/>
    <dgm:cxn modelId="{E102D0E2-9129-4FD4-9131-AA3B222A0A6C}" type="presOf" srcId="{F5C4FA3C-F704-43FE-B959-26EAA477ED96}" destId="{C1B3D52C-7BE9-4796-96C8-436B32C9AFDA}" srcOrd="0" destOrd="0" presId="urn:microsoft.com/office/officeart/2005/8/layout/lProcess2"/>
    <dgm:cxn modelId="{E789EFEA-031F-4CF9-9FC0-F1018575CD58}" type="presOf" srcId="{93FAD38B-DBDC-48D2-B0A3-08EFBEC8D51C}" destId="{60FB3798-8F62-46C7-8F70-DEBF61D6BE82}" srcOrd="0" destOrd="0" presId="urn:microsoft.com/office/officeart/2005/8/layout/lProcess2"/>
    <dgm:cxn modelId="{C200F8F5-C500-4424-8F39-FBA34C2FA797}" type="presOf" srcId="{C475CFA8-5489-4443-95B0-A87DB17AAA3A}" destId="{FC0902C6-8028-473C-887D-8797E7A3BB30}" srcOrd="0" destOrd="0" presId="urn:microsoft.com/office/officeart/2005/8/layout/lProcess2"/>
    <dgm:cxn modelId="{5A80C0FF-D8E7-43E7-B25B-BFE2E9ABE007}" srcId="{CECD0178-9B88-4DB1-A327-DB9B0784ED35}" destId="{45F7E344-4D9F-489D-AA98-CEF641D87970}" srcOrd="3" destOrd="0" parTransId="{B8996200-7CBB-48A5-B9C3-2B6DEBF4AD9B}" sibTransId="{9DBDBF7B-D2AF-48D6-B726-C7E387DBA3F7}"/>
    <dgm:cxn modelId="{A0F8E6AD-3295-46FB-9E4B-68C18EE87B8B}" type="presParOf" srcId="{6B4F0CBD-EC6E-4A5E-BAC4-A1EAB8F00DB5}" destId="{A35CEDCC-6896-4890-A7C8-E945CE56B749}" srcOrd="0" destOrd="0" presId="urn:microsoft.com/office/officeart/2005/8/layout/lProcess2"/>
    <dgm:cxn modelId="{E756AA9B-5E90-46B4-A1A7-95B5D67CAF7C}" type="presParOf" srcId="{A35CEDCC-6896-4890-A7C8-E945CE56B749}" destId="{77761FB2-A210-41EA-9BF3-85551143CA40}" srcOrd="0" destOrd="0" presId="urn:microsoft.com/office/officeart/2005/8/layout/lProcess2"/>
    <dgm:cxn modelId="{39527B02-1EEA-4D96-894F-9FB67550D37C}" type="presParOf" srcId="{A35CEDCC-6896-4890-A7C8-E945CE56B749}" destId="{2193428A-CCE4-4E53-80A7-97A29E2CB52B}" srcOrd="1" destOrd="0" presId="urn:microsoft.com/office/officeart/2005/8/layout/lProcess2"/>
    <dgm:cxn modelId="{80054EE7-08AC-4029-903D-18706B674CBE}" type="presParOf" srcId="{A35CEDCC-6896-4890-A7C8-E945CE56B749}" destId="{2BE9F396-9F4B-46D5-8665-151D9B935FCD}" srcOrd="2" destOrd="0" presId="urn:microsoft.com/office/officeart/2005/8/layout/lProcess2"/>
    <dgm:cxn modelId="{F2CBE50F-9063-4AC5-AC10-AFDD13E937EF}" type="presParOf" srcId="{2BE9F396-9F4B-46D5-8665-151D9B935FCD}" destId="{602A40FF-DF82-415A-8907-FD30629E627F}" srcOrd="0" destOrd="0" presId="urn:microsoft.com/office/officeart/2005/8/layout/lProcess2"/>
    <dgm:cxn modelId="{43014D94-B7CA-4B92-894F-628E7A37B8B5}" type="presParOf" srcId="{602A40FF-DF82-415A-8907-FD30629E627F}" destId="{60FB3798-8F62-46C7-8F70-DEBF61D6BE82}" srcOrd="0" destOrd="0" presId="urn:microsoft.com/office/officeart/2005/8/layout/lProcess2"/>
    <dgm:cxn modelId="{09D1298F-E3A0-4908-83DE-F170C092EE44}" type="presParOf" srcId="{6B4F0CBD-EC6E-4A5E-BAC4-A1EAB8F00DB5}" destId="{683DBC46-C24E-430B-AA9B-E6ACA78E535F}" srcOrd="1" destOrd="0" presId="urn:microsoft.com/office/officeart/2005/8/layout/lProcess2"/>
    <dgm:cxn modelId="{FF7393DD-514F-4A28-AE4D-5C686DC48695}" type="presParOf" srcId="{6B4F0CBD-EC6E-4A5E-BAC4-A1EAB8F00DB5}" destId="{B5DB91BD-4853-413E-8148-2FEA1E752536}" srcOrd="2" destOrd="0" presId="urn:microsoft.com/office/officeart/2005/8/layout/lProcess2"/>
    <dgm:cxn modelId="{44CFEE36-B158-40A5-95CE-87162937BC38}" type="presParOf" srcId="{B5DB91BD-4853-413E-8148-2FEA1E752536}" destId="{E92AD024-8AA7-40CB-A8B3-E0731E5625D8}" srcOrd="0" destOrd="0" presId="urn:microsoft.com/office/officeart/2005/8/layout/lProcess2"/>
    <dgm:cxn modelId="{7304DA98-F5AC-4335-A27A-D751CF1F6194}" type="presParOf" srcId="{B5DB91BD-4853-413E-8148-2FEA1E752536}" destId="{C19C5B06-4BBC-4110-A7FE-D7707BA29FB4}" srcOrd="1" destOrd="0" presId="urn:microsoft.com/office/officeart/2005/8/layout/lProcess2"/>
    <dgm:cxn modelId="{EFD12175-70FD-4FF7-9B7A-089DBABFDA0F}" type="presParOf" srcId="{B5DB91BD-4853-413E-8148-2FEA1E752536}" destId="{A3D468DE-DF0B-4E2A-9CA4-540C4EE90771}" srcOrd="2" destOrd="0" presId="urn:microsoft.com/office/officeart/2005/8/layout/lProcess2"/>
    <dgm:cxn modelId="{3A2A003D-190C-4664-B207-5F402F01F3A3}" type="presParOf" srcId="{A3D468DE-DF0B-4E2A-9CA4-540C4EE90771}" destId="{E40F48BE-42E9-4645-98EE-6B048AFC21C5}" srcOrd="0" destOrd="0" presId="urn:microsoft.com/office/officeart/2005/8/layout/lProcess2"/>
    <dgm:cxn modelId="{5E74C366-2FF5-4589-B187-ECA79A9140B7}" type="presParOf" srcId="{E40F48BE-42E9-4645-98EE-6B048AFC21C5}" destId="{8E0D3C26-B199-4CEE-9766-BF57474B1E02}" srcOrd="0" destOrd="0" presId="urn:microsoft.com/office/officeart/2005/8/layout/lProcess2"/>
    <dgm:cxn modelId="{105DA9A8-F89E-46F9-B20C-92C18537CA99}" type="presParOf" srcId="{6B4F0CBD-EC6E-4A5E-BAC4-A1EAB8F00DB5}" destId="{AC7C234E-45D6-490A-A457-CE1A7DF42164}" srcOrd="3" destOrd="0" presId="urn:microsoft.com/office/officeart/2005/8/layout/lProcess2"/>
    <dgm:cxn modelId="{977FD902-9194-4071-A109-AA24615B59F4}" type="presParOf" srcId="{6B4F0CBD-EC6E-4A5E-BAC4-A1EAB8F00DB5}" destId="{47B61034-D94B-40C9-8796-25E9EB5A8D2C}" srcOrd="4" destOrd="0" presId="urn:microsoft.com/office/officeart/2005/8/layout/lProcess2"/>
    <dgm:cxn modelId="{0828D603-9258-41FD-97DD-3B8D6C1CA471}" type="presParOf" srcId="{47B61034-D94B-40C9-8796-25E9EB5A8D2C}" destId="{9B1D6F26-FA86-4BF7-AD96-08B4C5D38C07}" srcOrd="0" destOrd="0" presId="urn:microsoft.com/office/officeart/2005/8/layout/lProcess2"/>
    <dgm:cxn modelId="{8E54BC5D-0E8A-4F39-BF2C-75AA7EF07DE7}" type="presParOf" srcId="{47B61034-D94B-40C9-8796-25E9EB5A8D2C}" destId="{82848AB6-6711-49F6-B581-5BAB4C1554BD}" srcOrd="1" destOrd="0" presId="urn:microsoft.com/office/officeart/2005/8/layout/lProcess2"/>
    <dgm:cxn modelId="{5F63D60C-B4BA-4FC7-BF84-E69E4FD8F29A}" type="presParOf" srcId="{47B61034-D94B-40C9-8796-25E9EB5A8D2C}" destId="{CFA2066C-076E-44D3-BACE-07059FCA2F24}" srcOrd="2" destOrd="0" presId="urn:microsoft.com/office/officeart/2005/8/layout/lProcess2"/>
    <dgm:cxn modelId="{CDBAB37D-2B78-4581-963A-8F03955FA60F}" type="presParOf" srcId="{CFA2066C-076E-44D3-BACE-07059FCA2F24}" destId="{D88B7E18-0051-4A62-B3CD-B1752639927C}" srcOrd="0" destOrd="0" presId="urn:microsoft.com/office/officeart/2005/8/layout/lProcess2"/>
    <dgm:cxn modelId="{7785858D-9C85-490D-911E-491A309C510E}" type="presParOf" srcId="{D88B7E18-0051-4A62-B3CD-B1752639927C}" destId="{FC0902C6-8028-473C-887D-8797E7A3BB30}" srcOrd="0" destOrd="0" presId="urn:microsoft.com/office/officeart/2005/8/layout/lProcess2"/>
    <dgm:cxn modelId="{BD7D2BCC-D70D-49D6-9E1D-7A191E6B21D8}" type="presParOf" srcId="{6B4F0CBD-EC6E-4A5E-BAC4-A1EAB8F00DB5}" destId="{2FAF6047-5A96-4719-92FF-80808C64FAAD}" srcOrd="5" destOrd="0" presId="urn:microsoft.com/office/officeart/2005/8/layout/lProcess2"/>
    <dgm:cxn modelId="{72BBA7B5-CD72-494E-8A15-134B6A631EDE}" type="presParOf" srcId="{6B4F0CBD-EC6E-4A5E-BAC4-A1EAB8F00DB5}" destId="{F20D7427-AEA5-43B6-8FA8-B63B01229D4C}" srcOrd="6" destOrd="0" presId="urn:microsoft.com/office/officeart/2005/8/layout/lProcess2"/>
    <dgm:cxn modelId="{F646F440-7A57-4325-83F8-6EDF2EDEEA6C}" type="presParOf" srcId="{F20D7427-AEA5-43B6-8FA8-B63B01229D4C}" destId="{5D9395C9-1283-4C59-A1DD-17E6F047F6D6}" srcOrd="0" destOrd="0" presId="urn:microsoft.com/office/officeart/2005/8/layout/lProcess2"/>
    <dgm:cxn modelId="{51DB81F4-8229-46CD-BEC8-75AAD97A74C0}" type="presParOf" srcId="{F20D7427-AEA5-43B6-8FA8-B63B01229D4C}" destId="{A3544802-1B7D-4C78-8326-EEAD673BE666}" srcOrd="1" destOrd="0" presId="urn:microsoft.com/office/officeart/2005/8/layout/lProcess2"/>
    <dgm:cxn modelId="{8177FD41-1EAC-4842-91B4-5319C0AC12CA}" type="presParOf" srcId="{F20D7427-AEA5-43B6-8FA8-B63B01229D4C}" destId="{AA7B2682-87EF-47A5-ABA3-CE92C932477C}" srcOrd="2" destOrd="0" presId="urn:microsoft.com/office/officeart/2005/8/layout/lProcess2"/>
    <dgm:cxn modelId="{8F0269A2-802E-4087-A015-B725B19F1FAF}" type="presParOf" srcId="{AA7B2682-87EF-47A5-ABA3-CE92C932477C}" destId="{86B0F214-BFC2-4731-A9EC-5617F5F95A3C}" srcOrd="0" destOrd="0" presId="urn:microsoft.com/office/officeart/2005/8/layout/lProcess2"/>
    <dgm:cxn modelId="{CD6E4949-AFC8-4039-A11F-F0854C79135C}" type="presParOf" srcId="{86B0F214-BFC2-4731-A9EC-5617F5F95A3C}" destId="{C1B3D52C-7BE9-4796-96C8-436B32C9AFDA}" srcOrd="0" destOrd="0" presId="urn:microsoft.com/office/officeart/2005/8/layout/lProcess2"/>
    <dgm:cxn modelId="{00AF9267-F419-4B0F-B621-D07E6C6011D4}" type="presParOf" srcId="{6B4F0CBD-EC6E-4A5E-BAC4-A1EAB8F00DB5}" destId="{2C7B0BF8-CA2A-41DB-AEFB-029634ADB04F}" srcOrd="7" destOrd="0" presId="urn:microsoft.com/office/officeart/2005/8/layout/lProcess2"/>
    <dgm:cxn modelId="{76DBEB68-E556-4C79-8F5F-3878A2F52C74}" type="presParOf" srcId="{6B4F0CBD-EC6E-4A5E-BAC4-A1EAB8F00DB5}" destId="{38BB76E9-CAA2-4041-B610-C044E3380FC8}" srcOrd="8" destOrd="0" presId="urn:microsoft.com/office/officeart/2005/8/layout/lProcess2"/>
    <dgm:cxn modelId="{132DC1AD-8673-481B-BBA3-2EFB7F20F2F8}" type="presParOf" srcId="{38BB76E9-CAA2-4041-B610-C044E3380FC8}" destId="{8AED5049-C528-4E36-A1AF-9FA76B7D4396}" srcOrd="0" destOrd="0" presId="urn:microsoft.com/office/officeart/2005/8/layout/lProcess2"/>
    <dgm:cxn modelId="{9AA9EBC5-30FF-43A6-9F26-FE5CA3B2C20C}" type="presParOf" srcId="{38BB76E9-CAA2-4041-B610-C044E3380FC8}" destId="{FCAAF4A4-C11E-4B04-84FF-B9A96E2A144F}" srcOrd="1" destOrd="0" presId="urn:microsoft.com/office/officeart/2005/8/layout/lProcess2"/>
    <dgm:cxn modelId="{F943E752-7EE1-47C4-9531-1A744A4D460B}" type="presParOf" srcId="{38BB76E9-CAA2-4041-B610-C044E3380FC8}" destId="{CC203EFD-8445-4302-911A-C46DF3ADAF5D}" srcOrd="2" destOrd="0" presId="urn:microsoft.com/office/officeart/2005/8/layout/lProcess2"/>
    <dgm:cxn modelId="{674D6DE8-8EDF-40D9-AAEE-CFCF268BBB04}" type="presParOf" srcId="{CC203EFD-8445-4302-911A-C46DF3ADAF5D}" destId="{7E6A21DA-6E61-4109-B512-6B7CFE58E0EB}" srcOrd="0" destOrd="0" presId="urn:microsoft.com/office/officeart/2005/8/layout/lProcess2"/>
    <dgm:cxn modelId="{28EABAAB-63C3-4A62-9515-D7043BED51BB}" type="presParOf" srcId="{7E6A21DA-6E61-4109-B512-6B7CFE58E0EB}" destId="{5C881C53-1936-4DAA-AAA8-DD76B4231FFC}" srcOrd="0" destOrd="0" presId="urn:microsoft.com/office/officeart/2005/8/layout/lProcess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61FB2-A210-41EA-9BF3-85551143CA40}">
      <dsp:nvSpPr>
        <dsp:cNvPr id="0" name=""/>
        <dsp:cNvSpPr/>
      </dsp:nvSpPr>
      <dsp:spPr>
        <a:xfrm>
          <a:off x="3132" y="0"/>
          <a:ext cx="1099165" cy="261683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Creativity</a:t>
          </a:r>
          <a:endParaRPr lang="en-US" sz="1100" kern="1200">
            <a:solidFill>
              <a:sysClr val="windowText" lastClr="000000">
                <a:hueOff val="0"/>
                <a:satOff val="0"/>
                <a:lumOff val="0"/>
                <a:alphaOff val="0"/>
              </a:sysClr>
            </a:solidFill>
            <a:latin typeface="Calibri"/>
            <a:ea typeface="+mn-ea"/>
            <a:cs typeface="+mn-cs"/>
          </a:endParaRPr>
        </a:p>
      </dsp:txBody>
      <dsp:txXfrm>
        <a:off x="26125" y="22993"/>
        <a:ext cx="1053179" cy="739064"/>
      </dsp:txXfrm>
    </dsp:sp>
    <dsp:sp modelId="{60FB3798-8F62-46C7-8F70-DEBF61D6BE82}">
      <dsp:nvSpPr>
        <dsp:cNvPr id="0" name=""/>
        <dsp:cNvSpPr/>
      </dsp:nvSpPr>
      <dsp:spPr>
        <a:xfrm>
          <a:off x="113048" y="785050"/>
          <a:ext cx="879332" cy="170094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Commitment to creativity, play and the arts as catalysts for change</a:t>
          </a:r>
        </a:p>
      </dsp:txBody>
      <dsp:txXfrm>
        <a:off x="138803" y="810805"/>
        <a:ext cx="827822" cy="1649432"/>
      </dsp:txXfrm>
    </dsp:sp>
    <dsp:sp modelId="{E92AD024-8AA7-40CB-A8B3-E0731E5625D8}">
      <dsp:nvSpPr>
        <dsp:cNvPr id="0" name=""/>
        <dsp:cNvSpPr/>
      </dsp:nvSpPr>
      <dsp:spPr>
        <a:xfrm>
          <a:off x="1184734" y="0"/>
          <a:ext cx="1099165" cy="261683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Relational working</a:t>
          </a:r>
          <a:endParaRPr lang="en-US" sz="1100" kern="1200">
            <a:solidFill>
              <a:sysClr val="windowText" lastClr="000000">
                <a:hueOff val="0"/>
                <a:satOff val="0"/>
                <a:lumOff val="0"/>
                <a:alphaOff val="0"/>
              </a:sysClr>
            </a:solidFill>
            <a:latin typeface="Calibri"/>
            <a:ea typeface="+mn-ea"/>
            <a:cs typeface="+mn-cs"/>
          </a:endParaRPr>
        </a:p>
      </dsp:txBody>
      <dsp:txXfrm>
        <a:off x="1207727" y="22993"/>
        <a:ext cx="1053179" cy="739064"/>
      </dsp:txXfrm>
    </dsp:sp>
    <dsp:sp modelId="{8E0D3C26-B199-4CEE-9766-BF57474B1E02}">
      <dsp:nvSpPr>
        <dsp:cNvPr id="0" name=""/>
        <dsp:cNvSpPr/>
      </dsp:nvSpPr>
      <dsp:spPr>
        <a:xfrm>
          <a:off x="1294651" y="785050"/>
          <a:ext cx="879332" cy="170094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"Being</a:t>
          </a:r>
          <a:r>
            <a:rPr lang="en-US" sz="900" kern="1200" baseline="0">
              <a:solidFill>
                <a:sysClr val="window" lastClr="FFFFFF"/>
              </a:solidFill>
              <a:latin typeface="Calibri"/>
              <a:ea typeface="+mn-ea"/>
              <a:cs typeface="+mn-cs"/>
            </a:rPr>
            <a:t> in relation" as central within our work  </a:t>
          </a:r>
          <a:endParaRPr lang="en-US" sz="900" kern="1200">
            <a:solidFill>
              <a:sysClr val="window" lastClr="FFFFFF"/>
            </a:solidFill>
            <a:latin typeface="Calibri"/>
            <a:ea typeface="+mn-ea"/>
            <a:cs typeface="+mn-cs"/>
          </a:endParaRPr>
        </a:p>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1320406" y="810805"/>
        <a:ext cx="827822" cy="1649432"/>
      </dsp:txXfrm>
    </dsp:sp>
    <dsp:sp modelId="{9B1D6F26-FA86-4BF7-AD96-08B4C5D38C07}">
      <dsp:nvSpPr>
        <dsp:cNvPr id="0" name=""/>
        <dsp:cNvSpPr/>
      </dsp:nvSpPr>
      <dsp:spPr>
        <a:xfrm>
          <a:off x="4732674" y="0"/>
          <a:ext cx="1099165" cy="261683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Integrity</a:t>
          </a:r>
          <a:endParaRPr lang="en-US" sz="1100" kern="1200">
            <a:solidFill>
              <a:sysClr val="windowText" lastClr="000000">
                <a:hueOff val="0"/>
                <a:satOff val="0"/>
                <a:lumOff val="0"/>
                <a:alphaOff val="0"/>
              </a:sysClr>
            </a:solidFill>
            <a:latin typeface="Calibri"/>
            <a:ea typeface="+mn-ea"/>
            <a:cs typeface="+mn-cs"/>
          </a:endParaRPr>
        </a:p>
      </dsp:txBody>
      <dsp:txXfrm>
        <a:off x="4755667" y="22993"/>
        <a:ext cx="1053179" cy="739064"/>
      </dsp:txXfrm>
    </dsp:sp>
    <dsp:sp modelId="{FC0902C6-8028-473C-887D-8797E7A3BB30}">
      <dsp:nvSpPr>
        <dsp:cNvPr id="0" name=""/>
        <dsp:cNvSpPr/>
      </dsp:nvSpPr>
      <dsp:spPr>
        <a:xfrm>
          <a:off x="4868802" y="775695"/>
          <a:ext cx="879332" cy="170094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Integrity in our teaching and learning culture  </a:t>
          </a:r>
        </a:p>
      </dsp:txBody>
      <dsp:txXfrm>
        <a:off x="4894557" y="801450"/>
        <a:ext cx="827822" cy="1649432"/>
      </dsp:txXfrm>
    </dsp:sp>
    <dsp:sp modelId="{5D9395C9-1283-4C59-A1DD-17E6F047F6D6}">
      <dsp:nvSpPr>
        <dsp:cNvPr id="0" name=""/>
        <dsp:cNvSpPr/>
      </dsp:nvSpPr>
      <dsp:spPr>
        <a:xfrm>
          <a:off x="3547939" y="0"/>
          <a:ext cx="1099165" cy="261683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Ecology</a:t>
          </a:r>
          <a:r>
            <a:rPr lang="en-US" sz="1100" kern="1200">
              <a:solidFill>
                <a:sysClr val="windowText" lastClr="000000">
                  <a:hueOff val="0"/>
                  <a:satOff val="0"/>
                  <a:lumOff val="0"/>
                  <a:alphaOff val="0"/>
                </a:sysClr>
              </a:solidFill>
              <a:latin typeface="Calibri"/>
              <a:ea typeface="+mn-ea"/>
              <a:cs typeface="+mn-cs"/>
            </a:rPr>
            <a:t> </a:t>
          </a:r>
        </a:p>
      </dsp:txBody>
      <dsp:txXfrm>
        <a:off x="3570932" y="22993"/>
        <a:ext cx="1053179" cy="739064"/>
      </dsp:txXfrm>
    </dsp:sp>
    <dsp:sp modelId="{C1B3D52C-7BE9-4796-96C8-436B32C9AFDA}">
      <dsp:nvSpPr>
        <dsp:cNvPr id="0" name=""/>
        <dsp:cNvSpPr/>
      </dsp:nvSpPr>
      <dsp:spPr>
        <a:xfrm>
          <a:off x="3657856" y="785050"/>
          <a:ext cx="879332" cy="170094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Contextual responsiveness in reflexive practice</a:t>
          </a:r>
        </a:p>
      </dsp:txBody>
      <dsp:txXfrm>
        <a:off x="3683611" y="810805"/>
        <a:ext cx="827822" cy="1649432"/>
      </dsp:txXfrm>
    </dsp:sp>
    <dsp:sp modelId="{8AED5049-C528-4E36-A1AF-9FA76B7D4396}">
      <dsp:nvSpPr>
        <dsp:cNvPr id="0" name=""/>
        <dsp:cNvSpPr/>
      </dsp:nvSpPr>
      <dsp:spPr>
        <a:xfrm>
          <a:off x="2344804" y="0"/>
          <a:ext cx="1099165" cy="261683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a:ea typeface="+mn-ea"/>
              <a:cs typeface="+mn-cs"/>
            </a:rPr>
            <a:t>Psychodynamic</a:t>
          </a:r>
          <a:r>
            <a:rPr lang="en-US" sz="1100" b="1" kern="1200" baseline="0">
              <a:solidFill>
                <a:sysClr val="windowText" lastClr="000000">
                  <a:hueOff val="0"/>
                  <a:satOff val="0"/>
                  <a:lumOff val="0"/>
                  <a:alphaOff val="0"/>
                </a:sysClr>
              </a:solidFill>
              <a:latin typeface="Calibri"/>
              <a:ea typeface="+mn-ea"/>
              <a:cs typeface="+mn-cs"/>
            </a:rPr>
            <a:t> processes</a:t>
          </a:r>
          <a:endParaRPr lang="en-US" sz="1100" b="1" kern="1200">
            <a:solidFill>
              <a:sysClr val="windowText" lastClr="000000">
                <a:hueOff val="0"/>
                <a:satOff val="0"/>
                <a:lumOff val="0"/>
                <a:alphaOff val="0"/>
              </a:sysClr>
            </a:solidFill>
            <a:latin typeface="Calibri"/>
            <a:ea typeface="+mn-ea"/>
            <a:cs typeface="+mn-cs"/>
          </a:endParaRPr>
        </a:p>
      </dsp:txBody>
      <dsp:txXfrm>
        <a:off x="2367797" y="22993"/>
        <a:ext cx="1053179" cy="739064"/>
      </dsp:txXfrm>
    </dsp:sp>
    <dsp:sp modelId="{5C881C53-1936-4DAA-AAA8-DD76B4231FFC}">
      <dsp:nvSpPr>
        <dsp:cNvPr id="0" name=""/>
        <dsp:cNvSpPr/>
      </dsp:nvSpPr>
      <dsp:spPr>
        <a:xfrm>
          <a:off x="2418877" y="761679"/>
          <a:ext cx="879332" cy="170094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Work with conscious and  unconscious patterns of relating </a:t>
          </a:r>
        </a:p>
      </dsp:txBody>
      <dsp:txXfrm>
        <a:off x="2444632" y="787434"/>
        <a:ext cx="827822" cy="164943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1E2808057E0D4AAC6A1E406DFE5A30" ma:contentTypeVersion="15" ma:contentTypeDescription="Create a new document." ma:contentTypeScope="" ma:versionID="4b87c6312c4645ba976b104762e86667">
  <xsd:schema xmlns:xsd="http://www.w3.org/2001/XMLSchema" xmlns:xs="http://www.w3.org/2001/XMLSchema" xmlns:p="http://schemas.microsoft.com/office/2006/metadata/properties" xmlns:ns2="f01a16c4-ec3b-4cda-a647-ebcfdbf85137" xmlns:ns3="9b18a0d3-0acd-44e1-9305-609ca16e2779" targetNamespace="http://schemas.microsoft.com/office/2006/metadata/properties" ma:root="true" ma:fieldsID="12e0eaa20991f27fb8ffefc02772dd54" ns2:_="" ns3:_="">
    <xsd:import namespace="f01a16c4-ec3b-4cda-a647-ebcfdbf85137"/>
    <xsd:import namespace="9b18a0d3-0acd-44e1-9305-609ca16e27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a16c4-ec3b-4cda-a647-ebcfdbf85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9e8642-3f62-4454-9499-6669a3edd9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18a0d3-0acd-44e1-9305-609ca16e277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4d9fe21-a78a-496a-af94-cd913db97c8a}" ma:internalName="TaxCatchAll" ma:showField="CatchAllData" ma:web="9b18a0d3-0acd-44e1-9305-609ca16e277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1a16c4-ec3b-4cda-a647-ebcfdbf85137">
      <Terms xmlns="http://schemas.microsoft.com/office/infopath/2007/PartnerControls"/>
    </lcf76f155ced4ddcb4097134ff3c332f>
    <TaxCatchAll xmlns="9b18a0d3-0acd-44e1-9305-609ca16e2779"/>
  </documentManagement>
</p:properties>
</file>

<file path=customXml/itemProps1.xml><?xml version="1.0" encoding="utf-8"?>
<ds:datastoreItem xmlns:ds="http://schemas.openxmlformats.org/officeDocument/2006/customXml" ds:itemID="{A3370316-719C-41F1-9468-927D19F3D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a16c4-ec3b-4cda-a647-ebcfdbf85137"/>
    <ds:schemaRef ds:uri="9b18a0d3-0acd-44e1-9305-609ca16e2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10C6BA-F17D-46D4-A948-7F7570826ABA}">
  <ds:schemaRefs>
    <ds:schemaRef ds:uri="http://schemas.microsoft.com/sharepoint/v3/contenttype/forms"/>
  </ds:schemaRefs>
</ds:datastoreItem>
</file>

<file path=customXml/itemProps3.xml><?xml version="1.0" encoding="utf-8"?>
<ds:datastoreItem xmlns:ds="http://schemas.openxmlformats.org/officeDocument/2006/customXml" ds:itemID="{7C2F6BC0-5AE0-4726-86C6-9CA3AB702973}">
  <ds:schemaRefs>
    <ds:schemaRef ds:uri="http://schemas.openxmlformats.org/officeDocument/2006/bibliography"/>
  </ds:schemaRefs>
</ds:datastoreItem>
</file>

<file path=customXml/itemProps4.xml><?xml version="1.0" encoding="utf-8"?>
<ds:datastoreItem xmlns:ds="http://schemas.openxmlformats.org/officeDocument/2006/customXml" ds:itemID="{B1749BA2-748B-42E1-BAA4-2D37E962773E}">
  <ds:schemaRefs>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 ds:uri="http://purl.org/dc/dcmitype/"/>
    <ds:schemaRef ds:uri="9b18a0d3-0acd-44e1-9305-609ca16e2779"/>
    <ds:schemaRef ds:uri="http://schemas.microsoft.com/office/2006/documentManagement/types"/>
    <ds:schemaRef ds:uri="f01a16c4-ec3b-4cda-a647-ebcfdbf8513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28019</Words>
  <Characters>186552</Characters>
  <Application>Microsoft Office Word</Application>
  <DocSecurity>0</DocSecurity>
  <Lines>1554</Lines>
  <Paragraphs>428</Paragraphs>
  <ScaleCrop>false</ScaleCrop>
  <HeadingPairs>
    <vt:vector size="2" baseType="variant">
      <vt:variant>
        <vt:lpstr>Title</vt:lpstr>
      </vt:variant>
      <vt:variant>
        <vt:i4>1</vt:i4>
      </vt:variant>
    </vt:vector>
  </HeadingPairs>
  <TitlesOfParts>
    <vt:vector size="1" baseType="lpstr">
      <vt:lpstr>Music Therapy - Placement Guidelines</vt:lpstr>
    </vt:vector>
  </TitlesOfParts>
  <Company>Faculty Of Education</Company>
  <LinksUpToDate>false</LinksUpToDate>
  <CharactersWithSpaces>214143</CharactersWithSpaces>
  <SharedDoc>false</SharedDoc>
  <HLinks>
    <vt:vector size="696" baseType="variant">
      <vt:variant>
        <vt:i4>524297</vt:i4>
      </vt:variant>
      <vt:variant>
        <vt:i4>615</vt:i4>
      </vt:variant>
      <vt:variant>
        <vt:i4>0</vt:i4>
      </vt:variant>
      <vt:variant>
        <vt:i4>5</vt:i4>
      </vt:variant>
      <vt:variant>
        <vt:lpwstr>mailto:complaints@qmu.ac.uk</vt:lpwstr>
      </vt:variant>
      <vt:variant>
        <vt:lpwstr/>
      </vt:variant>
      <vt:variant>
        <vt:i4>7405596</vt:i4>
      </vt:variant>
      <vt:variant>
        <vt:i4>612</vt:i4>
      </vt:variant>
      <vt:variant>
        <vt:i4>0</vt:i4>
      </vt:variant>
      <vt:variant>
        <vt:i4>5</vt:i4>
      </vt:variant>
      <vt:variant>
        <vt:lpwstr>http://www.qmu.ac.uk/quality/gr/default.htm</vt:lpwstr>
      </vt:variant>
      <vt:variant>
        <vt:lpwstr/>
      </vt:variant>
      <vt:variant>
        <vt:i4>7405596</vt:i4>
      </vt:variant>
      <vt:variant>
        <vt:i4>609</vt:i4>
      </vt:variant>
      <vt:variant>
        <vt:i4>0</vt:i4>
      </vt:variant>
      <vt:variant>
        <vt:i4>5</vt:i4>
      </vt:variant>
      <vt:variant>
        <vt:lpwstr>http://www.qmu.ac.uk/quality/gr/default.htm</vt:lpwstr>
      </vt:variant>
      <vt:variant>
        <vt:lpwstr/>
      </vt:variant>
      <vt:variant>
        <vt:i4>1507343</vt:i4>
      </vt:variant>
      <vt:variant>
        <vt:i4>602</vt:i4>
      </vt:variant>
      <vt:variant>
        <vt:i4>0</vt:i4>
      </vt:variant>
      <vt:variant>
        <vt:i4>5</vt:i4>
      </vt:variant>
      <vt:variant>
        <vt:lpwstr/>
      </vt:variant>
      <vt:variant>
        <vt:lpwstr>_Toc391911418</vt:lpwstr>
      </vt:variant>
      <vt:variant>
        <vt:i4>1507328</vt:i4>
      </vt:variant>
      <vt:variant>
        <vt:i4>596</vt:i4>
      </vt:variant>
      <vt:variant>
        <vt:i4>0</vt:i4>
      </vt:variant>
      <vt:variant>
        <vt:i4>5</vt:i4>
      </vt:variant>
      <vt:variant>
        <vt:lpwstr/>
      </vt:variant>
      <vt:variant>
        <vt:lpwstr>_Toc391911417</vt:lpwstr>
      </vt:variant>
      <vt:variant>
        <vt:i4>1507329</vt:i4>
      </vt:variant>
      <vt:variant>
        <vt:i4>590</vt:i4>
      </vt:variant>
      <vt:variant>
        <vt:i4>0</vt:i4>
      </vt:variant>
      <vt:variant>
        <vt:i4>5</vt:i4>
      </vt:variant>
      <vt:variant>
        <vt:lpwstr/>
      </vt:variant>
      <vt:variant>
        <vt:lpwstr>_Toc391911416</vt:lpwstr>
      </vt:variant>
      <vt:variant>
        <vt:i4>1507330</vt:i4>
      </vt:variant>
      <vt:variant>
        <vt:i4>584</vt:i4>
      </vt:variant>
      <vt:variant>
        <vt:i4>0</vt:i4>
      </vt:variant>
      <vt:variant>
        <vt:i4>5</vt:i4>
      </vt:variant>
      <vt:variant>
        <vt:lpwstr/>
      </vt:variant>
      <vt:variant>
        <vt:lpwstr>_Toc391911415</vt:lpwstr>
      </vt:variant>
      <vt:variant>
        <vt:i4>1507331</vt:i4>
      </vt:variant>
      <vt:variant>
        <vt:i4>578</vt:i4>
      </vt:variant>
      <vt:variant>
        <vt:i4>0</vt:i4>
      </vt:variant>
      <vt:variant>
        <vt:i4>5</vt:i4>
      </vt:variant>
      <vt:variant>
        <vt:lpwstr/>
      </vt:variant>
      <vt:variant>
        <vt:lpwstr>_Toc391911414</vt:lpwstr>
      </vt:variant>
      <vt:variant>
        <vt:i4>1507332</vt:i4>
      </vt:variant>
      <vt:variant>
        <vt:i4>572</vt:i4>
      </vt:variant>
      <vt:variant>
        <vt:i4>0</vt:i4>
      </vt:variant>
      <vt:variant>
        <vt:i4>5</vt:i4>
      </vt:variant>
      <vt:variant>
        <vt:lpwstr/>
      </vt:variant>
      <vt:variant>
        <vt:lpwstr>_Toc391911413</vt:lpwstr>
      </vt:variant>
      <vt:variant>
        <vt:i4>1507333</vt:i4>
      </vt:variant>
      <vt:variant>
        <vt:i4>566</vt:i4>
      </vt:variant>
      <vt:variant>
        <vt:i4>0</vt:i4>
      </vt:variant>
      <vt:variant>
        <vt:i4>5</vt:i4>
      </vt:variant>
      <vt:variant>
        <vt:lpwstr/>
      </vt:variant>
      <vt:variant>
        <vt:lpwstr>_Toc391911412</vt:lpwstr>
      </vt:variant>
      <vt:variant>
        <vt:i4>1507334</vt:i4>
      </vt:variant>
      <vt:variant>
        <vt:i4>560</vt:i4>
      </vt:variant>
      <vt:variant>
        <vt:i4>0</vt:i4>
      </vt:variant>
      <vt:variant>
        <vt:i4>5</vt:i4>
      </vt:variant>
      <vt:variant>
        <vt:lpwstr/>
      </vt:variant>
      <vt:variant>
        <vt:lpwstr>_Toc391911411</vt:lpwstr>
      </vt:variant>
      <vt:variant>
        <vt:i4>1507335</vt:i4>
      </vt:variant>
      <vt:variant>
        <vt:i4>554</vt:i4>
      </vt:variant>
      <vt:variant>
        <vt:i4>0</vt:i4>
      </vt:variant>
      <vt:variant>
        <vt:i4>5</vt:i4>
      </vt:variant>
      <vt:variant>
        <vt:lpwstr/>
      </vt:variant>
      <vt:variant>
        <vt:lpwstr>_Toc391911410</vt:lpwstr>
      </vt:variant>
      <vt:variant>
        <vt:i4>1441806</vt:i4>
      </vt:variant>
      <vt:variant>
        <vt:i4>548</vt:i4>
      </vt:variant>
      <vt:variant>
        <vt:i4>0</vt:i4>
      </vt:variant>
      <vt:variant>
        <vt:i4>5</vt:i4>
      </vt:variant>
      <vt:variant>
        <vt:lpwstr/>
      </vt:variant>
      <vt:variant>
        <vt:lpwstr>_Toc391911409</vt:lpwstr>
      </vt:variant>
      <vt:variant>
        <vt:i4>1441807</vt:i4>
      </vt:variant>
      <vt:variant>
        <vt:i4>542</vt:i4>
      </vt:variant>
      <vt:variant>
        <vt:i4>0</vt:i4>
      </vt:variant>
      <vt:variant>
        <vt:i4>5</vt:i4>
      </vt:variant>
      <vt:variant>
        <vt:lpwstr/>
      </vt:variant>
      <vt:variant>
        <vt:lpwstr>_Toc391911408</vt:lpwstr>
      </vt:variant>
      <vt:variant>
        <vt:i4>1441792</vt:i4>
      </vt:variant>
      <vt:variant>
        <vt:i4>536</vt:i4>
      </vt:variant>
      <vt:variant>
        <vt:i4>0</vt:i4>
      </vt:variant>
      <vt:variant>
        <vt:i4>5</vt:i4>
      </vt:variant>
      <vt:variant>
        <vt:lpwstr/>
      </vt:variant>
      <vt:variant>
        <vt:lpwstr>_Toc391911407</vt:lpwstr>
      </vt:variant>
      <vt:variant>
        <vt:i4>1441793</vt:i4>
      </vt:variant>
      <vt:variant>
        <vt:i4>530</vt:i4>
      </vt:variant>
      <vt:variant>
        <vt:i4>0</vt:i4>
      </vt:variant>
      <vt:variant>
        <vt:i4>5</vt:i4>
      </vt:variant>
      <vt:variant>
        <vt:lpwstr/>
      </vt:variant>
      <vt:variant>
        <vt:lpwstr>_Toc391911406</vt:lpwstr>
      </vt:variant>
      <vt:variant>
        <vt:i4>1441794</vt:i4>
      </vt:variant>
      <vt:variant>
        <vt:i4>524</vt:i4>
      </vt:variant>
      <vt:variant>
        <vt:i4>0</vt:i4>
      </vt:variant>
      <vt:variant>
        <vt:i4>5</vt:i4>
      </vt:variant>
      <vt:variant>
        <vt:lpwstr/>
      </vt:variant>
      <vt:variant>
        <vt:lpwstr>_Toc391911405</vt:lpwstr>
      </vt:variant>
      <vt:variant>
        <vt:i4>1441795</vt:i4>
      </vt:variant>
      <vt:variant>
        <vt:i4>518</vt:i4>
      </vt:variant>
      <vt:variant>
        <vt:i4>0</vt:i4>
      </vt:variant>
      <vt:variant>
        <vt:i4>5</vt:i4>
      </vt:variant>
      <vt:variant>
        <vt:lpwstr/>
      </vt:variant>
      <vt:variant>
        <vt:lpwstr>_Toc391911404</vt:lpwstr>
      </vt:variant>
      <vt:variant>
        <vt:i4>1441796</vt:i4>
      </vt:variant>
      <vt:variant>
        <vt:i4>512</vt:i4>
      </vt:variant>
      <vt:variant>
        <vt:i4>0</vt:i4>
      </vt:variant>
      <vt:variant>
        <vt:i4>5</vt:i4>
      </vt:variant>
      <vt:variant>
        <vt:lpwstr/>
      </vt:variant>
      <vt:variant>
        <vt:lpwstr>_Toc391911403</vt:lpwstr>
      </vt:variant>
      <vt:variant>
        <vt:i4>1441797</vt:i4>
      </vt:variant>
      <vt:variant>
        <vt:i4>506</vt:i4>
      </vt:variant>
      <vt:variant>
        <vt:i4>0</vt:i4>
      </vt:variant>
      <vt:variant>
        <vt:i4>5</vt:i4>
      </vt:variant>
      <vt:variant>
        <vt:lpwstr/>
      </vt:variant>
      <vt:variant>
        <vt:lpwstr>_Toc391911402</vt:lpwstr>
      </vt:variant>
      <vt:variant>
        <vt:i4>1441798</vt:i4>
      </vt:variant>
      <vt:variant>
        <vt:i4>500</vt:i4>
      </vt:variant>
      <vt:variant>
        <vt:i4>0</vt:i4>
      </vt:variant>
      <vt:variant>
        <vt:i4>5</vt:i4>
      </vt:variant>
      <vt:variant>
        <vt:lpwstr/>
      </vt:variant>
      <vt:variant>
        <vt:lpwstr>_Toc391911401</vt:lpwstr>
      </vt:variant>
      <vt:variant>
        <vt:i4>1441799</vt:i4>
      </vt:variant>
      <vt:variant>
        <vt:i4>494</vt:i4>
      </vt:variant>
      <vt:variant>
        <vt:i4>0</vt:i4>
      </vt:variant>
      <vt:variant>
        <vt:i4>5</vt:i4>
      </vt:variant>
      <vt:variant>
        <vt:lpwstr/>
      </vt:variant>
      <vt:variant>
        <vt:lpwstr>_Toc391911400</vt:lpwstr>
      </vt:variant>
      <vt:variant>
        <vt:i4>2031625</vt:i4>
      </vt:variant>
      <vt:variant>
        <vt:i4>488</vt:i4>
      </vt:variant>
      <vt:variant>
        <vt:i4>0</vt:i4>
      </vt:variant>
      <vt:variant>
        <vt:i4>5</vt:i4>
      </vt:variant>
      <vt:variant>
        <vt:lpwstr/>
      </vt:variant>
      <vt:variant>
        <vt:lpwstr>_Toc391911399</vt:lpwstr>
      </vt:variant>
      <vt:variant>
        <vt:i4>5046322</vt:i4>
      </vt:variant>
      <vt:variant>
        <vt:i4>483</vt:i4>
      </vt:variant>
      <vt:variant>
        <vt:i4>0</vt:i4>
      </vt:variant>
      <vt:variant>
        <vt:i4>5</vt:i4>
      </vt:variant>
      <vt:variant>
        <vt:lpwstr>mailto:gglover@qmu.ac.uk</vt:lpwstr>
      </vt:variant>
      <vt:variant>
        <vt:lpwstr/>
      </vt:variant>
      <vt:variant>
        <vt:i4>5636115</vt:i4>
      </vt:variant>
      <vt:variant>
        <vt:i4>480</vt:i4>
      </vt:variant>
      <vt:variant>
        <vt:i4>0</vt:i4>
      </vt:variant>
      <vt:variant>
        <vt:i4>5</vt:i4>
      </vt:variant>
      <vt:variant>
        <vt:lpwstr>http://www.hpc-uk.org/assets/documents/10002C16Guidanceonconductandethicsforstudents.pdf</vt:lpwstr>
      </vt:variant>
      <vt:variant>
        <vt:lpwstr/>
      </vt:variant>
      <vt:variant>
        <vt:i4>5701709</vt:i4>
      </vt:variant>
      <vt:variant>
        <vt:i4>477</vt:i4>
      </vt:variant>
      <vt:variant>
        <vt:i4>0</vt:i4>
      </vt:variant>
      <vt:variant>
        <vt:i4>5</vt:i4>
      </vt:variant>
      <vt:variant>
        <vt:lpwstr>http://www.bamt.org/</vt:lpwstr>
      </vt:variant>
      <vt:variant>
        <vt:lpwstr/>
      </vt:variant>
      <vt:variant>
        <vt:i4>8257653</vt:i4>
      </vt:variant>
      <vt:variant>
        <vt:i4>474</vt:i4>
      </vt:variant>
      <vt:variant>
        <vt:i4>0</vt:i4>
      </vt:variant>
      <vt:variant>
        <vt:i4>5</vt:i4>
      </vt:variant>
      <vt:variant>
        <vt:lpwstr>http://www.qmu.ac.uk/quality/qm/AZindex.htm</vt:lpwstr>
      </vt:variant>
      <vt:variant>
        <vt:lpwstr>a</vt:lpwstr>
      </vt:variant>
      <vt:variant>
        <vt:i4>7405596</vt:i4>
      </vt:variant>
      <vt:variant>
        <vt:i4>471</vt:i4>
      </vt:variant>
      <vt:variant>
        <vt:i4>0</vt:i4>
      </vt:variant>
      <vt:variant>
        <vt:i4>5</vt:i4>
      </vt:variant>
      <vt:variant>
        <vt:lpwstr>http://www.qmu.ac.uk/quality/gr/default.htm</vt:lpwstr>
      </vt:variant>
      <vt:variant>
        <vt:lpwstr/>
      </vt:variant>
      <vt:variant>
        <vt:i4>5046322</vt:i4>
      </vt:variant>
      <vt:variant>
        <vt:i4>468</vt:i4>
      </vt:variant>
      <vt:variant>
        <vt:i4>0</vt:i4>
      </vt:variant>
      <vt:variant>
        <vt:i4>5</vt:i4>
      </vt:variant>
      <vt:variant>
        <vt:lpwstr>mailto:gglover@qmu.ac.uk</vt:lpwstr>
      </vt:variant>
      <vt:variant>
        <vt:lpwstr/>
      </vt:variant>
      <vt:variant>
        <vt:i4>5636115</vt:i4>
      </vt:variant>
      <vt:variant>
        <vt:i4>465</vt:i4>
      </vt:variant>
      <vt:variant>
        <vt:i4>0</vt:i4>
      </vt:variant>
      <vt:variant>
        <vt:i4>5</vt:i4>
      </vt:variant>
      <vt:variant>
        <vt:lpwstr>http://www.hpc-uk.org/assets/documents/10002C16Guidanceonconductandethicsforstudents.pdf</vt:lpwstr>
      </vt:variant>
      <vt:variant>
        <vt:lpwstr/>
      </vt:variant>
      <vt:variant>
        <vt:i4>5046322</vt:i4>
      </vt:variant>
      <vt:variant>
        <vt:i4>462</vt:i4>
      </vt:variant>
      <vt:variant>
        <vt:i4>0</vt:i4>
      </vt:variant>
      <vt:variant>
        <vt:i4>5</vt:i4>
      </vt:variant>
      <vt:variant>
        <vt:lpwstr>mailto:gglover@qmu.ac.uk</vt:lpwstr>
      </vt:variant>
      <vt:variant>
        <vt:lpwstr/>
      </vt:variant>
      <vt:variant>
        <vt:i4>8323126</vt:i4>
      </vt:variant>
      <vt:variant>
        <vt:i4>459</vt:i4>
      </vt:variant>
      <vt:variant>
        <vt:i4>0</vt:i4>
      </vt:variant>
      <vt:variant>
        <vt:i4>5</vt:i4>
      </vt:variant>
      <vt:variant>
        <vt:lpwstr>http://www.qmu.ac.uk/pbl/MusicTherapyMScMT.htm</vt:lpwstr>
      </vt:variant>
      <vt:variant>
        <vt:lpwstr/>
      </vt:variant>
      <vt:variant>
        <vt:i4>5636115</vt:i4>
      </vt:variant>
      <vt:variant>
        <vt:i4>456</vt:i4>
      </vt:variant>
      <vt:variant>
        <vt:i4>0</vt:i4>
      </vt:variant>
      <vt:variant>
        <vt:i4>5</vt:i4>
      </vt:variant>
      <vt:variant>
        <vt:lpwstr>http://www.hpc-uk.org/assets/documents/10002C16Guidanceonconductandethicsforstudents.pdf</vt:lpwstr>
      </vt:variant>
      <vt:variant>
        <vt:lpwstr/>
      </vt:variant>
      <vt:variant>
        <vt:i4>6226045</vt:i4>
      </vt:variant>
      <vt:variant>
        <vt:i4>453</vt:i4>
      </vt:variant>
      <vt:variant>
        <vt:i4>0</vt:i4>
      </vt:variant>
      <vt:variant>
        <vt:i4>5</vt:i4>
      </vt:variant>
      <vt:variant>
        <vt:lpwstr>http://www.qmu.ac.uk/pbl/MusicTherapyHome.htm</vt:lpwstr>
      </vt:variant>
      <vt:variant>
        <vt:lpwstr/>
      </vt:variant>
      <vt:variant>
        <vt:i4>6226045</vt:i4>
      </vt:variant>
      <vt:variant>
        <vt:i4>450</vt:i4>
      </vt:variant>
      <vt:variant>
        <vt:i4>0</vt:i4>
      </vt:variant>
      <vt:variant>
        <vt:i4>5</vt:i4>
      </vt:variant>
      <vt:variant>
        <vt:lpwstr>http://www.qmu.ac.uk/pbl/MusicTherapyHome.htm</vt:lpwstr>
      </vt:variant>
      <vt:variant>
        <vt:lpwstr/>
      </vt:variant>
      <vt:variant>
        <vt:i4>1769472</vt:i4>
      </vt:variant>
      <vt:variant>
        <vt:i4>440</vt:i4>
      </vt:variant>
      <vt:variant>
        <vt:i4>0</vt:i4>
      </vt:variant>
      <vt:variant>
        <vt:i4>5</vt:i4>
      </vt:variant>
      <vt:variant>
        <vt:lpwstr/>
      </vt:variant>
      <vt:variant>
        <vt:lpwstr>_Toc398491200</vt:lpwstr>
      </vt:variant>
      <vt:variant>
        <vt:i4>1179658</vt:i4>
      </vt:variant>
      <vt:variant>
        <vt:i4>434</vt:i4>
      </vt:variant>
      <vt:variant>
        <vt:i4>0</vt:i4>
      </vt:variant>
      <vt:variant>
        <vt:i4>5</vt:i4>
      </vt:variant>
      <vt:variant>
        <vt:lpwstr/>
      </vt:variant>
      <vt:variant>
        <vt:lpwstr>_Toc398491199</vt:lpwstr>
      </vt:variant>
      <vt:variant>
        <vt:i4>1179659</vt:i4>
      </vt:variant>
      <vt:variant>
        <vt:i4>428</vt:i4>
      </vt:variant>
      <vt:variant>
        <vt:i4>0</vt:i4>
      </vt:variant>
      <vt:variant>
        <vt:i4>5</vt:i4>
      </vt:variant>
      <vt:variant>
        <vt:lpwstr/>
      </vt:variant>
      <vt:variant>
        <vt:lpwstr>_Toc398491198</vt:lpwstr>
      </vt:variant>
      <vt:variant>
        <vt:i4>1179652</vt:i4>
      </vt:variant>
      <vt:variant>
        <vt:i4>422</vt:i4>
      </vt:variant>
      <vt:variant>
        <vt:i4>0</vt:i4>
      </vt:variant>
      <vt:variant>
        <vt:i4>5</vt:i4>
      </vt:variant>
      <vt:variant>
        <vt:lpwstr/>
      </vt:variant>
      <vt:variant>
        <vt:lpwstr>_Toc398491197</vt:lpwstr>
      </vt:variant>
      <vt:variant>
        <vt:i4>1179653</vt:i4>
      </vt:variant>
      <vt:variant>
        <vt:i4>416</vt:i4>
      </vt:variant>
      <vt:variant>
        <vt:i4>0</vt:i4>
      </vt:variant>
      <vt:variant>
        <vt:i4>5</vt:i4>
      </vt:variant>
      <vt:variant>
        <vt:lpwstr/>
      </vt:variant>
      <vt:variant>
        <vt:lpwstr>_Toc398491196</vt:lpwstr>
      </vt:variant>
      <vt:variant>
        <vt:i4>1179654</vt:i4>
      </vt:variant>
      <vt:variant>
        <vt:i4>410</vt:i4>
      </vt:variant>
      <vt:variant>
        <vt:i4>0</vt:i4>
      </vt:variant>
      <vt:variant>
        <vt:i4>5</vt:i4>
      </vt:variant>
      <vt:variant>
        <vt:lpwstr/>
      </vt:variant>
      <vt:variant>
        <vt:lpwstr>_Toc398491195</vt:lpwstr>
      </vt:variant>
      <vt:variant>
        <vt:i4>1179655</vt:i4>
      </vt:variant>
      <vt:variant>
        <vt:i4>404</vt:i4>
      </vt:variant>
      <vt:variant>
        <vt:i4>0</vt:i4>
      </vt:variant>
      <vt:variant>
        <vt:i4>5</vt:i4>
      </vt:variant>
      <vt:variant>
        <vt:lpwstr/>
      </vt:variant>
      <vt:variant>
        <vt:lpwstr>_Toc398491194</vt:lpwstr>
      </vt:variant>
      <vt:variant>
        <vt:i4>1179648</vt:i4>
      </vt:variant>
      <vt:variant>
        <vt:i4>398</vt:i4>
      </vt:variant>
      <vt:variant>
        <vt:i4>0</vt:i4>
      </vt:variant>
      <vt:variant>
        <vt:i4>5</vt:i4>
      </vt:variant>
      <vt:variant>
        <vt:lpwstr/>
      </vt:variant>
      <vt:variant>
        <vt:lpwstr>_Toc398491193</vt:lpwstr>
      </vt:variant>
      <vt:variant>
        <vt:i4>1179649</vt:i4>
      </vt:variant>
      <vt:variant>
        <vt:i4>392</vt:i4>
      </vt:variant>
      <vt:variant>
        <vt:i4>0</vt:i4>
      </vt:variant>
      <vt:variant>
        <vt:i4>5</vt:i4>
      </vt:variant>
      <vt:variant>
        <vt:lpwstr/>
      </vt:variant>
      <vt:variant>
        <vt:lpwstr>_Toc398491192</vt:lpwstr>
      </vt:variant>
      <vt:variant>
        <vt:i4>1179650</vt:i4>
      </vt:variant>
      <vt:variant>
        <vt:i4>386</vt:i4>
      </vt:variant>
      <vt:variant>
        <vt:i4>0</vt:i4>
      </vt:variant>
      <vt:variant>
        <vt:i4>5</vt:i4>
      </vt:variant>
      <vt:variant>
        <vt:lpwstr/>
      </vt:variant>
      <vt:variant>
        <vt:lpwstr>_Toc398491191</vt:lpwstr>
      </vt:variant>
      <vt:variant>
        <vt:i4>1179651</vt:i4>
      </vt:variant>
      <vt:variant>
        <vt:i4>380</vt:i4>
      </vt:variant>
      <vt:variant>
        <vt:i4>0</vt:i4>
      </vt:variant>
      <vt:variant>
        <vt:i4>5</vt:i4>
      </vt:variant>
      <vt:variant>
        <vt:lpwstr/>
      </vt:variant>
      <vt:variant>
        <vt:lpwstr>_Toc398491190</vt:lpwstr>
      </vt:variant>
      <vt:variant>
        <vt:i4>1245194</vt:i4>
      </vt:variant>
      <vt:variant>
        <vt:i4>374</vt:i4>
      </vt:variant>
      <vt:variant>
        <vt:i4>0</vt:i4>
      </vt:variant>
      <vt:variant>
        <vt:i4>5</vt:i4>
      </vt:variant>
      <vt:variant>
        <vt:lpwstr/>
      </vt:variant>
      <vt:variant>
        <vt:lpwstr>_Toc398491189</vt:lpwstr>
      </vt:variant>
      <vt:variant>
        <vt:i4>1245195</vt:i4>
      </vt:variant>
      <vt:variant>
        <vt:i4>368</vt:i4>
      </vt:variant>
      <vt:variant>
        <vt:i4>0</vt:i4>
      </vt:variant>
      <vt:variant>
        <vt:i4>5</vt:i4>
      </vt:variant>
      <vt:variant>
        <vt:lpwstr/>
      </vt:variant>
      <vt:variant>
        <vt:lpwstr>_Toc398491188</vt:lpwstr>
      </vt:variant>
      <vt:variant>
        <vt:i4>1245188</vt:i4>
      </vt:variant>
      <vt:variant>
        <vt:i4>362</vt:i4>
      </vt:variant>
      <vt:variant>
        <vt:i4>0</vt:i4>
      </vt:variant>
      <vt:variant>
        <vt:i4>5</vt:i4>
      </vt:variant>
      <vt:variant>
        <vt:lpwstr/>
      </vt:variant>
      <vt:variant>
        <vt:lpwstr>_Toc398491187</vt:lpwstr>
      </vt:variant>
      <vt:variant>
        <vt:i4>1245189</vt:i4>
      </vt:variant>
      <vt:variant>
        <vt:i4>356</vt:i4>
      </vt:variant>
      <vt:variant>
        <vt:i4>0</vt:i4>
      </vt:variant>
      <vt:variant>
        <vt:i4>5</vt:i4>
      </vt:variant>
      <vt:variant>
        <vt:lpwstr/>
      </vt:variant>
      <vt:variant>
        <vt:lpwstr>_Toc398491186</vt:lpwstr>
      </vt:variant>
      <vt:variant>
        <vt:i4>1245190</vt:i4>
      </vt:variant>
      <vt:variant>
        <vt:i4>350</vt:i4>
      </vt:variant>
      <vt:variant>
        <vt:i4>0</vt:i4>
      </vt:variant>
      <vt:variant>
        <vt:i4>5</vt:i4>
      </vt:variant>
      <vt:variant>
        <vt:lpwstr/>
      </vt:variant>
      <vt:variant>
        <vt:lpwstr>_Toc398491185</vt:lpwstr>
      </vt:variant>
      <vt:variant>
        <vt:i4>1245191</vt:i4>
      </vt:variant>
      <vt:variant>
        <vt:i4>344</vt:i4>
      </vt:variant>
      <vt:variant>
        <vt:i4>0</vt:i4>
      </vt:variant>
      <vt:variant>
        <vt:i4>5</vt:i4>
      </vt:variant>
      <vt:variant>
        <vt:lpwstr/>
      </vt:variant>
      <vt:variant>
        <vt:lpwstr>_Toc398491184</vt:lpwstr>
      </vt:variant>
      <vt:variant>
        <vt:i4>1245184</vt:i4>
      </vt:variant>
      <vt:variant>
        <vt:i4>338</vt:i4>
      </vt:variant>
      <vt:variant>
        <vt:i4>0</vt:i4>
      </vt:variant>
      <vt:variant>
        <vt:i4>5</vt:i4>
      </vt:variant>
      <vt:variant>
        <vt:lpwstr/>
      </vt:variant>
      <vt:variant>
        <vt:lpwstr>_Toc398491183</vt:lpwstr>
      </vt:variant>
      <vt:variant>
        <vt:i4>1245185</vt:i4>
      </vt:variant>
      <vt:variant>
        <vt:i4>332</vt:i4>
      </vt:variant>
      <vt:variant>
        <vt:i4>0</vt:i4>
      </vt:variant>
      <vt:variant>
        <vt:i4>5</vt:i4>
      </vt:variant>
      <vt:variant>
        <vt:lpwstr/>
      </vt:variant>
      <vt:variant>
        <vt:lpwstr>_Toc398491182</vt:lpwstr>
      </vt:variant>
      <vt:variant>
        <vt:i4>1245186</vt:i4>
      </vt:variant>
      <vt:variant>
        <vt:i4>326</vt:i4>
      </vt:variant>
      <vt:variant>
        <vt:i4>0</vt:i4>
      </vt:variant>
      <vt:variant>
        <vt:i4>5</vt:i4>
      </vt:variant>
      <vt:variant>
        <vt:lpwstr/>
      </vt:variant>
      <vt:variant>
        <vt:lpwstr>_Toc398491181</vt:lpwstr>
      </vt:variant>
      <vt:variant>
        <vt:i4>1245187</vt:i4>
      </vt:variant>
      <vt:variant>
        <vt:i4>320</vt:i4>
      </vt:variant>
      <vt:variant>
        <vt:i4>0</vt:i4>
      </vt:variant>
      <vt:variant>
        <vt:i4>5</vt:i4>
      </vt:variant>
      <vt:variant>
        <vt:lpwstr/>
      </vt:variant>
      <vt:variant>
        <vt:lpwstr>_Toc398491180</vt:lpwstr>
      </vt:variant>
      <vt:variant>
        <vt:i4>1835018</vt:i4>
      </vt:variant>
      <vt:variant>
        <vt:i4>314</vt:i4>
      </vt:variant>
      <vt:variant>
        <vt:i4>0</vt:i4>
      </vt:variant>
      <vt:variant>
        <vt:i4>5</vt:i4>
      </vt:variant>
      <vt:variant>
        <vt:lpwstr/>
      </vt:variant>
      <vt:variant>
        <vt:lpwstr>_Toc398491179</vt:lpwstr>
      </vt:variant>
      <vt:variant>
        <vt:i4>1835019</vt:i4>
      </vt:variant>
      <vt:variant>
        <vt:i4>308</vt:i4>
      </vt:variant>
      <vt:variant>
        <vt:i4>0</vt:i4>
      </vt:variant>
      <vt:variant>
        <vt:i4>5</vt:i4>
      </vt:variant>
      <vt:variant>
        <vt:lpwstr/>
      </vt:variant>
      <vt:variant>
        <vt:lpwstr>_Toc398491178</vt:lpwstr>
      </vt:variant>
      <vt:variant>
        <vt:i4>1835012</vt:i4>
      </vt:variant>
      <vt:variant>
        <vt:i4>302</vt:i4>
      </vt:variant>
      <vt:variant>
        <vt:i4>0</vt:i4>
      </vt:variant>
      <vt:variant>
        <vt:i4>5</vt:i4>
      </vt:variant>
      <vt:variant>
        <vt:lpwstr/>
      </vt:variant>
      <vt:variant>
        <vt:lpwstr>_Toc398491177</vt:lpwstr>
      </vt:variant>
      <vt:variant>
        <vt:i4>1835013</vt:i4>
      </vt:variant>
      <vt:variant>
        <vt:i4>296</vt:i4>
      </vt:variant>
      <vt:variant>
        <vt:i4>0</vt:i4>
      </vt:variant>
      <vt:variant>
        <vt:i4>5</vt:i4>
      </vt:variant>
      <vt:variant>
        <vt:lpwstr/>
      </vt:variant>
      <vt:variant>
        <vt:lpwstr>_Toc398491176</vt:lpwstr>
      </vt:variant>
      <vt:variant>
        <vt:i4>1835014</vt:i4>
      </vt:variant>
      <vt:variant>
        <vt:i4>290</vt:i4>
      </vt:variant>
      <vt:variant>
        <vt:i4>0</vt:i4>
      </vt:variant>
      <vt:variant>
        <vt:i4>5</vt:i4>
      </vt:variant>
      <vt:variant>
        <vt:lpwstr/>
      </vt:variant>
      <vt:variant>
        <vt:lpwstr>_Toc398491175</vt:lpwstr>
      </vt:variant>
      <vt:variant>
        <vt:i4>1835015</vt:i4>
      </vt:variant>
      <vt:variant>
        <vt:i4>284</vt:i4>
      </vt:variant>
      <vt:variant>
        <vt:i4>0</vt:i4>
      </vt:variant>
      <vt:variant>
        <vt:i4>5</vt:i4>
      </vt:variant>
      <vt:variant>
        <vt:lpwstr/>
      </vt:variant>
      <vt:variant>
        <vt:lpwstr>_Toc398491174</vt:lpwstr>
      </vt:variant>
      <vt:variant>
        <vt:i4>1835008</vt:i4>
      </vt:variant>
      <vt:variant>
        <vt:i4>278</vt:i4>
      </vt:variant>
      <vt:variant>
        <vt:i4>0</vt:i4>
      </vt:variant>
      <vt:variant>
        <vt:i4>5</vt:i4>
      </vt:variant>
      <vt:variant>
        <vt:lpwstr/>
      </vt:variant>
      <vt:variant>
        <vt:lpwstr>_Toc398491173</vt:lpwstr>
      </vt:variant>
      <vt:variant>
        <vt:i4>1835009</vt:i4>
      </vt:variant>
      <vt:variant>
        <vt:i4>272</vt:i4>
      </vt:variant>
      <vt:variant>
        <vt:i4>0</vt:i4>
      </vt:variant>
      <vt:variant>
        <vt:i4>5</vt:i4>
      </vt:variant>
      <vt:variant>
        <vt:lpwstr/>
      </vt:variant>
      <vt:variant>
        <vt:lpwstr>_Toc398491172</vt:lpwstr>
      </vt:variant>
      <vt:variant>
        <vt:i4>1835010</vt:i4>
      </vt:variant>
      <vt:variant>
        <vt:i4>266</vt:i4>
      </vt:variant>
      <vt:variant>
        <vt:i4>0</vt:i4>
      </vt:variant>
      <vt:variant>
        <vt:i4>5</vt:i4>
      </vt:variant>
      <vt:variant>
        <vt:lpwstr/>
      </vt:variant>
      <vt:variant>
        <vt:lpwstr>_Toc398491171</vt:lpwstr>
      </vt:variant>
      <vt:variant>
        <vt:i4>1835011</vt:i4>
      </vt:variant>
      <vt:variant>
        <vt:i4>260</vt:i4>
      </vt:variant>
      <vt:variant>
        <vt:i4>0</vt:i4>
      </vt:variant>
      <vt:variant>
        <vt:i4>5</vt:i4>
      </vt:variant>
      <vt:variant>
        <vt:lpwstr/>
      </vt:variant>
      <vt:variant>
        <vt:lpwstr>_Toc398491170</vt:lpwstr>
      </vt:variant>
      <vt:variant>
        <vt:i4>1900554</vt:i4>
      </vt:variant>
      <vt:variant>
        <vt:i4>254</vt:i4>
      </vt:variant>
      <vt:variant>
        <vt:i4>0</vt:i4>
      </vt:variant>
      <vt:variant>
        <vt:i4>5</vt:i4>
      </vt:variant>
      <vt:variant>
        <vt:lpwstr/>
      </vt:variant>
      <vt:variant>
        <vt:lpwstr>_Toc398491169</vt:lpwstr>
      </vt:variant>
      <vt:variant>
        <vt:i4>1900555</vt:i4>
      </vt:variant>
      <vt:variant>
        <vt:i4>248</vt:i4>
      </vt:variant>
      <vt:variant>
        <vt:i4>0</vt:i4>
      </vt:variant>
      <vt:variant>
        <vt:i4>5</vt:i4>
      </vt:variant>
      <vt:variant>
        <vt:lpwstr/>
      </vt:variant>
      <vt:variant>
        <vt:lpwstr>_Toc398491168</vt:lpwstr>
      </vt:variant>
      <vt:variant>
        <vt:i4>1900548</vt:i4>
      </vt:variant>
      <vt:variant>
        <vt:i4>242</vt:i4>
      </vt:variant>
      <vt:variant>
        <vt:i4>0</vt:i4>
      </vt:variant>
      <vt:variant>
        <vt:i4>5</vt:i4>
      </vt:variant>
      <vt:variant>
        <vt:lpwstr/>
      </vt:variant>
      <vt:variant>
        <vt:lpwstr>_Toc398491167</vt:lpwstr>
      </vt:variant>
      <vt:variant>
        <vt:i4>1900549</vt:i4>
      </vt:variant>
      <vt:variant>
        <vt:i4>236</vt:i4>
      </vt:variant>
      <vt:variant>
        <vt:i4>0</vt:i4>
      </vt:variant>
      <vt:variant>
        <vt:i4>5</vt:i4>
      </vt:variant>
      <vt:variant>
        <vt:lpwstr/>
      </vt:variant>
      <vt:variant>
        <vt:lpwstr>_Toc398491166</vt:lpwstr>
      </vt:variant>
      <vt:variant>
        <vt:i4>1900550</vt:i4>
      </vt:variant>
      <vt:variant>
        <vt:i4>230</vt:i4>
      </vt:variant>
      <vt:variant>
        <vt:i4>0</vt:i4>
      </vt:variant>
      <vt:variant>
        <vt:i4>5</vt:i4>
      </vt:variant>
      <vt:variant>
        <vt:lpwstr/>
      </vt:variant>
      <vt:variant>
        <vt:lpwstr>_Toc398491165</vt:lpwstr>
      </vt:variant>
      <vt:variant>
        <vt:i4>1900551</vt:i4>
      </vt:variant>
      <vt:variant>
        <vt:i4>224</vt:i4>
      </vt:variant>
      <vt:variant>
        <vt:i4>0</vt:i4>
      </vt:variant>
      <vt:variant>
        <vt:i4>5</vt:i4>
      </vt:variant>
      <vt:variant>
        <vt:lpwstr/>
      </vt:variant>
      <vt:variant>
        <vt:lpwstr>_Toc398491164</vt:lpwstr>
      </vt:variant>
      <vt:variant>
        <vt:i4>1900544</vt:i4>
      </vt:variant>
      <vt:variant>
        <vt:i4>218</vt:i4>
      </vt:variant>
      <vt:variant>
        <vt:i4>0</vt:i4>
      </vt:variant>
      <vt:variant>
        <vt:i4>5</vt:i4>
      </vt:variant>
      <vt:variant>
        <vt:lpwstr/>
      </vt:variant>
      <vt:variant>
        <vt:lpwstr>_Toc398491163</vt:lpwstr>
      </vt:variant>
      <vt:variant>
        <vt:i4>1900545</vt:i4>
      </vt:variant>
      <vt:variant>
        <vt:i4>212</vt:i4>
      </vt:variant>
      <vt:variant>
        <vt:i4>0</vt:i4>
      </vt:variant>
      <vt:variant>
        <vt:i4>5</vt:i4>
      </vt:variant>
      <vt:variant>
        <vt:lpwstr/>
      </vt:variant>
      <vt:variant>
        <vt:lpwstr>_Toc398491162</vt:lpwstr>
      </vt:variant>
      <vt:variant>
        <vt:i4>1900546</vt:i4>
      </vt:variant>
      <vt:variant>
        <vt:i4>206</vt:i4>
      </vt:variant>
      <vt:variant>
        <vt:i4>0</vt:i4>
      </vt:variant>
      <vt:variant>
        <vt:i4>5</vt:i4>
      </vt:variant>
      <vt:variant>
        <vt:lpwstr/>
      </vt:variant>
      <vt:variant>
        <vt:lpwstr>_Toc398491161</vt:lpwstr>
      </vt:variant>
      <vt:variant>
        <vt:i4>1900547</vt:i4>
      </vt:variant>
      <vt:variant>
        <vt:i4>200</vt:i4>
      </vt:variant>
      <vt:variant>
        <vt:i4>0</vt:i4>
      </vt:variant>
      <vt:variant>
        <vt:i4>5</vt:i4>
      </vt:variant>
      <vt:variant>
        <vt:lpwstr/>
      </vt:variant>
      <vt:variant>
        <vt:lpwstr>_Toc398491160</vt:lpwstr>
      </vt:variant>
      <vt:variant>
        <vt:i4>1966090</vt:i4>
      </vt:variant>
      <vt:variant>
        <vt:i4>194</vt:i4>
      </vt:variant>
      <vt:variant>
        <vt:i4>0</vt:i4>
      </vt:variant>
      <vt:variant>
        <vt:i4>5</vt:i4>
      </vt:variant>
      <vt:variant>
        <vt:lpwstr/>
      </vt:variant>
      <vt:variant>
        <vt:lpwstr>_Toc398491159</vt:lpwstr>
      </vt:variant>
      <vt:variant>
        <vt:i4>1966091</vt:i4>
      </vt:variant>
      <vt:variant>
        <vt:i4>188</vt:i4>
      </vt:variant>
      <vt:variant>
        <vt:i4>0</vt:i4>
      </vt:variant>
      <vt:variant>
        <vt:i4>5</vt:i4>
      </vt:variant>
      <vt:variant>
        <vt:lpwstr/>
      </vt:variant>
      <vt:variant>
        <vt:lpwstr>_Toc398491158</vt:lpwstr>
      </vt:variant>
      <vt:variant>
        <vt:i4>1966084</vt:i4>
      </vt:variant>
      <vt:variant>
        <vt:i4>182</vt:i4>
      </vt:variant>
      <vt:variant>
        <vt:i4>0</vt:i4>
      </vt:variant>
      <vt:variant>
        <vt:i4>5</vt:i4>
      </vt:variant>
      <vt:variant>
        <vt:lpwstr/>
      </vt:variant>
      <vt:variant>
        <vt:lpwstr>_Toc398491157</vt:lpwstr>
      </vt:variant>
      <vt:variant>
        <vt:i4>1966085</vt:i4>
      </vt:variant>
      <vt:variant>
        <vt:i4>176</vt:i4>
      </vt:variant>
      <vt:variant>
        <vt:i4>0</vt:i4>
      </vt:variant>
      <vt:variant>
        <vt:i4>5</vt:i4>
      </vt:variant>
      <vt:variant>
        <vt:lpwstr/>
      </vt:variant>
      <vt:variant>
        <vt:lpwstr>_Toc398491156</vt:lpwstr>
      </vt:variant>
      <vt:variant>
        <vt:i4>1966086</vt:i4>
      </vt:variant>
      <vt:variant>
        <vt:i4>170</vt:i4>
      </vt:variant>
      <vt:variant>
        <vt:i4>0</vt:i4>
      </vt:variant>
      <vt:variant>
        <vt:i4>5</vt:i4>
      </vt:variant>
      <vt:variant>
        <vt:lpwstr/>
      </vt:variant>
      <vt:variant>
        <vt:lpwstr>_Toc398491155</vt:lpwstr>
      </vt:variant>
      <vt:variant>
        <vt:i4>1966087</vt:i4>
      </vt:variant>
      <vt:variant>
        <vt:i4>164</vt:i4>
      </vt:variant>
      <vt:variant>
        <vt:i4>0</vt:i4>
      </vt:variant>
      <vt:variant>
        <vt:i4>5</vt:i4>
      </vt:variant>
      <vt:variant>
        <vt:lpwstr/>
      </vt:variant>
      <vt:variant>
        <vt:lpwstr>_Toc398491154</vt:lpwstr>
      </vt:variant>
      <vt:variant>
        <vt:i4>1966080</vt:i4>
      </vt:variant>
      <vt:variant>
        <vt:i4>158</vt:i4>
      </vt:variant>
      <vt:variant>
        <vt:i4>0</vt:i4>
      </vt:variant>
      <vt:variant>
        <vt:i4>5</vt:i4>
      </vt:variant>
      <vt:variant>
        <vt:lpwstr/>
      </vt:variant>
      <vt:variant>
        <vt:lpwstr>_Toc398491153</vt:lpwstr>
      </vt:variant>
      <vt:variant>
        <vt:i4>1966081</vt:i4>
      </vt:variant>
      <vt:variant>
        <vt:i4>152</vt:i4>
      </vt:variant>
      <vt:variant>
        <vt:i4>0</vt:i4>
      </vt:variant>
      <vt:variant>
        <vt:i4>5</vt:i4>
      </vt:variant>
      <vt:variant>
        <vt:lpwstr/>
      </vt:variant>
      <vt:variant>
        <vt:lpwstr>_Toc398491152</vt:lpwstr>
      </vt:variant>
      <vt:variant>
        <vt:i4>1966082</vt:i4>
      </vt:variant>
      <vt:variant>
        <vt:i4>146</vt:i4>
      </vt:variant>
      <vt:variant>
        <vt:i4>0</vt:i4>
      </vt:variant>
      <vt:variant>
        <vt:i4>5</vt:i4>
      </vt:variant>
      <vt:variant>
        <vt:lpwstr/>
      </vt:variant>
      <vt:variant>
        <vt:lpwstr>_Toc398491151</vt:lpwstr>
      </vt:variant>
      <vt:variant>
        <vt:i4>1966083</vt:i4>
      </vt:variant>
      <vt:variant>
        <vt:i4>140</vt:i4>
      </vt:variant>
      <vt:variant>
        <vt:i4>0</vt:i4>
      </vt:variant>
      <vt:variant>
        <vt:i4>5</vt:i4>
      </vt:variant>
      <vt:variant>
        <vt:lpwstr/>
      </vt:variant>
      <vt:variant>
        <vt:lpwstr>_Toc398491150</vt:lpwstr>
      </vt:variant>
      <vt:variant>
        <vt:i4>2031626</vt:i4>
      </vt:variant>
      <vt:variant>
        <vt:i4>134</vt:i4>
      </vt:variant>
      <vt:variant>
        <vt:i4>0</vt:i4>
      </vt:variant>
      <vt:variant>
        <vt:i4>5</vt:i4>
      </vt:variant>
      <vt:variant>
        <vt:lpwstr/>
      </vt:variant>
      <vt:variant>
        <vt:lpwstr>_Toc398491149</vt:lpwstr>
      </vt:variant>
      <vt:variant>
        <vt:i4>2031627</vt:i4>
      </vt:variant>
      <vt:variant>
        <vt:i4>128</vt:i4>
      </vt:variant>
      <vt:variant>
        <vt:i4>0</vt:i4>
      </vt:variant>
      <vt:variant>
        <vt:i4>5</vt:i4>
      </vt:variant>
      <vt:variant>
        <vt:lpwstr/>
      </vt:variant>
      <vt:variant>
        <vt:lpwstr>_Toc398491148</vt:lpwstr>
      </vt:variant>
      <vt:variant>
        <vt:i4>2031620</vt:i4>
      </vt:variant>
      <vt:variant>
        <vt:i4>122</vt:i4>
      </vt:variant>
      <vt:variant>
        <vt:i4>0</vt:i4>
      </vt:variant>
      <vt:variant>
        <vt:i4>5</vt:i4>
      </vt:variant>
      <vt:variant>
        <vt:lpwstr/>
      </vt:variant>
      <vt:variant>
        <vt:lpwstr>_Toc398491147</vt:lpwstr>
      </vt:variant>
      <vt:variant>
        <vt:i4>2031621</vt:i4>
      </vt:variant>
      <vt:variant>
        <vt:i4>116</vt:i4>
      </vt:variant>
      <vt:variant>
        <vt:i4>0</vt:i4>
      </vt:variant>
      <vt:variant>
        <vt:i4>5</vt:i4>
      </vt:variant>
      <vt:variant>
        <vt:lpwstr/>
      </vt:variant>
      <vt:variant>
        <vt:lpwstr>_Toc398491146</vt:lpwstr>
      </vt:variant>
      <vt:variant>
        <vt:i4>2031622</vt:i4>
      </vt:variant>
      <vt:variant>
        <vt:i4>110</vt:i4>
      </vt:variant>
      <vt:variant>
        <vt:i4>0</vt:i4>
      </vt:variant>
      <vt:variant>
        <vt:i4>5</vt:i4>
      </vt:variant>
      <vt:variant>
        <vt:lpwstr/>
      </vt:variant>
      <vt:variant>
        <vt:lpwstr>_Toc398491145</vt:lpwstr>
      </vt:variant>
      <vt:variant>
        <vt:i4>2031623</vt:i4>
      </vt:variant>
      <vt:variant>
        <vt:i4>104</vt:i4>
      </vt:variant>
      <vt:variant>
        <vt:i4>0</vt:i4>
      </vt:variant>
      <vt:variant>
        <vt:i4>5</vt:i4>
      </vt:variant>
      <vt:variant>
        <vt:lpwstr/>
      </vt:variant>
      <vt:variant>
        <vt:lpwstr>_Toc398491144</vt:lpwstr>
      </vt:variant>
      <vt:variant>
        <vt:i4>2031616</vt:i4>
      </vt:variant>
      <vt:variant>
        <vt:i4>98</vt:i4>
      </vt:variant>
      <vt:variant>
        <vt:i4>0</vt:i4>
      </vt:variant>
      <vt:variant>
        <vt:i4>5</vt:i4>
      </vt:variant>
      <vt:variant>
        <vt:lpwstr/>
      </vt:variant>
      <vt:variant>
        <vt:lpwstr>_Toc398491143</vt:lpwstr>
      </vt:variant>
      <vt:variant>
        <vt:i4>2031617</vt:i4>
      </vt:variant>
      <vt:variant>
        <vt:i4>92</vt:i4>
      </vt:variant>
      <vt:variant>
        <vt:i4>0</vt:i4>
      </vt:variant>
      <vt:variant>
        <vt:i4>5</vt:i4>
      </vt:variant>
      <vt:variant>
        <vt:lpwstr/>
      </vt:variant>
      <vt:variant>
        <vt:lpwstr>_Toc398491142</vt:lpwstr>
      </vt:variant>
      <vt:variant>
        <vt:i4>2031618</vt:i4>
      </vt:variant>
      <vt:variant>
        <vt:i4>86</vt:i4>
      </vt:variant>
      <vt:variant>
        <vt:i4>0</vt:i4>
      </vt:variant>
      <vt:variant>
        <vt:i4>5</vt:i4>
      </vt:variant>
      <vt:variant>
        <vt:lpwstr/>
      </vt:variant>
      <vt:variant>
        <vt:lpwstr>_Toc398491141</vt:lpwstr>
      </vt:variant>
      <vt:variant>
        <vt:i4>2031619</vt:i4>
      </vt:variant>
      <vt:variant>
        <vt:i4>80</vt:i4>
      </vt:variant>
      <vt:variant>
        <vt:i4>0</vt:i4>
      </vt:variant>
      <vt:variant>
        <vt:i4>5</vt:i4>
      </vt:variant>
      <vt:variant>
        <vt:lpwstr/>
      </vt:variant>
      <vt:variant>
        <vt:lpwstr>_Toc398491140</vt:lpwstr>
      </vt:variant>
      <vt:variant>
        <vt:i4>1572874</vt:i4>
      </vt:variant>
      <vt:variant>
        <vt:i4>74</vt:i4>
      </vt:variant>
      <vt:variant>
        <vt:i4>0</vt:i4>
      </vt:variant>
      <vt:variant>
        <vt:i4>5</vt:i4>
      </vt:variant>
      <vt:variant>
        <vt:lpwstr/>
      </vt:variant>
      <vt:variant>
        <vt:lpwstr>_Toc398491139</vt:lpwstr>
      </vt:variant>
      <vt:variant>
        <vt:i4>1572875</vt:i4>
      </vt:variant>
      <vt:variant>
        <vt:i4>68</vt:i4>
      </vt:variant>
      <vt:variant>
        <vt:i4>0</vt:i4>
      </vt:variant>
      <vt:variant>
        <vt:i4>5</vt:i4>
      </vt:variant>
      <vt:variant>
        <vt:lpwstr/>
      </vt:variant>
      <vt:variant>
        <vt:lpwstr>_Toc398491138</vt:lpwstr>
      </vt:variant>
      <vt:variant>
        <vt:i4>1572868</vt:i4>
      </vt:variant>
      <vt:variant>
        <vt:i4>62</vt:i4>
      </vt:variant>
      <vt:variant>
        <vt:i4>0</vt:i4>
      </vt:variant>
      <vt:variant>
        <vt:i4>5</vt:i4>
      </vt:variant>
      <vt:variant>
        <vt:lpwstr/>
      </vt:variant>
      <vt:variant>
        <vt:lpwstr>_Toc398491137</vt:lpwstr>
      </vt:variant>
      <vt:variant>
        <vt:i4>1572869</vt:i4>
      </vt:variant>
      <vt:variant>
        <vt:i4>56</vt:i4>
      </vt:variant>
      <vt:variant>
        <vt:i4>0</vt:i4>
      </vt:variant>
      <vt:variant>
        <vt:i4>5</vt:i4>
      </vt:variant>
      <vt:variant>
        <vt:lpwstr/>
      </vt:variant>
      <vt:variant>
        <vt:lpwstr>_Toc398491136</vt:lpwstr>
      </vt:variant>
      <vt:variant>
        <vt:i4>1572870</vt:i4>
      </vt:variant>
      <vt:variant>
        <vt:i4>50</vt:i4>
      </vt:variant>
      <vt:variant>
        <vt:i4>0</vt:i4>
      </vt:variant>
      <vt:variant>
        <vt:i4>5</vt:i4>
      </vt:variant>
      <vt:variant>
        <vt:lpwstr/>
      </vt:variant>
      <vt:variant>
        <vt:lpwstr>_Toc398491135</vt:lpwstr>
      </vt:variant>
      <vt:variant>
        <vt:i4>1572871</vt:i4>
      </vt:variant>
      <vt:variant>
        <vt:i4>44</vt:i4>
      </vt:variant>
      <vt:variant>
        <vt:i4>0</vt:i4>
      </vt:variant>
      <vt:variant>
        <vt:i4>5</vt:i4>
      </vt:variant>
      <vt:variant>
        <vt:lpwstr/>
      </vt:variant>
      <vt:variant>
        <vt:lpwstr>_Toc398491134</vt:lpwstr>
      </vt:variant>
      <vt:variant>
        <vt:i4>1572864</vt:i4>
      </vt:variant>
      <vt:variant>
        <vt:i4>38</vt:i4>
      </vt:variant>
      <vt:variant>
        <vt:i4>0</vt:i4>
      </vt:variant>
      <vt:variant>
        <vt:i4>5</vt:i4>
      </vt:variant>
      <vt:variant>
        <vt:lpwstr/>
      </vt:variant>
      <vt:variant>
        <vt:lpwstr>_Toc398491133</vt:lpwstr>
      </vt:variant>
      <vt:variant>
        <vt:i4>1572865</vt:i4>
      </vt:variant>
      <vt:variant>
        <vt:i4>32</vt:i4>
      </vt:variant>
      <vt:variant>
        <vt:i4>0</vt:i4>
      </vt:variant>
      <vt:variant>
        <vt:i4>5</vt:i4>
      </vt:variant>
      <vt:variant>
        <vt:lpwstr/>
      </vt:variant>
      <vt:variant>
        <vt:lpwstr>_Toc398491132</vt:lpwstr>
      </vt:variant>
      <vt:variant>
        <vt:i4>1572866</vt:i4>
      </vt:variant>
      <vt:variant>
        <vt:i4>26</vt:i4>
      </vt:variant>
      <vt:variant>
        <vt:i4>0</vt:i4>
      </vt:variant>
      <vt:variant>
        <vt:i4>5</vt:i4>
      </vt:variant>
      <vt:variant>
        <vt:lpwstr/>
      </vt:variant>
      <vt:variant>
        <vt:lpwstr>_Toc398491131</vt:lpwstr>
      </vt:variant>
      <vt:variant>
        <vt:i4>1572867</vt:i4>
      </vt:variant>
      <vt:variant>
        <vt:i4>20</vt:i4>
      </vt:variant>
      <vt:variant>
        <vt:i4>0</vt:i4>
      </vt:variant>
      <vt:variant>
        <vt:i4>5</vt:i4>
      </vt:variant>
      <vt:variant>
        <vt:lpwstr/>
      </vt:variant>
      <vt:variant>
        <vt:lpwstr>_Toc398491130</vt:lpwstr>
      </vt:variant>
      <vt:variant>
        <vt:i4>1638410</vt:i4>
      </vt:variant>
      <vt:variant>
        <vt:i4>14</vt:i4>
      </vt:variant>
      <vt:variant>
        <vt:i4>0</vt:i4>
      </vt:variant>
      <vt:variant>
        <vt:i4>5</vt:i4>
      </vt:variant>
      <vt:variant>
        <vt:lpwstr/>
      </vt:variant>
      <vt:variant>
        <vt:lpwstr>_Toc398491129</vt:lpwstr>
      </vt:variant>
      <vt:variant>
        <vt:i4>1638411</vt:i4>
      </vt:variant>
      <vt:variant>
        <vt:i4>8</vt:i4>
      </vt:variant>
      <vt:variant>
        <vt:i4>0</vt:i4>
      </vt:variant>
      <vt:variant>
        <vt:i4>5</vt:i4>
      </vt:variant>
      <vt:variant>
        <vt:lpwstr/>
      </vt:variant>
      <vt:variant>
        <vt:lpwstr>_Toc398491128</vt:lpwstr>
      </vt:variant>
      <vt:variant>
        <vt:i4>1638404</vt:i4>
      </vt:variant>
      <vt:variant>
        <vt:i4>2</vt:i4>
      </vt:variant>
      <vt:variant>
        <vt:i4>0</vt:i4>
      </vt:variant>
      <vt:variant>
        <vt:i4>5</vt:i4>
      </vt:variant>
      <vt:variant>
        <vt:lpwstr/>
      </vt:variant>
      <vt:variant>
        <vt:lpwstr>_Toc398491127</vt:lpwstr>
      </vt:variant>
      <vt:variant>
        <vt:i4>6881336</vt:i4>
      </vt:variant>
      <vt:variant>
        <vt:i4>3</vt:i4>
      </vt:variant>
      <vt:variant>
        <vt:i4>0</vt:i4>
      </vt:variant>
      <vt:variant>
        <vt:i4>5</vt:i4>
      </vt:variant>
      <vt:variant>
        <vt:lpwstr>http://www.qmu.ac.uk/PBL/AHP framework prospectus Dec 2013.pdf</vt:lpwstr>
      </vt:variant>
      <vt:variant>
        <vt:lpwstr/>
      </vt:variant>
      <vt:variant>
        <vt:i4>4390944</vt:i4>
      </vt:variant>
      <vt:variant>
        <vt:i4>0</vt:i4>
      </vt:variant>
      <vt:variant>
        <vt:i4>0</vt:i4>
      </vt:variant>
      <vt:variant>
        <vt:i4>5</vt:i4>
      </vt:variant>
      <vt:variant>
        <vt:lpwstr>http://www.scotland.gov.uk/Resource/0039/00398324.pdf</vt:lpwstr>
      </vt:variant>
      <vt:variant>
        <vt:lpwstr/>
      </vt:variant>
      <vt:variant>
        <vt:i4>2293782</vt:i4>
      </vt:variant>
      <vt:variant>
        <vt:i4>0</vt:i4>
      </vt:variant>
      <vt:variant>
        <vt:i4>0</vt:i4>
      </vt:variant>
      <vt:variant>
        <vt:i4>5</vt:i4>
      </vt:variant>
      <vt:variant>
        <vt:lpwstr>http://www.pcaw.org.uk/</vt:lpwstr>
      </vt:variant>
      <vt:variant>
        <vt:lpwstr/>
      </vt:variant>
      <vt:variant>
        <vt:i4>6684676</vt:i4>
      </vt:variant>
      <vt:variant>
        <vt:i4>2053</vt:i4>
      </vt:variant>
      <vt:variant>
        <vt:i4>1025</vt:i4>
      </vt:variant>
      <vt:variant>
        <vt:i4>1</vt:i4>
      </vt:variant>
      <vt:variant>
        <vt:lpwstr>qmulogo</vt:lpwstr>
      </vt:variant>
      <vt:variant>
        <vt:lpwstr/>
      </vt:variant>
      <vt:variant>
        <vt:i4>3735559</vt:i4>
      </vt:variant>
      <vt:variant>
        <vt:i4>134438</vt:i4>
      </vt:variant>
      <vt:variant>
        <vt:i4>1026</vt:i4>
      </vt:variant>
      <vt:variant>
        <vt:i4>1</vt:i4>
      </vt:variant>
      <vt:variant>
        <vt:lpwstr>qmulogo_mono</vt:lpwstr>
      </vt:variant>
      <vt:variant>
        <vt:lpwstr/>
      </vt:variant>
      <vt:variant>
        <vt:i4>3735559</vt:i4>
      </vt:variant>
      <vt:variant>
        <vt:i4>-1</vt:i4>
      </vt:variant>
      <vt:variant>
        <vt:i4>1027</vt:i4>
      </vt:variant>
      <vt:variant>
        <vt:i4>1</vt:i4>
      </vt:variant>
      <vt:variant>
        <vt:lpwstr>qmulogo_mono</vt:lpwstr>
      </vt:variant>
      <vt:variant>
        <vt:lpwstr/>
      </vt:variant>
      <vt:variant>
        <vt:i4>3735559</vt:i4>
      </vt:variant>
      <vt:variant>
        <vt:i4>-1</vt:i4>
      </vt:variant>
      <vt:variant>
        <vt:i4>1028</vt:i4>
      </vt:variant>
      <vt:variant>
        <vt:i4>1</vt:i4>
      </vt:variant>
      <vt:variant>
        <vt:lpwstr>qmulogo_mono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Therapy - Placement Guidelines</dc:title>
  <dc:creator>Derrington, Philippa</dc:creator>
  <cp:lastModifiedBy>Duncan, Xanthe</cp:lastModifiedBy>
  <cp:revision>2</cp:revision>
  <cp:lastPrinted>2020-01-17T14:45:00Z</cp:lastPrinted>
  <dcterms:created xsi:type="dcterms:W3CDTF">2023-06-19T13:11:00Z</dcterms:created>
  <dcterms:modified xsi:type="dcterms:W3CDTF">2023-06-19T13:11:00Z</dcterms:modified>
  <cp:contentStatus>Passport updated 4/9/17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0x010100861E2808057E0D4AAC6A1E406DFE5A30</vt:lpwstr>
  </property>
</Properties>
</file>