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2672" w14:textId="7D5E14DC" w:rsidR="00965698" w:rsidRPr="005C62A5" w:rsidRDefault="00965698" w:rsidP="00F31E64">
      <w:pPr>
        <w:pStyle w:val="Heading2"/>
        <w:spacing w:line="360" w:lineRule="auto"/>
        <w:rPr>
          <w:rFonts w:ascii="Aptos" w:eastAsia="Times New Roman" w:hAnsi="Aptos"/>
          <w:b w:val="0"/>
          <w:bCs/>
          <w:szCs w:val="28"/>
          <w:lang w:eastAsia="en-GB"/>
        </w:rPr>
      </w:pPr>
      <w:r w:rsidRPr="005C62A5">
        <w:rPr>
          <w:rFonts w:ascii="Aptos" w:eastAsia="Times New Roman" w:hAnsi="Aptos"/>
          <w:b w:val="0"/>
          <w:bCs/>
          <w:szCs w:val="28"/>
          <w:lang w:eastAsia="en-GB"/>
        </w:rPr>
        <w:t>Placement criteria:</w:t>
      </w:r>
    </w:p>
    <w:p w14:paraId="3E32A128" w14:textId="77777777" w:rsidR="00965698" w:rsidRPr="005C62A5" w:rsidRDefault="00965698" w:rsidP="00F31E64">
      <w:pPr>
        <w:pStyle w:val="ListParagraph"/>
        <w:numPr>
          <w:ilvl w:val="0"/>
          <w:numId w:val="13"/>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Take whole class responsibility for outcomes / experiences in literacy and numeracy.</w:t>
      </w:r>
    </w:p>
    <w:p w14:paraId="375D48C8" w14:textId="77777777" w:rsidR="00965698" w:rsidRPr="005C62A5" w:rsidRDefault="00965698" w:rsidP="00F31E64">
      <w:pPr>
        <w:numPr>
          <w:ilvl w:val="0"/>
          <w:numId w:val="13"/>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Plan, teach and assess a sequence of science or technology.</w:t>
      </w:r>
    </w:p>
    <w:p w14:paraId="10BE04EA" w14:textId="77777777" w:rsidR="00965698" w:rsidRPr="005C62A5" w:rsidRDefault="00965698" w:rsidP="00F31E64">
      <w:pPr>
        <w:numPr>
          <w:ilvl w:val="0"/>
          <w:numId w:val="13"/>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Plan to teach across all curricular areas working within the SBE’s termly plan.</w:t>
      </w:r>
    </w:p>
    <w:p w14:paraId="64CF39D5" w14:textId="6F64696B" w:rsidR="00965698" w:rsidRPr="005C62A5" w:rsidRDefault="00965698" w:rsidP="00F31E64">
      <w:pPr>
        <w:numPr>
          <w:ilvl w:val="0"/>
          <w:numId w:val="13"/>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Your teaching should normally be whole class (your SBE can discuss with you what is best for your individual progress).</w:t>
      </w:r>
    </w:p>
    <w:p w14:paraId="7CEA7C63" w14:textId="2540697C" w:rsidR="00965698" w:rsidRPr="005C62A5" w:rsidRDefault="00965698" w:rsidP="00F31E64">
      <w:pPr>
        <w:numPr>
          <w:ilvl w:val="0"/>
          <w:numId w:val="13"/>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 xml:space="preserve">From Week </w:t>
      </w:r>
      <w:r w:rsidR="000E1B22">
        <w:rPr>
          <w:rFonts w:ascii="Aptos" w:eastAsia="Times New Roman" w:hAnsi="Aptos" w:cstheme="minorHAnsi"/>
          <w:sz w:val="28"/>
          <w:szCs w:val="28"/>
          <w:lang w:eastAsia="en-GB"/>
        </w:rPr>
        <w:t>3</w:t>
      </w:r>
      <w:r w:rsidRPr="005C62A5">
        <w:rPr>
          <w:rFonts w:ascii="Aptos" w:eastAsia="Times New Roman" w:hAnsi="Aptos" w:cstheme="minorHAnsi"/>
          <w:sz w:val="28"/>
          <w:szCs w:val="28"/>
          <w:lang w:eastAsia="en-GB"/>
        </w:rPr>
        <w:t xml:space="preserve"> onwards have at least one observation per week carried out by your SBE.</w:t>
      </w:r>
    </w:p>
    <w:p w14:paraId="4BEBD9BF" w14:textId="588747CD" w:rsidR="00965698" w:rsidRPr="005C62A5" w:rsidRDefault="00965698" w:rsidP="008C1978">
      <w:pPr>
        <w:numPr>
          <w:ilvl w:val="0"/>
          <w:numId w:val="13"/>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Build up to consecutive days of full responsibility.</w:t>
      </w:r>
    </w:p>
    <w:p w14:paraId="446D6E02" w14:textId="279E4231" w:rsidR="00965698" w:rsidRPr="005C62A5" w:rsidRDefault="00965698" w:rsidP="00F31E64">
      <w:pPr>
        <w:pStyle w:val="Heading2"/>
        <w:spacing w:line="360" w:lineRule="auto"/>
        <w:rPr>
          <w:rFonts w:ascii="Aptos" w:eastAsia="Times New Roman" w:hAnsi="Aptos"/>
          <w:lang w:eastAsia="en-GB"/>
        </w:rPr>
      </w:pPr>
      <w:r w:rsidRPr="005C62A5">
        <w:rPr>
          <w:rFonts w:ascii="Aptos" w:eastAsia="Times New Roman" w:hAnsi="Aptos"/>
          <w:lang w:eastAsia="en-GB"/>
        </w:rPr>
        <w:t>PDP:</w:t>
      </w:r>
    </w:p>
    <w:p w14:paraId="35221F57" w14:textId="0687E2FA" w:rsidR="00965698" w:rsidRPr="005C62A5" w:rsidRDefault="16274590" w:rsidP="00F31E64">
      <w:pPr>
        <w:numPr>
          <w:ilvl w:val="0"/>
          <w:numId w:val="2"/>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Week 1 – Gather documentation outlined in PDP plus class list, pupil groupings (first names only) and class timetable. Health and safety checklist completed and uploaded to Dropbox.</w:t>
      </w:r>
    </w:p>
    <w:p w14:paraId="521055AD" w14:textId="469E0EFB" w:rsidR="00965698" w:rsidRPr="005C62A5" w:rsidRDefault="00965698" w:rsidP="00F31E64">
      <w:pPr>
        <w:numPr>
          <w:ilvl w:val="0"/>
          <w:numId w:val="2"/>
        </w:numPr>
        <w:spacing w:before="100" w:beforeAutospacing="1" w:after="100" w:afterAutospacing="1" w:line="360" w:lineRule="auto"/>
        <w:rPr>
          <w:rFonts w:ascii="Aptos" w:eastAsia="Times New Roman" w:hAnsi="Aptos" w:cstheme="minorHAnsi"/>
          <w:sz w:val="28"/>
          <w:szCs w:val="28"/>
          <w:lang w:eastAsia="en-GB"/>
        </w:rPr>
      </w:pPr>
      <w:r w:rsidRPr="005C62A5">
        <w:rPr>
          <w:rFonts w:ascii="Aptos" w:eastAsia="Times New Roman" w:hAnsi="Aptos" w:cstheme="minorHAnsi"/>
          <w:sz w:val="28"/>
          <w:szCs w:val="28"/>
          <w:lang w:eastAsia="en-GB"/>
        </w:rPr>
        <w:t>Sequence planners for literacy</w:t>
      </w:r>
      <w:r w:rsidR="569FA07A" w:rsidRPr="005C62A5">
        <w:rPr>
          <w:rFonts w:ascii="Aptos" w:eastAsia="Times New Roman" w:hAnsi="Aptos" w:cstheme="minorHAnsi"/>
          <w:sz w:val="28"/>
          <w:szCs w:val="28"/>
          <w:lang w:eastAsia="en-GB"/>
        </w:rPr>
        <w:t>,</w:t>
      </w:r>
      <w:r w:rsidRPr="005C62A5">
        <w:rPr>
          <w:rFonts w:ascii="Aptos" w:eastAsia="Times New Roman" w:hAnsi="Aptos" w:cstheme="minorHAnsi"/>
          <w:sz w:val="28"/>
          <w:szCs w:val="28"/>
          <w:lang w:eastAsia="en-GB"/>
        </w:rPr>
        <w:t xml:space="preserve"> numeracy </w:t>
      </w:r>
      <w:r w:rsidR="4493FDA6" w:rsidRPr="005C62A5">
        <w:rPr>
          <w:rFonts w:ascii="Aptos" w:eastAsia="Times New Roman" w:hAnsi="Aptos" w:cstheme="minorHAnsi"/>
          <w:sz w:val="28"/>
          <w:szCs w:val="28"/>
          <w:lang w:eastAsia="en-GB"/>
        </w:rPr>
        <w:t xml:space="preserve">and one other curricular area </w:t>
      </w:r>
      <w:r w:rsidRPr="005C62A5">
        <w:rPr>
          <w:rFonts w:ascii="Aptos" w:eastAsia="Times New Roman" w:hAnsi="Aptos" w:cstheme="minorHAnsi"/>
          <w:sz w:val="28"/>
          <w:szCs w:val="28"/>
          <w:lang w:eastAsia="en-GB"/>
        </w:rPr>
        <w:t xml:space="preserve">from week </w:t>
      </w:r>
      <w:r w:rsidR="02412B80" w:rsidRPr="005C62A5">
        <w:rPr>
          <w:rFonts w:ascii="Aptos" w:eastAsia="Times New Roman" w:hAnsi="Aptos" w:cstheme="minorHAnsi"/>
          <w:sz w:val="28"/>
          <w:szCs w:val="28"/>
          <w:lang w:eastAsia="en-GB"/>
        </w:rPr>
        <w:t>2</w:t>
      </w:r>
      <w:r w:rsidRPr="005C62A5">
        <w:rPr>
          <w:rFonts w:ascii="Aptos" w:eastAsia="Times New Roman" w:hAnsi="Aptos" w:cstheme="minorHAnsi"/>
          <w:sz w:val="28"/>
          <w:szCs w:val="28"/>
          <w:lang w:eastAsia="en-GB"/>
        </w:rPr>
        <w:t xml:space="preserve"> onwards</w:t>
      </w:r>
      <w:r w:rsidR="70E1C7A6" w:rsidRPr="005C62A5">
        <w:rPr>
          <w:rFonts w:ascii="Aptos" w:eastAsia="Times New Roman" w:hAnsi="Aptos" w:cstheme="minorHAnsi"/>
          <w:sz w:val="28"/>
          <w:szCs w:val="28"/>
          <w:lang w:eastAsia="en-GB"/>
        </w:rPr>
        <w:t>.</w:t>
      </w:r>
    </w:p>
    <w:p w14:paraId="57B3AA15" w14:textId="47E61AE5" w:rsidR="00965698" w:rsidRPr="005C62A5" w:rsidRDefault="000E1B22" w:rsidP="00F31E64">
      <w:pPr>
        <w:numPr>
          <w:ilvl w:val="0"/>
          <w:numId w:val="2"/>
        </w:numPr>
        <w:spacing w:before="100" w:beforeAutospacing="1" w:after="100" w:afterAutospacing="1" w:line="360" w:lineRule="auto"/>
        <w:rPr>
          <w:rFonts w:ascii="Aptos" w:eastAsia="Times New Roman" w:hAnsi="Aptos" w:cstheme="minorHAnsi"/>
          <w:lang w:eastAsia="en-GB"/>
        </w:rPr>
      </w:pPr>
      <w:r>
        <w:rPr>
          <w:rFonts w:ascii="Aptos" w:eastAsia="Times New Roman" w:hAnsi="Aptos" w:cstheme="minorHAnsi"/>
          <w:sz w:val="28"/>
          <w:szCs w:val="28"/>
          <w:lang w:eastAsia="en-GB"/>
        </w:rPr>
        <w:t>Full lesson plans in week 2 and d</w:t>
      </w:r>
      <w:r w:rsidR="00965698" w:rsidRPr="005C62A5">
        <w:rPr>
          <w:rFonts w:ascii="Aptos" w:eastAsia="Times New Roman" w:hAnsi="Aptos" w:cstheme="minorHAnsi"/>
          <w:sz w:val="28"/>
          <w:szCs w:val="28"/>
          <w:lang w:eastAsia="en-GB"/>
        </w:rPr>
        <w:t>aily planner fr</w:t>
      </w:r>
      <w:r w:rsidR="0EDDEF48" w:rsidRPr="005C62A5">
        <w:rPr>
          <w:rFonts w:ascii="Aptos" w:eastAsia="Times New Roman" w:hAnsi="Aptos" w:cstheme="minorHAnsi"/>
          <w:sz w:val="28"/>
          <w:szCs w:val="28"/>
          <w:lang w:eastAsia="en-GB"/>
        </w:rPr>
        <w:t xml:space="preserve">om week </w:t>
      </w:r>
      <w:r>
        <w:rPr>
          <w:rFonts w:ascii="Aptos" w:eastAsia="Times New Roman" w:hAnsi="Aptos" w:cstheme="minorHAnsi"/>
          <w:sz w:val="28"/>
          <w:szCs w:val="28"/>
          <w:lang w:eastAsia="en-GB"/>
        </w:rPr>
        <w:t>3</w:t>
      </w:r>
      <w:r w:rsidR="00965698" w:rsidRPr="005C62A5">
        <w:rPr>
          <w:rFonts w:ascii="Aptos" w:eastAsia="Times New Roman" w:hAnsi="Aptos" w:cstheme="minorHAnsi"/>
          <w:sz w:val="28"/>
          <w:szCs w:val="28"/>
          <w:lang w:eastAsia="en-GB"/>
        </w:rPr>
        <w:t xml:space="preserve"> each day to evidence your experience.</w:t>
      </w:r>
    </w:p>
    <w:p w14:paraId="29CD6290" w14:textId="0C64EA38" w:rsidR="00965698" w:rsidRPr="005C62A5" w:rsidRDefault="003B14CE" w:rsidP="00F31E64">
      <w:pPr>
        <w:numPr>
          <w:ilvl w:val="0"/>
          <w:numId w:val="2"/>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Self-</w:t>
      </w:r>
      <w:r w:rsidR="00965698" w:rsidRPr="005C62A5">
        <w:rPr>
          <w:rFonts w:ascii="Aptos" w:eastAsia="Times New Roman" w:hAnsi="Aptos" w:cstheme="minorHAnsi"/>
          <w:sz w:val="28"/>
          <w:szCs w:val="28"/>
          <w:lang w:eastAsia="en-GB"/>
        </w:rPr>
        <w:t xml:space="preserve"> evaluation</w:t>
      </w:r>
      <w:r w:rsidR="006A4C53">
        <w:rPr>
          <w:rFonts w:ascii="Aptos" w:eastAsia="Times New Roman" w:hAnsi="Aptos" w:cstheme="minorHAnsi"/>
          <w:sz w:val="28"/>
          <w:szCs w:val="28"/>
          <w:lang w:eastAsia="en-GB"/>
        </w:rPr>
        <w:t>s</w:t>
      </w:r>
      <w:r w:rsidR="00965698" w:rsidRPr="005C62A5">
        <w:rPr>
          <w:rFonts w:ascii="Aptos" w:eastAsia="Times New Roman" w:hAnsi="Aptos" w:cstheme="minorHAnsi"/>
          <w:sz w:val="28"/>
          <w:szCs w:val="28"/>
          <w:lang w:eastAsia="en-GB"/>
        </w:rPr>
        <w:t xml:space="preserve"> </w:t>
      </w:r>
      <w:r w:rsidR="006A4C53">
        <w:rPr>
          <w:rFonts w:ascii="Aptos" w:eastAsia="Times New Roman" w:hAnsi="Aptos" w:cstheme="minorHAnsi"/>
          <w:sz w:val="28"/>
          <w:szCs w:val="28"/>
          <w:lang w:eastAsia="en-GB"/>
        </w:rPr>
        <w:t xml:space="preserve">of a lesson </w:t>
      </w:r>
      <w:r w:rsidR="00965698" w:rsidRPr="005C62A5">
        <w:rPr>
          <w:rFonts w:ascii="Aptos" w:eastAsia="Times New Roman" w:hAnsi="Aptos" w:cstheme="minorHAnsi"/>
          <w:sz w:val="28"/>
          <w:szCs w:val="28"/>
          <w:lang w:eastAsia="en-GB"/>
        </w:rPr>
        <w:t>with links to literature</w:t>
      </w:r>
      <w:r w:rsidR="006A4C53">
        <w:rPr>
          <w:rFonts w:ascii="Aptos" w:eastAsia="Times New Roman" w:hAnsi="Aptos" w:cstheme="minorHAnsi"/>
          <w:sz w:val="28"/>
          <w:szCs w:val="28"/>
          <w:lang w:eastAsia="en-GB"/>
        </w:rPr>
        <w:t xml:space="preserve"> each week</w:t>
      </w:r>
      <w:r w:rsidR="00965698" w:rsidRPr="005C62A5">
        <w:rPr>
          <w:rFonts w:ascii="Aptos" w:eastAsia="Times New Roman" w:hAnsi="Aptos" w:cstheme="minorHAnsi"/>
          <w:sz w:val="28"/>
          <w:szCs w:val="28"/>
          <w:lang w:eastAsia="en-GB"/>
        </w:rPr>
        <w:t>.</w:t>
      </w:r>
    </w:p>
    <w:p w14:paraId="63E37632" w14:textId="214C8B7E" w:rsidR="007351A2" w:rsidRPr="005C62A5" w:rsidRDefault="007351A2" w:rsidP="007351A2">
      <w:pPr>
        <w:pStyle w:val="Heading2"/>
        <w:rPr>
          <w:rFonts w:ascii="Aptos" w:eastAsia="Arial" w:hAnsi="Aptos"/>
        </w:rPr>
      </w:pPr>
      <w:r w:rsidRPr="005C62A5">
        <w:rPr>
          <w:rFonts w:ascii="Aptos" w:eastAsia="Arial" w:hAnsi="Aptos"/>
        </w:rPr>
        <w:t xml:space="preserve">Lesson </w:t>
      </w:r>
      <w:r w:rsidRPr="005C62A5">
        <w:rPr>
          <w:rFonts w:ascii="Aptos" w:hAnsi="Aptos"/>
        </w:rPr>
        <w:t>Plans</w:t>
      </w:r>
      <w:r w:rsidRPr="005C62A5">
        <w:rPr>
          <w:rFonts w:ascii="Aptos" w:eastAsia="Arial" w:hAnsi="Aptos"/>
        </w:rPr>
        <w:t>:</w:t>
      </w:r>
    </w:p>
    <w:p w14:paraId="04E5BED6" w14:textId="77777777" w:rsidR="00F31E64" w:rsidRPr="005C62A5" w:rsidRDefault="00965698" w:rsidP="00F31E64">
      <w:pPr>
        <w:spacing w:before="100" w:beforeAutospacing="1" w:after="100" w:afterAutospacing="1" w:line="360" w:lineRule="auto"/>
        <w:rPr>
          <w:rFonts w:ascii="Aptos" w:eastAsia="Times New Roman" w:hAnsi="Aptos" w:cstheme="minorHAnsi"/>
          <w:sz w:val="28"/>
          <w:szCs w:val="28"/>
          <w:lang w:eastAsia="en-GB"/>
        </w:rPr>
      </w:pPr>
      <w:r w:rsidRPr="005C62A5">
        <w:rPr>
          <w:rFonts w:ascii="Aptos" w:eastAsia="Times New Roman" w:hAnsi="Aptos" w:cstheme="minorHAnsi"/>
          <w:sz w:val="28"/>
          <w:szCs w:val="28"/>
          <w:lang w:eastAsia="en-GB"/>
        </w:rPr>
        <w:t xml:space="preserve">Each week you will be asked to further develop your understanding on a specific aspect of teaching and learning. </w:t>
      </w:r>
    </w:p>
    <w:p w14:paraId="43AFAA7D" w14:textId="77777777" w:rsidR="00977DCF" w:rsidRPr="005C62A5" w:rsidRDefault="00977DCF" w:rsidP="00977DCF">
      <w:pPr>
        <w:spacing w:line="360" w:lineRule="auto"/>
        <w:rPr>
          <w:rFonts w:ascii="Aptos" w:eastAsia="Arial" w:hAnsi="Aptos" w:cs="Arial"/>
          <w:sz w:val="28"/>
          <w:szCs w:val="28"/>
        </w:rPr>
      </w:pPr>
      <w:r w:rsidRPr="005C62A5">
        <w:rPr>
          <w:rFonts w:ascii="Aptos" w:eastAsia="Arial" w:hAnsi="Aptos" w:cs="Arial"/>
          <w:sz w:val="28"/>
          <w:szCs w:val="28"/>
        </w:rPr>
        <w:lastRenderedPageBreak/>
        <w:t>From week 3, any standalone lessons which are not planned as part of the series should be completed using the daily lesson plan template.</w:t>
      </w:r>
    </w:p>
    <w:p w14:paraId="452C4B8F" w14:textId="77777777" w:rsidR="00977DCF" w:rsidRPr="005C62A5" w:rsidRDefault="00977DCF" w:rsidP="00977DCF">
      <w:pPr>
        <w:spacing w:line="360" w:lineRule="auto"/>
        <w:rPr>
          <w:rFonts w:ascii="Aptos" w:eastAsia="Arial" w:hAnsi="Aptos" w:cs="Arial"/>
          <w:sz w:val="28"/>
          <w:szCs w:val="28"/>
        </w:rPr>
      </w:pPr>
      <w:r w:rsidRPr="005C62A5">
        <w:rPr>
          <w:rFonts w:ascii="Aptos" w:eastAsia="Arial" w:hAnsi="Aptos" w:cs="Arial"/>
          <w:sz w:val="28"/>
          <w:szCs w:val="28"/>
        </w:rPr>
        <w:t xml:space="preserve">Please note that to help with organisation of the placement, we split the school day into four.  Morning to break and break to lunch are described as quarter days with the afternoon split into two, making the other two quarters.  A quarter day usually refers to a single lesson.  A half day would be morning up until lunch or lunch until the end of the day.  This is just a rough guideline as we realise that not all school days are broken up like this and we are happy to work flexibly within your own context.  </w:t>
      </w:r>
    </w:p>
    <w:p w14:paraId="6661DC61" w14:textId="77777777" w:rsidR="00965698" w:rsidRPr="005C62A5" w:rsidRDefault="00965698" w:rsidP="00F31E64">
      <w:pPr>
        <w:spacing w:before="100" w:beforeAutospacing="1" w:after="100" w:afterAutospacing="1" w:line="360" w:lineRule="auto"/>
        <w:rPr>
          <w:rFonts w:ascii="Aptos" w:eastAsia="Times New Roman" w:hAnsi="Aptos" w:cstheme="minorHAnsi"/>
          <w:lang w:eastAsia="en-GB"/>
        </w:rPr>
      </w:pPr>
    </w:p>
    <w:p w14:paraId="535073A4" w14:textId="01814ACA" w:rsidR="00965698" w:rsidRPr="005C62A5" w:rsidRDefault="00767F81" w:rsidP="004F5DDC">
      <w:pPr>
        <w:pStyle w:val="Heading2"/>
        <w:rPr>
          <w:rFonts w:ascii="Aptos" w:eastAsia="Times New Roman" w:hAnsi="Aptos"/>
          <w:lang w:eastAsia="en-GB"/>
        </w:rPr>
      </w:pPr>
      <w:r w:rsidRPr="005C62A5">
        <w:rPr>
          <w:rFonts w:ascii="Aptos" w:eastAsia="Times New Roman" w:hAnsi="Aptos"/>
          <w:lang w:eastAsia="en-GB"/>
        </w:rPr>
        <w:t>8 Wee</w:t>
      </w:r>
      <w:r w:rsidR="004F5DDC" w:rsidRPr="005C62A5">
        <w:rPr>
          <w:rFonts w:ascii="Aptos" w:eastAsia="Times New Roman" w:hAnsi="Aptos"/>
          <w:lang w:eastAsia="en-GB"/>
        </w:rPr>
        <w:t>k</w:t>
      </w:r>
      <w:r w:rsidR="00351AF6" w:rsidRPr="005C62A5">
        <w:rPr>
          <w:rFonts w:ascii="Aptos" w:eastAsia="Times New Roman" w:hAnsi="Aptos"/>
          <w:lang w:eastAsia="en-GB"/>
        </w:rPr>
        <w:t xml:space="preserve"> </w:t>
      </w:r>
      <w:r w:rsidR="00965698" w:rsidRPr="005C62A5">
        <w:rPr>
          <w:rFonts w:ascii="Aptos" w:eastAsia="Times New Roman" w:hAnsi="Aptos"/>
          <w:lang w:eastAsia="en-GB"/>
        </w:rPr>
        <w:t>Placement Overview</w:t>
      </w:r>
      <w:r w:rsidRPr="005C62A5">
        <w:rPr>
          <w:rFonts w:ascii="Aptos" w:eastAsia="Times New Roman" w:hAnsi="Aptos"/>
          <w:lang w:eastAsia="en-GB"/>
        </w:rPr>
        <w:t xml:space="preserve"> – Year 3</w:t>
      </w:r>
      <w:r w:rsidR="00965698" w:rsidRPr="005C62A5">
        <w:rPr>
          <w:rFonts w:ascii="Aptos" w:eastAsia="Times New Roman" w:hAnsi="Aptos"/>
          <w:lang w:eastAsia="en-GB"/>
        </w:rPr>
        <w:t>:</w:t>
      </w:r>
    </w:p>
    <w:p w14:paraId="5507014C" w14:textId="77777777" w:rsidR="00351AF6" w:rsidRPr="005C62A5" w:rsidRDefault="00965698" w:rsidP="00F31E64">
      <w:pPr>
        <w:spacing w:before="100" w:beforeAutospacing="1" w:after="100" w:afterAutospacing="1" w:line="360" w:lineRule="auto"/>
        <w:rPr>
          <w:rFonts w:ascii="Aptos" w:eastAsia="Times New Roman" w:hAnsi="Aptos" w:cstheme="minorHAnsi"/>
          <w:sz w:val="28"/>
          <w:szCs w:val="28"/>
          <w:lang w:eastAsia="en-GB"/>
        </w:rPr>
      </w:pPr>
      <w:r w:rsidRPr="005C62A5">
        <w:rPr>
          <w:rFonts w:ascii="Aptos" w:eastAsia="Times New Roman" w:hAnsi="Aptos" w:cstheme="minorHAnsi"/>
          <w:i/>
          <w:iCs/>
          <w:sz w:val="28"/>
          <w:szCs w:val="28"/>
          <w:lang w:eastAsia="en-GB"/>
        </w:rPr>
        <w:t xml:space="preserve">Please note: these weeks correspond to full school weeks. </w:t>
      </w:r>
      <w:r w:rsidRPr="005C62A5">
        <w:rPr>
          <w:rFonts w:ascii="Arial" w:eastAsia="Times New Roman" w:hAnsi="Arial" w:cs="Arial"/>
          <w:sz w:val="28"/>
          <w:szCs w:val="28"/>
          <w:lang w:eastAsia="en-GB"/>
        </w:rPr>
        <w:t>​​​​​​​</w:t>
      </w:r>
    </w:p>
    <w:p w14:paraId="1B7B49F1" w14:textId="5870425D" w:rsidR="00965698" w:rsidRPr="005C62A5" w:rsidRDefault="00965698" w:rsidP="00F31E64">
      <w:pPr>
        <w:spacing w:before="100" w:beforeAutospacing="1" w:after="100" w:afterAutospacing="1" w:line="360" w:lineRule="auto"/>
        <w:rPr>
          <w:rFonts w:ascii="Aptos" w:eastAsia="Times New Roman" w:hAnsi="Aptos" w:cstheme="minorHAnsi"/>
          <w:sz w:val="28"/>
          <w:szCs w:val="28"/>
          <w:lang w:eastAsia="en-GB"/>
        </w:rPr>
      </w:pPr>
      <w:r w:rsidRPr="005C62A5">
        <w:rPr>
          <w:rFonts w:ascii="Aptos" w:eastAsia="Times New Roman" w:hAnsi="Aptos" w:cstheme="minorHAnsi"/>
          <w:sz w:val="28"/>
          <w:szCs w:val="28"/>
          <w:lang w:eastAsia="en-GB"/>
        </w:rPr>
        <w:t>Where possible, you should look for opportunities to engage in broader activities, such as creating displays and taking part in lunch time or after school clubs. You should also take advantage of the learning on any in-service days if you can, by negotiation with the school.</w:t>
      </w:r>
    </w:p>
    <w:p w14:paraId="63D07618" w14:textId="77777777" w:rsidR="00965698" w:rsidRPr="005C62A5" w:rsidRDefault="00965698" w:rsidP="00B12C1B">
      <w:pPr>
        <w:pStyle w:val="Heading2"/>
        <w:rPr>
          <w:rFonts w:ascii="Aptos" w:eastAsia="Times New Roman" w:hAnsi="Aptos"/>
          <w:lang w:eastAsia="en-GB"/>
        </w:rPr>
      </w:pPr>
      <w:r w:rsidRPr="005C62A5">
        <w:rPr>
          <w:rFonts w:ascii="Aptos" w:eastAsia="Times New Roman" w:hAnsi="Aptos"/>
          <w:lang w:eastAsia="en-GB"/>
        </w:rPr>
        <w:t>Week 1</w:t>
      </w:r>
    </w:p>
    <w:p w14:paraId="4F4F64DD" w14:textId="77777777" w:rsidR="00965698" w:rsidRPr="005C62A5" w:rsidRDefault="00965698" w:rsidP="00F31E64">
      <w:pPr>
        <w:numPr>
          <w:ilvl w:val="0"/>
          <w:numId w:val="3"/>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Observe your SBE teaching across the curriculum, with specific focus on Literacy, Numeracy, Health and Wellbeing, Science, Technologies and PE.</w:t>
      </w:r>
    </w:p>
    <w:p w14:paraId="33DD4C93" w14:textId="77777777" w:rsidR="00965698" w:rsidRPr="005C62A5" w:rsidRDefault="00965698" w:rsidP="00F31E64">
      <w:pPr>
        <w:numPr>
          <w:ilvl w:val="0"/>
          <w:numId w:val="3"/>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Observe the class routines across the day and week.</w:t>
      </w:r>
    </w:p>
    <w:p w14:paraId="714F6D57" w14:textId="7978673B" w:rsidR="00965698" w:rsidRPr="005C62A5" w:rsidRDefault="16274590" w:rsidP="005C62A5">
      <w:pPr>
        <w:numPr>
          <w:ilvl w:val="0"/>
          <w:numId w:val="3"/>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Observe the teacher’s approach to managing the class, groups and individual pupils.  As part of this process, discuss how children learn and consider approaches to integrated learning.</w:t>
      </w:r>
      <w:r w:rsidR="005C62A5" w:rsidRPr="005C62A5">
        <w:rPr>
          <w:rFonts w:ascii="Aptos" w:eastAsia="Times New Roman" w:hAnsi="Aptos" w:cstheme="minorHAnsi"/>
          <w:lang w:eastAsia="en-GB"/>
        </w:rPr>
        <w:t xml:space="preserve"> </w:t>
      </w:r>
      <w:r w:rsidR="00965698" w:rsidRPr="005C62A5">
        <w:rPr>
          <w:rFonts w:ascii="Aptos" w:eastAsia="Times New Roman" w:hAnsi="Aptos" w:cstheme="minorHAnsi"/>
          <w:i/>
          <w:iCs/>
          <w:sz w:val="28"/>
          <w:szCs w:val="28"/>
          <w:lang w:eastAsia="en-GB"/>
        </w:rPr>
        <w:t xml:space="preserve">[Note – </w:t>
      </w:r>
      <w:r w:rsidR="00965698" w:rsidRPr="005C62A5">
        <w:rPr>
          <w:rFonts w:ascii="Aptos" w:eastAsia="Times New Roman" w:hAnsi="Aptos" w:cstheme="minorHAnsi"/>
          <w:i/>
          <w:iCs/>
          <w:sz w:val="28"/>
          <w:szCs w:val="28"/>
          <w:lang w:eastAsia="en-GB"/>
        </w:rPr>
        <w:lastRenderedPageBreak/>
        <w:t>these are ongoing tasks throughout.  Ideally you will spend time observing experienced teachers throughout your placement when you are not teaching.]</w:t>
      </w:r>
    </w:p>
    <w:p w14:paraId="0F229972" w14:textId="77777777" w:rsidR="00965698" w:rsidRPr="005C62A5" w:rsidRDefault="00965698" w:rsidP="00F31E64">
      <w:pPr>
        <w:numPr>
          <w:ilvl w:val="0"/>
          <w:numId w:val="3"/>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Gather school / class documentation as outlined in the 'Week 1' tab.</w:t>
      </w:r>
    </w:p>
    <w:p w14:paraId="3D656130" w14:textId="77777777" w:rsidR="00965698" w:rsidRPr="005C62A5" w:rsidRDefault="00965698" w:rsidP="00F31E64">
      <w:pPr>
        <w:numPr>
          <w:ilvl w:val="0"/>
          <w:numId w:val="3"/>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Complete all relevant health &amp; safety and risk assessments.</w:t>
      </w:r>
    </w:p>
    <w:p w14:paraId="754E3FCF" w14:textId="5FF80398" w:rsidR="00965698" w:rsidRPr="005C62A5" w:rsidRDefault="00965698" w:rsidP="00F31E64">
      <w:pPr>
        <w:numPr>
          <w:ilvl w:val="0"/>
          <w:numId w:val="3"/>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 xml:space="preserve">Agree with SBE sequence outcomes to take responsibility for teaching and begin sequence planning. </w:t>
      </w:r>
      <w:r w:rsidR="7A03637E" w:rsidRPr="005C62A5">
        <w:rPr>
          <w:rFonts w:ascii="Aptos" w:eastAsia="Times New Roman" w:hAnsi="Aptos" w:cstheme="minorHAnsi"/>
          <w:sz w:val="28"/>
          <w:szCs w:val="28"/>
          <w:lang w:eastAsia="en-GB"/>
        </w:rPr>
        <w:t xml:space="preserve"> A minimum of three sequences should be planned (literacy, numeracy and one other).</w:t>
      </w:r>
    </w:p>
    <w:p w14:paraId="70D24360" w14:textId="7A4CA040" w:rsidR="00351AF6" w:rsidRPr="005C62A5" w:rsidRDefault="00965698" w:rsidP="00B12C1B">
      <w:pPr>
        <w:numPr>
          <w:ilvl w:val="0"/>
          <w:numId w:val="3"/>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Support SBE with teaching of the class (e.g. taking a group).</w:t>
      </w:r>
    </w:p>
    <w:p w14:paraId="3B0495F2" w14:textId="77777777" w:rsidR="00965698" w:rsidRPr="005C62A5" w:rsidRDefault="00965698" w:rsidP="004F5DDC">
      <w:pPr>
        <w:pStyle w:val="Heading2"/>
        <w:rPr>
          <w:rFonts w:ascii="Aptos" w:eastAsia="Times New Roman" w:hAnsi="Aptos"/>
          <w:lang w:eastAsia="en-GB"/>
        </w:rPr>
      </w:pPr>
      <w:r w:rsidRPr="005C62A5">
        <w:rPr>
          <w:rFonts w:ascii="Aptos" w:eastAsia="Times New Roman" w:hAnsi="Aptos"/>
          <w:lang w:eastAsia="en-GB"/>
        </w:rPr>
        <w:t>Week 2</w:t>
      </w:r>
    </w:p>
    <w:p w14:paraId="374C278D" w14:textId="1DEDEA26" w:rsidR="00965698" w:rsidRPr="005C62A5" w:rsidRDefault="00965698" w:rsidP="00F31E64">
      <w:pPr>
        <w:numPr>
          <w:ilvl w:val="0"/>
          <w:numId w:val="4"/>
        </w:numPr>
        <w:spacing w:before="100" w:beforeAutospacing="1" w:after="100" w:afterAutospacing="1" w:line="360" w:lineRule="auto"/>
        <w:rPr>
          <w:rFonts w:ascii="Aptos" w:eastAsia="Times New Roman" w:hAnsi="Aptos" w:cstheme="minorHAnsi"/>
          <w:sz w:val="28"/>
          <w:szCs w:val="28"/>
          <w:lang w:eastAsia="en-GB"/>
        </w:rPr>
      </w:pPr>
      <w:r w:rsidRPr="005C62A5">
        <w:rPr>
          <w:rFonts w:ascii="Aptos" w:eastAsia="Times New Roman" w:hAnsi="Aptos" w:cstheme="minorHAnsi"/>
          <w:sz w:val="28"/>
          <w:szCs w:val="28"/>
          <w:lang w:eastAsia="en-GB"/>
        </w:rPr>
        <w:t xml:space="preserve">Plan, teach and assess </w:t>
      </w:r>
      <w:r w:rsidR="1D563B30" w:rsidRPr="005C62A5">
        <w:rPr>
          <w:rFonts w:ascii="Aptos" w:eastAsia="Times New Roman" w:hAnsi="Aptos" w:cstheme="minorHAnsi"/>
          <w:sz w:val="28"/>
          <w:szCs w:val="28"/>
          <w:lang w:eastAsia="en-GB"/>
        </w:rPr>
        <w:t xml:space="preserve">for </w:t>
      </w:r>
      <w:r w:rsidRPr="005C62A5">
        <w:rPr>
          <w:rFonts w:ascii="Aptos" w:eastAsia="Times New Roman" w:hAnsi="Aptos" w:cstheme="minorHAnsi"/>
          <w:sz w:val="28"/>
          <w:szCs w:val="28"/>
          <w:lang w:eastAsia="en-GB"/>
        </w:rPr>
        <w:t>three quarter days</w:t>
      </w:r>
      <w:r w:rsidR="49370EE6" w:rsidRPr="005C62A5">
        <w:rPr>
          <w:rFonts w:ascii="Aptos" w:eastAsia="Times New Roman" w:hAnsi="Aptos" w:cstheme="minorHAnsi"/>
          <w:sz w:val="28"/>
          <w:szCs w:val="28"/>
          <w:lang w:eastAsia="en-GB"/>
        </w:rPr>
        <w:t xml:space="preserve"> </w:t>
      </w:r>
      <w:r w:rsidR="7640C786" w:rsidRPr="005C62A5">
        <w:rPr>
          <w:rFonts w:ascii="Aptos" w:eastAsia="Times New Roman" w:hAnsi="Aptos" w:cstheme="minorHAnsi"/>
          <w:sz w:val="28"/>
          <w:szCs w:val="28"/>
          <w:lang w:eastAsia="en-GB"/>
        </w:rPr>
        <w:t>(equivalent of a single lesson)</w:t>
      </w:r>
      <w:r w:rsidRPr="005C62A5">
        <w:rPr>
          <w:rFonts w:ascii="Aptos" w:eastAsia="Times New Roman" w:hAnsi="Aptos" w:cstheme="minorHAnsi"/>
          <w:sz w:val="28"/>
          <w:szCs w:val="28"/>
          <w:lang w:eastAsia="en-GB"/>
        </w:rPr>
        <w:t>.</w:t>
      </w:r>
      <w:r w:rsidR="007351A2" w:rsidRPr="005C62A5">
        <w:rPr>
          <w:rFonts w:ascii="Aptos" w:eastAsia="Times New Roman" w:hAnsi="Aptos" w:cstheme="minorHAnsi"/>
          <w:sz w:val="28"/>
          <w:szCs w:val="28"/>
          <w:lang w:eastAsia="en-GB"/>
        </w:rPr>
        <w:t xml:space="preserve">  </w:t>
      </w:r>
      <w:r w:rsidR="005C62A5" w:rsidRPr="005C62A5">
        <w:rPr>
          <w:rFonts w:ascii="Aptos" w:eastAsia="Times New Roman" w:hAnsi="Aptos" w:cstheme="minorHAnsi"/>
          <w:sz w:val="28"/>
          <w:szCs w:val="28"/>
          <w:lang w:eastAsia="en-GB"/>
        </w:rPr>
        <w:t>These lessons should be completed on a full lesson planner.</w:t>
      </w:r>
      <w:r w:rsidRPr="005C62A5">
        <w:rPr>
          <w:rFonts w:ascii="Aptos" w:eastAsia="Times New Roman" w:hAnsi="Aptos" w:cstheme="minorHAnsi"/>
          <w:sz w:val="28"/>
          <w:szCs w:val="28"/>
          <w:lang w:eastAsia="en-GB"/>
        </w:rPr>
        <w:t> </w:t>
      </w:r>
      <w:r w:rsidR="0517EC86" w:rsidRPr="005C62A5">
        <w:rPr>
          <w:rFonts w:ascii="Aptos" w:eastAsia="Times New Roman" w:hAnsi="Aptos" w:cstheme="minorHAnsi"/>
          <w:sz w:val="28"/>
          <w:szCs w:val="28"/>
          <w:lang w:eastAsia="en-GB"/>
        </w:rPr>
        <w:t xml:space="preserve"> </w:t>
      </w:r>
    </w:p>
    <w:p w14:paraId="2953CA83" w14:textId="0493AEDB" w:rsidR="00965698" w:rsidRPr="005C62A5" w:rsidRDefault="00965698" w:rsidP="00F31E64">
      <w:pPr>
        <w:numPr>
          <w:ilvl w:val="0"/>
          <w:numId w:val="4"/>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Assist SBE with teaching and learning when you are not responsible for teaching.</w:t>
      </w:r>
    </w:p>
    <w:p w14:paraId="0E8CCD19" w14:textId="77777777" w:rsidR="00965698" w:rsidRPr="005C62A5" w:rsidRDefault="00965698" w:rsidP="00F31E64">
      <w:pPr>
        <w:numPr>
          <w:ilvl w:val="0"/>
          <w:numId w:val="4"/>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Discuss overview of teaching going forward with your SBE, looking at termly plans.</w:t>
      </w:r>
    </w:p>
    <w:p w14:paraId="4AA4F2D3" w14:textId="77777777" w:rsidR="00965698" w:rsidRPr="005C62A5" w:rsidRDefault="00965698" w:rsidP="00F31E64">
      <w:pPr>
        <w:numPr>
          <w:ilvl w:val="0"/>
          <w:numId w:val="4"/>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Review sequence plans (ensure you have given your SBE time to look at these in advance before discussing). Take feedback on board and adjust accordingly.</w:t>
      </w:r>
    </w:p>
    <w:p w14:paraId="6656D766" w14:textId="7253457F" w:rsidR="00965698" w:rsidRPr="006A4C53" w:rsidRDefault="1AA2B7CC" w:rsidP="00F31E64">
      <w:pPr>
        <w:numPr>
          <w:ilvl w:val="0"/>
          <w:numId w:val="4"/>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Minimum of one recorded observation by your SBE.</w:t>
      </w:r>
    </w:p>
    <w:p w14:paraId="060437B1" w14:textId="6759A769" w:rsidR="006A4C53" w:rsidRPr="005C62A5" w:rsidRDefault="006A4C53" w:rsidP="00F31E64">
      <w:pPr>
        <w:numPr>
          <w:ilvl w:val="0"/>
          <w:numId w:val="4"/>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 xml:space="preserve">Self- evaluation </w:t>
      </w:r>
      <w:r>
        <w:rPr>
          <w:rFonts w:ascii="Aptos" w:eastAsia="Times New Roman" w:hAnsi="Aptos" w:cstheme="minorHAnsi"/>
          <w:sz w:val="28"/>
          <w:szCs w:val="28"/>
          <w:lang w:eastAsia="en-GB"/>
        </w:rPr>
        <w:t xml:space="preserve">of a lesson </w:t>
      </w:r>
      <w:r w:rsidRPr="005C62A5">
        <w:rPr>
          <w:rFonts w:ascii="Aptos" w:eastAsia="Times New Roman" w:hAnsi="Aptos" w:cstheme="minorHAnsi"/>
          <w:sz w:val="28"/>
          <w:szCs w:val="28"/>
          <w:lang w:eastAsia="en-GB"/>
        </w:rPr>
        <w:t>with links to literature</w:t>
      </w:r>
      <w:r>
        <w:rPr>
          <w:rFonts w:ascii="Aptos" w:eastAsia="Times New Roman" w:hAnsi="Aptos" w:cstheme="minorHAnsi"/>
          <w:sz w:val="28"/>
          <w:szCs w:val="28"/>
          <w:lang w:eastAsia="en-GB"/>
        </w:rPr>
        <w:t xml:space="preserve"> each week</w:t>
      </w:r>
    </w:p>
    <w:p w14:paraId="35047214" w14:textId="36A04480" w:rsidR="00965698" w:rsidRPr="005C62A5" w:rsidRDefault="00965698" w:rsidP="00F31E64">
      <w:pPr>
        <w:spacing w:before="100" w:beforeAutospacing="1" w:after="100" w:afterAutospacing="1" w:line="360" w:lineRule="auto"/>
        <w:rPr>
          <w:rFonts w:ascii="Aptos" w:eastAsia="Times New Roman" w:hAnsi="Aptos" w:cstheme="minorHAnsi"/>
          <w:lang w:eastAsia="en-GB"/>
        </w:rPr>
      </w:pPr>
    </w:p>
    <w:p w14:paraId="0699328D" w14:textId="3C1C481D" w:rsidR="00965698" w:rsidRPr="005C62A5" w:rsidRDefault="16274590" w:rsidP="00B12C1B">
      <w:pPr>
        <w:pStyle w:val="Heading2"/>
        <w:rPr>
          <w:rFonts w:ascii="Aptos" w:eastAsia="Times New Roman" w:hAnsi="Aptos"/>
          <w:lang w:eastAsia="en-GB"/>
        </w:rPr>
      </w:pPr>
      <w:r w:rsidRPr="005C62A5">
        <w:rPr>
          <w:rFonts w:ascii="Aptos" w:eastAsia="Times New Roman" w:hAnsi="Aptos"/>
          <w:lang w:eastAsia="en-GB"/>
        </w:rPr>
        <w:t>Week 3</w:t>
      </w:r>
      <w:r w:rsidR="005C62A5" w:rsidRPr="005C62A5">
        <w:rPr>
          <w:rFonts w:ascii="Aptos" w:eastAsia="Times New Roman" w:hAnsi="Aptos"/>
          <w:lang w:eastAsia="en-GB"/>
        </w:rPr>
        <w:t>:</w:t>
      </w:r>
      <w:r w:rsidR="005C62A5" w:rsidRPr="005C62A5">
        <w:rPr>
          <w:rFonts w:ascii="Aptos" w:hAnsi="Aptos"/>
        </w:rPr>
        <w:t xml:space="preserve"> </w:t>
      </w:r>
      <w:r w:rsidR="005C62A5" w:rsidRPr="005C62A5">
        <w:rPr>
          <w:rFonts w:ascii="Aptos" w:eastAsia="Times New Roman" w:hAnsi="Aptos"/>
          <w:lang w:eastAsia="en-GB"/>
        </w:rPr>
        <w:t>Weekly focus - classroom management.</w:t>
      </w:r>
    </w:p>
    <w:p w14:paraId="1010C23D" w14:textId="77777777" w:rsidR="00965698" w:rsidRPr="005C62A5" w:rsidRDefault="00965698" w:rsidP="00F31E64">
      <w:pPr>
        <w:numPr>
          <w:ilvl w:val="0"/>
          <w:numId w:val="5"/>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Begin learning sequences.</w:t>
      </w:r>
    </w:p>
    <w:p w14:paraId="677E24E3" w14:textId="1C7FD429" w:rsidR="005C62A5" w:rsidRPr="005C62A5" w:rsidRDefault="005C62A5" w:rsidP="00F31E64">
      <w:pPr>
        <w:numPr>
          <w:ilvl w:val="0"/>
          <w:numId w:val="5"/>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lastRenderedPageBreak/>
        <w:t>Any other planning that is not part of a sequence should be completed on a daily planner.</w:t>
      </w:r>
    </w:p>
    <w:p w14:paraId="42C6D135" w14:textId="22629CB3" w:rsidR="12726F8F" w:rsidRPr="005C62A5" w:rsidRDefault="12726F8F" w:rsidP="00F31E64">
      <w:pPr>
        <w:numPr>
          <w:ilvl w:val="0"/>
          <w:numId w:val="5"/>
        </w:numPr>
        <w:spacing w:beforeAutospacing="1"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 xml:space="preserve">Plan, teach and assess two quarter days </w:t>
      </w:r>
      <w:r w:rsidR="0094493D" w:rsidRPr="005C62A5">
        <w:rPr>
          <w:rFonts w:ascii="Aptos" w:eastAsia="Times New Roman" w:hAnsi="Aptos" w:cstheme="minorHAnsi"/>
          <w:sz w:val="28"/>
          <w:szCs w:val="28"/>
          <w:lang w:eastAsia="en-GB"/>
        </w:rPr>
        <w:t>(</w:t>
      </w:r>
      <w:r w:rsidR="00876BE6" w:rsidRPr="005C62A5">
        <w:rPr>
          <w:rFonts w:ascii="Aptos" w:eastAsia="Times New Roman" w:hAnsi="Aptos" w:cstheme="minorHAnsi"/>
          <w:sz w:val="28"/>
          <w:szCs w:val="28"/>
          <w:lang w:eastAsia="en-GB"/>
        </w:rPr>
        <w:t xml:space="preserve">equivalent of </w:t>
      </w:r>
      <w:r w:rsidR="0094493D" w:rsidRPr="005C62A5">
        <w:rPr>
          <w:rFonts w:ascii="Aptos" w:eastAsia="Times New Roman" w:hAnsi="Aptos" w:cstheme="minorHAnsi"/>
          <w:sz w:val="28"/>
          <w:szCs w:val="28"/>
          <w:lang w:eastAsia="en-GB"/>
        </w:rPr>
        <w:t xml:space="preserve">2 lessons) </w:t>
      </w:r>
      <w:r w:rsidRPr="005C62A5">
        <w:rPr>
          <w:rFonts w:ascii="Aptos" w:eastAsia="Times New Roman" w:hAnsi="Aptos" w:cstheme="minorHAnsi"/>
          <w:sz w:val="28"/>
          <w:szCs w:val="28"/>
          <w:lang w:eastAsia="en-GB"/>
        </w:rPr>
        <w:t>and two half days minimum.</w:t>
      </w:r>
    </w:p>
    <w:p w14:paraId="6DF86650" w14:textId="77777777" w:rsidR="00965698" w:rsidRPr="005C62A5" w:rsidRDefault="00965698" w:rsidP="00F31E64">
      <w:pPr>
        <w:numPr>
          <w:ilvl w:val="0"/>
          <w:numId w:val="5"/>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Assist SBE with teaching and learning when you are not responsible for teaching.</w:t>
      </w:r>
    </w:p>
    <w:p w14:paraId="42034EA6" w14:textId="77777777" w:rsidR="006A4C53" w:rsidRDefault="00965698" w:rsidP="00F31E64">
      <w:pPr>
        <w:numPr>
          <w:ilvl w:val="0"/>
          <w:numId w:val="5"/>
        </w:numPr>
        <w:spacing w:before="100" w:beforeAutospacing="1" w:after="100" w:afterAutospacing="1" w:line="360" w:lineRule="auto"/>
        <w:rPr>
          <w:rFonts w:ascii="Aptos" w:eastAsia="Times New Roman" w:hAnsi="Aptos" w:cstheme="minorHAnsi"/>
          <w:sz w:val="28"/>
          <w:szCs w:val="28"/>
          <w:lang w:eastAsia="en-GB"/>
        </w:rPr>
      </w:pPr>
      <w:r w:rsidRPr="005C62A5">
        <w:rPr>
          <w:rFonts w:ascii="Aptos" w:eastAsia="Times New Roman" w:hAnsi="Aptos" w:cstheme="minorHAnsi"/>
          <w:sz w:val="28"/>
          <w:szCs w:val="28"/>
          <w:lang w:eastAsia="en-GB"/>
        </w:rPr>
        <w:t>Minimum of one recorded observation by your SBE.</w:t>
      </w:r>
      <w:r w:rsidR="74398300" w:rsidRPr="005C62A5">
        <w:rPr>
          <w:rFonts w:ascii="Aptos" w:eastAsia="Times New Roman" w:hAnsi="Aptos" w:cstheme="minorHAnsi"/>
          <w:sz w:val="28"/>
          <w:szCs w:val="28"/>
          <w:lang w:eastAsia="en-GB"/>
        </w:rPr>
        <w:t xml:space="preserve"> </w:t>
      </w:r>
    </w:p>
    <w:p w14:paraId="6D7A0831" w14:textId="32C26997" w:rsidR="00965698" w:rsidRPr="005C62A5" w:rsidRDefault="006A4C53" w:rsidP="00F31E64">
      <w:pPr>
        <w:numPr>
          <w:ilvl w:val="0"/>
          <w:numId w:val="5"/>
        </w:numPr>
        <w:spacing w:before="100" w:beforeAutospacing="1" w:after="100" w:afterAutospacing="1" w:line="360" w:lineRule="auto"/>
        <w:rPr>
          <w:rFonts w:ascii="Aptos" w:eastAsia="Times New Roman" w:hAnsi="Aptos" w:cstheme="minorHAnsi"/>
          <w:sz w:val="28"/>
          <w:szCs w:val="28"/>
          <w:lang w:eastAsia="en-GB"/>
        </w:rPr>
      </w:pPr>
      <w:r w:rsidRPr="005C62A5">
        <w:rPr>
          <w:rFonts w:ascii="Aptos" w:eastAsia="Times New Roman" w:hAnsi="Aptos" w:cstheme="minorHAnsi"/>
          <w:sz w:val="28"/>
          <w:szCs w:val="28"/>
          <w:lang w:eastAsia="en-GB"/>
        </w:rPr>
        <w:t xml:space="preserve">Self- evaluation </w:t>
      </w:r>
      <w:r>
        <w:rPr>
          <w:rFonts w:ascii="Aptos" w:eastAsia="Times New Roman" w:hAnsi="Aptos" w:cstheme="minorHAnsi"/>
          <w:sz w:val="28"/>
          <w:szCs w:val="28"/>
          <w:lang w:eastAsia="en-GB"/>
        </w:rPr>
        <w:t xml:space="preserve">of a lesson </w:t>
      </w:r>
      <w:r w:rsidRPr="005C62A5">
        <w:rPr>
          <w:rFonts w:ascii="Aptos" w:eastAsia="Times New Roman" w:hAnsi="Aptos" w:cstheme="minorHAnsi"/>
          <w:sz w:val="28"/>
          <w:szCs w:val="28"/>
          <w:lang w:eastAsia="en-GB"/>
        </w:rPr>
        <w:t>with links to literature</w:t>
      </w:r>
      <w:r>
        <w:rPr>
          <w:rFonts w:ascii="Aptos" w:eastAsia="Times New Roman" w:hAnsi="Aptos" w:cstheme="minorHAnsi"/>
          <w:sz w:val="28"/>
          <w:szCs w:val="28"/>
          <w:lang w:eastAsia="en-GB"/>
        </w:rPr>
        <w:t xml:space="preserve"> each week</w:t>
      </w:r>
      <w:r w:rsidR="74398300" w:rsidRPr="005C62A5">
        <w:rPr>
          <w:rFonts w:ascii="Aptos" w:eastAsia="Times New Roman" w:hAnsi="Aptos" w:cstheme="minorHAnsi"/>
          <w:sz w:val="28"/>
          <w:szCs w:val="28"/>
          <w:lang w:eastAsia="en-GB"/>
        </w:rPr>
        <w:t xml:space="preserve"> </w:t>
      </w:r>
    </w:p>
    <w:p w14:paraId="20BF6F58" w14:textId="355A8A18" w:rsidR="00965698" w:rsidRPr="005C62A5" w:rsidRDefault="16274590" w:rsidP="00B12C1B">
      <w:pPr>
        <w:pStyle w:val="Heading2"/>
        <w:rPr>
          <w:rFonts w:ascii="Aptos" w:eastAsia="Times New Roman" w:hAnsi="Aptos"/>
          <w:lang w:eastAsia="en-GB"/>
        </w:rPr>
      </w:pPr>
      <w:r w:rsidRPr="005C62A5">
        <w:rPr>
          <w:rFonts w:ascii="Aptos" w:eastAsia="Times New Roman" w:hAnsi="Aptos"/>
          <w:lang w:eastAsia="en-GB"/>
        </w:rPr>
        <w:t>Week 4</w:t>
      </w:r>
      <w:r w:rsidR="005C62A5" w:rsidRPr="005C62A5">
        <w:rPr>
          <w:rFonts w:ascii="Aptos" w:eastAsia="Times New Roman" w:hAnsi="Aptos"/>
          <w:lang w:eastAsia="en-GB"/>
        </w:rPr>
        <w:t>: Weekly focus - differentiation and groupings.</w:t>
      </w:r>
    </w:p>
    <w:p w14:paraId="19AE9411" w14:textId="33364ABB" w:rsidR="00351AF6" w:rsidRPr="005C62A5" w:rsidRDefault="00965698" w:rsidP="00F31E64">
      <w:pPr>
        <w:numPr>
          <w:ilvl w:val="0"/>
          <w:numId w:val="7"/>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Plan, teach and assess two quarter days</w:t>
      </w:r>
      <w:r w:rsidR="00A639D1" w:rsidRPr="005C62A5">
        <w:rPr>
          <w:rFonts w:ascii="Aptos" w:eastAsia="Times New Roman" w:hAnsi="Aptos" w:cstheme="minorHAnsi"/>
          <w:sz w:val="28"/>
          <w:szCs w:val="28"/>
          <w:lang w:eastAsia="en-GB"/>
        </w:rPr>
        <w:t xml:space="preserve"> (equivalent of </w:t>
      </w:r>
      <w:r w:rsidR="00C63F89" w:rsidRPr="005C62A5">
        <w:rPr>
          <w:rFonts w:ascii="Aptos" w:eastAsia="Times New Roman" w:hAnsi="Aptos" w:cstheme="minorHAnsi"/>
          <w:sz w:val="28"/>
          <w:szCs w:val="28"/>
          <w:lang w:eastAsia="en-GB"/>
        </w:rPr>
        <w:t>2 lessons</w:t>
      </w:r>
      <w:r w:rsidRPr="005C62A5">
        <w:rPr>
          <w:rFonts w:ascii="Aptos" w:eastAsia="Times New Roman" w:hAnsi="Aptos" w:cstheme="minorHAnsi"/>
          <w:sz w:val="28"/>
          <w:szCs w:val="28"/>
          <w:lang w:eastAsia="en-GB"/>
        </w:rPr>
        <w:t xml:space="preserve"> and three half days minimum.</w:t>
      </w:r>
    </w:p>
    <w:p w14:paraId="47E03917" w14:textId="3EAD4EA3" w:rsidR="00351AF6" w:rsidRPr="005C62A5" w:rsidRDefault="00965698" w:rsidP="00F31E64">
      <w:pPr>
        <w:numPr>
          <w:ilvl w:val="0"/>
          <w:numId w:val="7"/>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Assist SBE with teaching and learning when you are not responsible for teaching.</w:t>
      </w:r>
    </w:p>
    <w:p w14:paraId="00D26841" w14:textId="19C90D1C" w:rsidR="00351AF6" w:rsidRPr="005C62A5" w:rsidRDefault="16274590" w:rsidP="00F31E64">
      <w:pPr>
        <w:numPr>
          <w:ilvl w:val="0"/>
          <w:numId w:val="7"/>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 xml:space="preserve">Minimum of one recorded observation by your SBE.  Joint observation to be completed this week.  </w:t>
      </w:r>
    </w:p>
    <w:p w14:paraId="51B7ACCE" w14:textId="37C571AF" w:rsidR="00965698" w:rsidRPr="006A4C53" w:rsidRDefault="0C900B4D" w:rsidP="00F31E64">
      <w:pPr>
        <w:numPr>
          <w:ilvl w:val="0"/>
          <w:numId w:val="7"/>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Midway review due by the end of the week.</w:t>
      </w:r>
    </w:p>
    <w:p w14:paraId="1B359569" w14:textId="2456D8A8" w:rsidR="006A4C53" w:rsidRPr="005C62A5" w:rsidRDefault="006A4C53" w:rsidP="00F31E64">
      <w:pPr>
        <w:numPr>
          <w:ilvl w:val="0"/>
          <w:numId w:val="7"/>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 xml:space="preserve">Self- evaluation </w:t>
      </w:r>
      <w:r>
        <w:rPr>
          <w:rFonts w:ascii="Aptos" w:eastAsia="Times New Roman" w:hAnsi="Aptos" w:cstheme="minorHAnsi"/>
          <w:sz w:val="28"/>
          <w:szCs w:val="28"/>
          <w:lang w:eastAsia="en-GB"/>
        </w:rPr>
        <w:t xml:space="preserve">of a lesson </w:t>
      </w:r>
      <w:r w:rsidRPr="005C62A5">
        <w:rPr>
          <w:rFonts w:ascii="Aptos" w:eastAsia="Times New Roman" w:hAnsi="Aptos" w:cstheme="minorHAnsi"/>
          <w:sz w:val="28"/>
          <w:szCs w:val="28"/>
          <w:lang w:eastAsia="en-GB"/>
        </w:rPr>
        <w:t>with links to literature</w:t>
      </w:r>
      <w:r>
        <w:rPr>
          <w:rFonts w:ascii="Aptos" w:eastAsia="Times New Roman" w:hAnsi="Aptos" w:cstheme="minorHAnsi"/>
          <w:sz w:val="28"/>
          <w:szCs w:val="28"/>
          <w:lang w:eastAsia="en-GB"/>
        </w:rPr>
        <w:t xml:space="preserve"> each week</w:t>
      </w:r>
    </w:p>
    <w:p w14:paraId="0E6D3401" w14:textId="19E08CD6" w:rsidR="00965698" w:rsidRPr="005C62A5" w:rsidRDefault="00965698" w:rsidP="00B12C1B">
      <w:pPr>
        <w:pStyle w:val="Heading2"/>
        <w:rPr>
          <w:rFonts w:ascii="Aptos" w:eastAsia="Times New Roman" w:hAnsi="Aptos"/>
          <w:lang w:eastAsia="en-GB"/>
        </w:rPr>
      </w:pPr>
      <w:r w:rsidRPr="005C62A5">
        <w:rPr>
          <w:rFonts w:ascii="Aptos" w:eastAsia="Times New Roman" w:hAnsi="Aptos"/>
          <w:lang w:eastAsia="en-GB"/>
        </w:rPr>
        <w:t xml:space="preserve">Week </w:t>
      </w:r>
      <w:r w:rsidR="509A52FC" w:rsidRPr="005C62A5">
        <w:rPr>
          <w:rFonts w:ascii="Aptos" w:eastAsia="Times New Roman" w:hAnsi="Aptos"/>
          <w:lang w:eastAsia="en-GB"/>
        </w:rPr>
        <w:t>5</w:t>
      </w:r>
      <w:r w:rsidR="005C62A5" w:rsidRPr="005C62A5">
        <w:rPr>
          <w:rFonts w:ascii="Aptos" w:eastAsia="Times New Roman" w:hAnsi="Aptos"/>
          <w:lang w:eastAsia="en-GB"/>
        </w:rPr>
        <w:t xml:space="preserve">: </w:t>
      </w:r>
      <w:r w:rsidR="005C62A5" w:rsidRPr="005C62A5">
        <w:rPr>
          <w:rFonts w:ascii="Aptos" w:eastAsia="Times New Roman" w:hAnsi="Aptos" w:cstheme="minorHAnsi"/>
          <w:szCs w:val="28"/>
          <w:lang w:eastAsia="en-GB"/>
        </w:rPr>
        <w:t>Weekly focus - questioning</w:t>
      </w:r>
    </w:p>
    <w:p w14:paraId="0E70C3B0" w14:textId="77777777" w:rsidR="00965698" w:rsidRPr="005C62A5" w:rsidRDefault="00965698" w:rsidP="00F31E64">
      <w:pPr>
        <w:numPr>
          <w:ilvl w:val="0"/>
          <w:numId w:val="8"/>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Plan, teach and assess one half day and two full days minimum.</w:t>
      </w:r>
    </w:p>
    <w:p w14:paraId="170FE8B1" w14:textId="77777777" w:rsidR="00965698" w:rsidRPr="005C62A5" w:rsidRDefault="00965698" w:rsidP="00F31E64">
      <w:pPr>
        <w:numPr>
          <w:ilvl w:val="0"/>
          <w:numId w:val="8"/>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Assist SBE with teaching and learning when you are not responsible for teaching.</w:t>
      </w:r>
    </w:p>
    <w:p w14:paraId="1A226B02" w14:textId="2C2B49E9" w:rsidR="00965698" w:rsidRDefault="00965698" w:rsidP="005C62A5">
      <w:pPr>
        <w:numPr>
          <w:ilvl w:val="0"/>
          <w:numId w:val="8"/>
        </w:numPr>
        <w:spacing w:before="100" w:beforeAutospacing="1" w:after="100" w:afterAutospacing="1" w:line="360" w:lineRule="auto"/>
        <w:rPr>
          <w:rFonts w:ascii="Aptos" w:eastAsia="Times New Roman" w:hAnsi="Aptos" w:cstheme="minorHAnsi"/>
          <w:sz w:val="28"/>
          <w:szCs w:val="28"/>
          <w:lang w:eastAsia="en-GB"/>
        </w:rPr>
      </w:pPr>
      <w:r w:rsidRPr="005C62A5">
        <w:rPr>
          <w:rFonts w:ascii="Aptos" w:eastAsia="Times New Roman" w:hAnsi="Aptos" w:cstheme="minorHAnsi"/>
          <w:sz w:val="28"/>
          <w:szCs w:val="28"/>
          <w:lang w:eastAsia="en-GB"/>
        </w:rPr>
        <w:t>Minimum of one recorded observation by your SBE.</w:t>
      </w:r>
      <w:r w:rsidR="7DC7CCE9" w:rsidRPr="005C62A5">
        <w:rPr>
          <w:rFonts w:ascii="Aptos" w:eastAsia="Times New Roman" w:hAnsi="Aptos" w:cstheme="minorHAnsi"/>
          <w:sz w:val="28"/>
          <w:szCs w:val="28"/>
          <w:lang w:eastAsia="en-GB"/>
        </w:rPr>
        <w:t xml:space="preserve">  </w:t>
      </w:r>
    </w:p>
    <w:p w14:paraId="2D745C3F" w14:textId="73D097A7" w:rsidR="006A4C53" w:rsidRPr="005C62A5" w:rsidRDefault="006A4C53" w:rsidP="005C62A5">
      <w:pPr>
        <w:numPr>
          <w:ilvl w:val="0"/>
          <w:numId w:val="8"/>
        </w:numPr>
        <w:spacing w:before="100" w:beforeAutospacing="1" w:after="100" w:afterAutospacing="1" w:line="360" w:lineRule="auto"/>
        <w:rPr>
          <w:rFonts w:ascii="Aptos" w:eastAsia="Times New Roman" w:hAnsi="Aptos" w:cstheme="minorHAnsi"/>
          <w:sz w:val="28"/>
          <w:szCs w:val="28"/>
          <w:lang w:eastAsia="en-GB"/>
        </w:rPr>
      </w:pPr>
      <w:r w:rsidRPr="005C62A5">
        <w:rPr>
          <w:rFonts w:ascii="Aptos" w:eastAsia="Times New Roman" w:hAnsi="Aptos" w:cstheme="minorHAnsi"/>
          <w:sz w:val="28"/>
          <w:szCs w:val="28"/>
          <w:lang w:eastAsia="en-GB"/>
        </w:rPr>
        <w:t xml:space="preserve">Self- evaluation </w:t>
      </w:r>
      <w:r>
        <w:rPr>
          <w:rFonts w:ascii="Aptos" w:eastAsia="Times New Roman" w:hAnsi="Aptos" w:cstheme="minorHAnsi"/>
          <w:sz w:val="28"/>
          <w:szCs w:val="28"/>
          <w:lang w:eastAsia="en-GB"/>
        </w:rPr>
        <w:t xml:space="preserve">of a lesson </w:t>
      </w:r>
      <w:r w:rsidRPr="005C62A5">
        <w:rPr>
          <w:rFonts w:ascii="Aptos" w:eastAsia="Times New Roman" w:hAnsi="Aptos" w:cstheme="minorHAnsi"/>
          <w:sz w:val="28"/>
          <w:szCs w:val="28"/>
          <w:lang w:eastAsia="en-GB"/>
        </w:rPr>
        <w:t>with links to literature</w:t>
      </w:r>
      <w:r>
        <w:rPr>
          <w:rFonts w:ascii="Aptos" w:eastAsia="Times New Roman" w:hAnsi="Aptos" w:cstheme="minorHAnsi"/>
          <w:sz w:val="28"/>
          <w:szCs w:val="28"/>
          <w:lang w:eastAsia="en-GB"/>
        </w:rPr>
        <w:t xml:space="preserve"> each week</w:t>
      </w:r>
    </w:p>
    <w:p w14:paraId="356FFBC0" w14:textId="0893FCF4" w:rsidR="00965698" w:rsidRPr="005C62A5" w:rsidRDefault="00965698" w:rsidP="00B12C1B">
      <w:pPr>
        <w:pStyle w:val="Heading2"/>
        <w:rPr>
          <w:rFonts w:ascii="Aptos" w:eastAsia="Times New Roman" w:hAnsi="Aptos"/>
          <w:lang w:eastAsia="en-GB"/>
        </w:rPr>
      </w:pPr>
      <w:r w:rsidRPr="005C62A5">
        <w:rPr>
          <w:rFonts w:ascii="Aptos" w:eastAsia="Times New Roman" w:hAnsi="Aptos"/>
          <w:lang w:eastAsia="en-GB"/>
        </w:rPr>
        <w:lastRenderedPageBreak/>
        <w:t xml:space="preserve">Week </w:t>
      </w:r>
      <w:r w:rsidR="19ED2514" w:rsidRPr="005C62A5">
        <w:rPr>
          <w:rFonts w:ascii="Aptos" w:eastAsia="Times New Roman" w:hAnsi="Aptos"/>
          <w:lang w:eastAsia="en-GB"/>
        </w:rPr>
        <w:t>6</w:t>
      </w:r>
      <w:r w:rsidR="005C62A5" w:rsidRPr="005C62A5">
        <w:rPr>
          <w:rFonts w:ascii="Aptos" w:eastAsia="Times New Roman" w:hAnsi="Aptos"/>
          <w:lang w:eastAsia="en-GB"/>
        </w:rPr>
        <w:t>:</w:t>
      </w:r>
      <w:r w:rsidR="005C62A5" w:rsidRPr="005C62A5">
        <w:rPr>
          <w:rFonts w:ascii="Aptos" w:hAnsi="Aptos"/>
        </w:rPr>
        <w:t xml:space="preserve"> </w:t>
      </w:r>
      <w:r w:rsidR="005C62A5" w:rsidRPr="005C62A5">
        <w:rPr>
          <w:rFonts w:ascii="Aptos" w:eastAsia="Times New Roman" w:hAnsi="Aptos"/>
          <w:lang w:eastAsia="en-GB"/>
        </w:rPr>
        <w:t>Weekly focus - lesson resourcing and creativity.</w:t>
      </w:r>
    </w:p>
    <w:p w14:paraId="2419CE4B" w14:textId="77777777" w:rsidR="00965698" w:rsidRPr="005C62A5" w:rsidRDefault="00965698" w:rsidP="00F31E64">
      <w:pPr>
        <w:numPr>
          <w:ilvl w:val="0"/>
          <w:numId w:val="9"/>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Plan, teach and assess 3 full days, two of which must be consecutive.</w:t>
      </w:r>
    </w:p>
    <w:p w14:paraId="0D0BC90C" w14:textId="77777777" w:rsidR="00965698" w:rsidRPr="005C62A5" w:rsidRDefault="00965698" w:rsidP="00F31E64">
      <w:pPr>
        <w:numPr>
          <w:ilvl w:val="0"/>
          <w:numId w:val="9"/>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Assist SBE with teaching and learning when you are not responsible for teaching.</w:t>
      </w:r>
    </w:p>
    <w:p w14:paraId="182C94DF" w14:textId="0CE4AA6A" w:rsidR="00965698" w:rsidRDefault="00965698" w:rsidP="00F31E64">
      <w:pPr>
        <w:numPr>
          <w:ilvl w:val="0"/>
          <w:numId w:val="9"/>
        </w:numPr>
        <w:spacing w:before="100" w:beforeAutospacing="1" w:after="100" w:afterAutospacing="1" w:line="360" w:lineRule="auto"/>
        <w:rPr>
          <w:rFonts w:ascii="Aptos" w:eastAsia="Times New Roman" w:hAnsi="Aptos" w:cstheme="minorHAnsi"/>
          <w:sz w:val="28"/>
          <w:szCs w:val="28"/>
          <w:lang w:eastAsia="en-GB"/>
        </w:rPr>
      </w:pPr>
      <w:r w:rsidRPr="005C62A5">
        <w:rPr>
          <w:rFonts w:ascii="Aptos" w:eastAsia="Times New Roman" w:hAnsi="Aptos" w:cstheme="minorHAnsi"/>
          <w:sz w:val="28"/>
          <w:szCs w:val="28"/>
          <w:lang w:eastAsia="en-GB"/>
        </w:rPr>
        <w:t>Minimum of one recorded observation by your SBE.</w:t>
      </w:r>
      <w:r w:rsidR="673BE820" w:rsidRPr="005C62A5">
        <w:rPr>
          <w:rFonts w:ascii="Aptos" w:eastAsia="Times New Roman" w:hAnsi="Aptos" w:cstheme="minorHAnsi"/>
          <w:sz w:val="28"/>
          <w:szCs w:val="28"/>
          <w:lang w:eastAsia="en-GB"/>
        </w:rPr>
        <w:t xml:space="preserve">  </w:t>
      </w:r>
    </w:p>
    <w:p w14:paraId="3355F664" w14:textId="61BD4D92" w:rsidR="006A4C53" w:rsidRPr="005C62A5" w:rsidRDefault="006A4C53" w:rsidP="00F31E64">
      <w:pPr>
        <w:numPr>
          <w:ilvl w:val="0"/>
          <w:numId w:val="9"/>
        </w:numPr>
        <w:spacing w:before="100" w:beforeAutospacing="1" w:after="100" w:afterAutospacing="1" w:line="360" w:lineRule="auto"/>
        <w:rPr>
          <w:rFonts w:ascii="Aptos" w:eastAsia="Times New Roman" w:hAnsi="Aptos" w:cstheme="minorHAnsi"/>
          <w:sz w:val="28"/>
          <w:szCs w:val="28"/>
          <w:lang w:eastAsia="en-GB"/>
        </w:rPr>
      </w:pPr>
      <w:r w:rsidRPr="005C62A5">
        <w:rPr>
          <w:rFonts w:ascii="Aptos" w:eastAsia="Times New Roman" w:hAnsi="Aptos" w:cstheme="minorHAnsi"/>
          <w:sz w:val="28"/>
          <w:szCs w:val="28"/>
          <w:lang w:eastAsia="en-GB"/>
        </w:rPr>
        <w:t xml:space="preserve">Self- evaluation </w:t>
      </w:r>
      <w:r>
        <w:rPr>
          <w:rFonts w:ascii="Aptos" w:eastAsia="Times New Roman" w:hAnsi="Aptos" w:cstheme="minorHAnsi"/>
          <w:sz w:val="28"/>
          <w:szCs w:val="28"/>
          <w:lang w:eastAsia="en-GB"/>
        </w:rPr>
        <w:t xml:space="preserve">of a lesson </w:t>
      </w:r>
      <w:r w:rsidRPr="005C62A5">
        <w:rPr>
          <w:rFonts w:ascii="Aptos" w:eastAsia="Times New Roman" w:hAnsi="Aptos" w:cstheme="minorHAnsi"/>
          <w:sz w:val="28"/>
          <w:szCs w:val="28"/>
          <w:lang w:eastAsia="en-GB"/>
        </w:rPr>
        <w:t>with links to literature</w:t>
      </w:r>
      <w:r>
        <w:rPr>
          <w:rFonts w:ascii="Aptos" w:eastAsia="Times New Roman" w:hAnsi="Aptos" w:cstheme="minorHAnsi"/>
          <w:sz w:val="28"/>
          <w:szCs w:val="28"/>
          <w:lang w:eastAsia="en-GB"/>
        </w:rPr>
        <w:t xml:space="preserve"> each week</w:t>
      </w:r>
    </w:p>
    <w:p w14:paraId="5D000F2C" w14:textId="04BA6041" w:rsidR="00965698" w:rsidRPr="005C62A5" w:rsidRDefault="00965698" w:rsidP="00B12C1B">
      <w:pPr>
        <w:pStyle w:val="Heading2"/>
        <w:rPr>
          <w:rFonts w:ascii="Aptos" w:eastAsia="Times New Roman" w:hAnsi="Aptos"/>
          <w:lang w:eastAsia="en-GB"/>
        </w:rPr>
      </w:pPr>
      <w:r w:rsidRPr="005C62A5">
        <w:rPr>
          <w:rFonts w:ascii="Aptos" w:eastAsia="Times New Roman" w:hAnsi="Aptos"/>
          <w:lang w:eastAsia="en-GB"/>
        </w:rPr>
        <w:t xml:space="preserve">Week </w:t>
      </w:r>
      <w:r w:rsidR="6093AE69" w:rsidRPr="005C62A5">
        <w:rPr>
          <w:rFonts w:ascii="Aptos" w:eastAsia="Times New Roman" w:hAnsi="Aptos"/>
          <w:lang w:eastAsia="en-GB"/>
        </w:rPr>
        <w:t>7</w:t>
      </w:r>
      <w:r w:rsidR="005C62A5" w:rsidRPr="005C62A5">
        <w:rPr>
          <w:rFonts w:ascii="Aptos" w:eastAsia="Times New Roman" w:hAnsi="Aptos"/>
          <w:lang w:eastAsia="en-GB"/>
        </w:rPr>
        <w:t>: Weekly focus - planning and adaptations for diverse learners.</w:t>
      </w:r>
    </w:p>
    <w:p w14:paraId="6652EFE0" w14:textId="77777777" w:rsidR="00965698" w:rsidRPr="005C62A5" w:rsidRDefault="00965698" w:rsidP="00F31E64">
      <w:pPr>
        <w:numPr>
          <w:ilvl w:val="0"/>
          <w:numId w:val="10"/>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Plan, teach and assess 4 full, consecutive days.</w:t>
      </w:r>
    </w:p>
    <w:p w14:paraId="16C9414A" w14:textId="582612E1" w:rsidR="00965698" w:rsidRDefault="00965698" w:rsidP="00F31E64">
      <w:pPr>
        <w:numPr>
          <w:ilvl w:val="0"/>
          <w:numId w:val="10"/>
        </w:numPr>
        <w:spacing w:before="100" w:beforeAutospacing="1" w:after="100" w:afterAutospacing="1" w:line="360" w:lineRule="auto"/>
        <w:rPr>
          <w:rFonts w:ascii="Aptos" w:eastAsia="Times New Roman" w:hAnsi="Aptos" w:cstheme="minorHAnsi"/>
          <w:sz w:val="28"/>
          <w:szCs w:val="28"/>
          <w:lang w:eastAsia="en-GB"/>
        </w:rPr>
      </w:pPr>
      <w:r w:rsidRPr="005C62A5">
        <w:rPr>
          <w:rFonts w:ascii="Aptos" w:eastAsia="Times New Roman" w:hAnsi="Aptos" w:cstheme="minorHAnsi"/>
          <w:sz w:val="28"/>
          <w:szCs w:val="28"/>
          <w:lang w:eastAsia="en-GB"/>
        </w:rPr>
        <w:t>Minimum of one recorded observation by your SBE.</w:t>
      </w:r>
      <w:r w:rsidR="6B1CB6FF" w:rsidRPr="005C62A5">
        <w:rPr>
          <w:rFonts w:ascii="Aptos" w:eastAsia="Times New Roman" w:hAnsi="Aptos" w:cstheme="minorHAnsi"/>
          <w:sz w:val="28"/>
          <w:szCs w:val="28"/>
          <w:lang w:eastAsia="en-GB"/>
        </w:rPr>
        <w:t xml:space="preserve"> </w:t>
      </w:r>
    </w:p>
    <w:p w14:paraId="15661C6D" w14:textId="56AA7881" w:rsidR="006A4C53" w:rsidRPr="005C62A5" w:rsidRDefault="006A4C53" w:rsidP="00F31E64">
      <w:pPr>
        <w:numPr>
          <w:ilvl w:val="0"/>
          <w:numId w:val="10"/>
        </w:numPr>
        <w:spacing w:before="100" w:beforeAutospacing="1" w:after="100" w:afterAutospacing="1" w:line="360" w:lineRule="auto"/>
        <w:rPr>
          <w:rFonts w:ascii="Aptos" w:eastAsia="Times New Roman" w:hAnsi="Aptos" w:cstheme="minorHAnsi"/>
          <w:sz w:val="28"/>
          <w:szCs w:val="28"/>
          <w:lang w:eastAsia="en-GB"/>
        </w:rPr>
      </w:pPr>
      <w:r w:rsidRPr="005C62A5">
        <w:rPr>
          <w:rFonts w:ascii="Aptos" w:eastAsia="Times New Roman" w:hAnsi="Aptos" w:cstheme="minorHAnsi"/>
          <w:sz w:val="28"/>
          <w:szCs w:val="28"/>
          <w:lang w:eastAsia="en-GB"/>
        </w:rPr>
        <w:t xml:space="preserve">Self- evaluation </w:t>
      </w:r>
      <w:r>
        <w:rPr>
          <w:rFonts w:ascii="Aptos" w:eastAsia="Times New Roman" w:hAnsi="Aptos" w:cstheme="minorHAnsi"/>
          <w:sz w:val="28"/>
          <w:szCs w:val="28"/>
          <w:lang w:eastAsia="en-GB"/>
        </w:rPr>
        <w:t xml:space="preserve">of a lesson </w:t>
      </w:r>
      <w:r w:rsidRPr="005C62A5">
        <w:rPr>
          <w:rFonts w:ascii="Aptos" w:eastAsia="Times New Roman" w:hAnsi="Aptos" w:cstheme="minorHAnsi"/>
          <w:sz w:val="28"/>
          <w:szCs w:val="28"/>
          <w:lang w:eastAsia="en-GB"/>
        </w:rPr>
        <w:t>with links to literature</w:t>
      </w:r>
      <w:r>
        <w:rPr>
          <w:rFonts w:ascii="Aptos" w:eastAsia="Times New Roman" w:hAnsi="Aptos" w:cstheme="minorHAnsi"/>
          <w:sz w:val="28"/>
          <w:szCs w:val="28"/>
          <w:lang w:eastAsia="en-GB"/>
        </w:rPr>
        <w:t xml:space="preserve"> each week</w:t>
      </w:r>
    </w:p>
    <w:p w14:paraId="634442FC" w14:textId="48ABFA27" w:rsidR="00965698" w:rsidRPr="005C62A5" w:rsidRDefault="00965698" w:rsidP="00B12C1B">
      <w:pPr>
        <w:pStyle w:val="Heading2"/>
        <w:rPr>
          <w:rFonts w:ascii="Aptos" w:eastAsia="Times New Roman" w:hAnsi="Aptos"/>
          <w:lang w:eastAsia="en-GB"/>
        </w:rPr>
      </w:pPr>
      <w:r w:rsidRPr="005C62A5">
        <w:rPr>
          <w:rFonts w:ascii="Aptos" w:eastAsia="Times New Roman" w:hAnsi="Aptos"/>
          <w:lang w:eastAsia="en-GB"/>
        </w:rPr>
        <w:t xml:space="preserve">Week </w:t>
      </w:r>
      <w:r w:rsidR="16318729" w:rsidRPr="005C62A5">
        <w:rPr>
          <w:rFonts w:ascii="Aptos" w:eastAsia="Times New Roman" w:hAnsi="Aptos"/>
          <w:lang w:eastAsia="en-GB"/>
        </w:rPr>
        <w:t>8</w:t>
      </w:r>
      <w:r w:rsidR="005C62A5" w:rsidRPr="005C62A5">
        <w:rPr>
          <w:rFonts w:ascii="Aptos" w:eastAsia="Times New Roman" w:hAnsi="Aptos"/>
          <w:lang w:eastAsia="en-GB"/>
        </w:rPr>
        <w:t>:  Weekly focus: assessment.</w:t>
      </w:r>
    </w:p>
    <w:p w14:paraId="2D9D76D6" w14:textId="77777777" w:rsidR="005C62A5" w:rsidRPr="005C62A5" w:rsidRDefault="00965698" w:rsidP="00072C4B">
      <w:pPr>
        <w:numPr>
          <w:ilvl w:val="0"/>
          <w:numId w:val="12"/>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Plan, teach and assess 4 full, consecutive days.</w:t>
      </w:r>
    </w:p>
    <w:p w14:paraId="6E6B1743" w14:textId="76978385" w:rsidR="005C62A5" w:rsidRPr="006A4C53" w:rsidRDefault="00965698" w:rsidP="00072C4B">
      <w:pPr>
        <w:numPr>
          <w:ilvl w:val="0"/>
          <w:numId w:val="12"/>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Minimum of one recorded observation by your SBE.</w:t>
      </w:r>
      <w:r w:rsidR="57D1B1D6" w:rsidRPr="005C62A5">
        <w:rPr>
          <w:rFonts w:ascii="Aptos" w:eastAsia="Times New Roman" w:hAnsi="Aptos" w:cstheme="minorHAnsi"/>
          <w:sz w:val="28"/>
          <w:szCs w:val="28"/>
          <w:lang w:eastAsia="en-GB"/>
        </w:rPr>
        <w:t xml:space="preserve">  </w:t>
      </w:r>
    </w:p>
    <w:p w14:paraId="2F4FC8B2" w14:textId="1997E8F4" w:rsidR="006A4C53" w:rsidRPr="005C62A5" w:rsidRDefault="006A4C53" w:rsidP="00072C4B">
      <w:pPr>
        <w:numPr>
          <w:ilvl w:val="0"/>
          <w:numId w:val="12"/>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 xml:space="preserve">Self- evaluation </w:t>
      </w:r>
      <w:r>
        <w:rPr>
          <w:rFonts w:ascii="Aptos" w:eastAsia="Times New Roman" w:hAnsi="Aptos" w:cstheme="minorHAnsi"/>
          <w:sz w:val="28"/>
          <w:szCs w:val="28"/>
          <w:lang w:eastAsia="en-GB"/>
        </w:rPr>
        <w:t xml:space="preserve">of a lesson </w:t>
      </w:r>
      <w:r w:rsidRPr="005C62A5">
        <w:rPr>
          <w:rFonts w:ascii="Aptos" w:eastAsia="Times New Roman" w:hAnsi="Aptos" w:cstheme="minorHAnsi"/>
          <w:sz w:val="28"/>
          <w:szCs w:val="28"/>
          <w:lang w:eastAsia="en-GB"/>
        </w:rPr>
        <w:t>with links to literature</w:t>
      </w:r>
      <w:r>
        <w:rPr>
          <w:rFonts w:ascii="Aptos" w:eastAsia="Times New Roman" w:hAnsi="Aptos" w:cstheme="minorHAnsi"/>
          <w:sz w:val="28"/>
          <w:szCs w:val="28"/>
          <w:lang w:eastAsia="en-GB"/>
        </w:rPr>
        <w:t xml:space="preserve"> each week</w:t>
      </w:r>
    </w:p>
    <w:p w14:paraId="3F3205CD" w14:textId="6E2A78D9" w:rsidR="00965698" w:rsidRPr="005C62A5" w:rsidRDefault="00965698" w:rsidP="001C0175">
      <w:pPr>
        <w:numPr>
          <w:ilvl w:val="0"/>
          <w:numId w:val="12"/>
        </w:num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Final Report due by end of this week - please discuss this with your SBE as early as possible in the week to give them time to write it up.</w:t>
      </w:r>
    </w:p>
    <w:p w14:paraId="065C4421" w14:textId="2DC77621" w:rsidR="00965698" w:rsidRPr="005C62A5" w:rsidRDefault="00965698" w:rsidP="00F31E64">
      <w:pPr>
        <w:spacing w:before="100" w:beforeAutospacing="1" w:after="100" w:afterAutospacing="1" w:line="360" w:lineRule="auto"/>
        <w:rPr>
          <w:rFonts w:ascii="Aptos" w:eastAsia="Times New Roman" w:hAnsi="Aptos" w:cstheme="minorHAnsi"/>
          <w:lang w:eastAsia="en-GB"/>
        </w:rPr>
      </w:pPr>
    </w:p>
    <w:p w14:paraId="580B899B" w14:textId="4DAAF34C" w:rsidR="00351AF6" w:rsidRPr="005C62A5" w:rsidRDefault="00351AF6" w:rsidP="00F31E64">
      <w:pPr>
        <w:spacing w:before="100" w:beforeAutospacing="1" w:after="100" w:afterAutospacing="1" w:line="360" w:lineRule="auto"/>
        <w:rPr>
          <w:rFonts w:ascii="Aptos" w:eastAsia="Times New Roman" w:hAnsi="Aptos" w:cstheme="minorHAnsi"/>
          <w:lang w:eastAsia="en-GB"/>
        </w:rPr>
      </w:pPr>
    </w:p>
    <w:p w14:paraId="32448B58" w14:textId="0AA2758E" w:rsidR="00351AF6" w:rsidRPr="005C62A5" w:rsidRDefault="00351AF6" w:rsidP="00F31E64">
      <w:pPr>
        <w:spacing w:before="100" w:beforeAutospacing="1" w:after="100" w:afterAutospacing="1" w:line="360" w:lineRule="auto"/>
        <w:rPr>
          <w:rFonts w:ascii="Aptos" w:eastAsia="Times New Roman" w:hAnsi="Aptos" w:cstheme="minorHAnsi"/>
          <w:lang w:eastAsia="en-GB"/>
        </w:rPr>
      </w:pPr>
    </w:p>
    <w:p w14:paraId="1584801C" w14:textId="17337C81" w:rsidR="00351AF6" w:rsidRPr="005C62A5" w:rsidRDefault="00351AF6" w:rsidP="00F31E64">
      <w:pPr>
        <w:spacing w:line="360" w:lineRule="auto"/>
        <w:rPr>
          <w:rFonts w:ascii="Aptos" w:eastAsia="Times New Roman" w:hAnsi="Aptos" w:cstheme="minorHAnsi"/>
          <w:lang w:eastAsia="en-GB"/>
        </w:rPr>
      </w:pPr>
      <w:r w:rsidRPr="005C62A5">
        <w:rPr>
          <w:rFonts w:ascii="Aptos" w:eastAsia="Times New Roman" w:hAnsi="Aptos" w:cstheme="minorHAnsi"/>
          <w:lang w:eastAsia="en-GB"/>
        </w:rPr>
        <w:br w:type="page"/>
      </w:r>
    </w:p>
    <w:p w14:paraId="65A8730D" w14:textId="059FE7FB" w:rsidR="00965698" w:rsidRPr="005C62A5" w:rsidRDefault="00351AF6" w:rsidP="00DE3FCE">
      <w:pPr>
        <w:pStyle w:val="Heading2"/>
        <w:rPr>
          <w:rFonts w:ascii="Aptos" w:eastAsia="Times New Roman" w:hAnsi="Aptos"/>
          <w:lang w:eastAsia="en-GB"/>
        </w:rPr>
      </w:pPr>
      <w:r w:rsidRPr="005C62A5">
        <w:rPr>
          <w:rFonts w:ascii="Aptos" w:eastAsia="Times New Roman" w:hAnsi="Aptos"/>
          <w:lang w:eastAsia="en-GB"/>
        </w:rPr>
        <w:lastRenderedPageBreak/>
        <w:t>T</w:t>
      </w:r>
      <w:r w:rsidR="00965698" w:rsidRPr="005C62A5">
        <w:rPr>
          <w:rFonts w:ascii="Aptos" w:eastAsia="Times New Roman" w:hAnsi="Aptos"/>
          <w:lang w:eastAsia="en-GB"/>
        </w:rPr>
        <w:t>eaching time – School Experience 3</w:t>
      </w:r>
    </w:p>
    <w:p w14:paraId="0A529BE2" w14:textId="77777777" w:rsidR="00965698" w:rsidRPr="005C62A5" w:rsidRDefault="00965698" w:rsidP="00F31E64">
      <w:pPr>
        <w:spacing w:before="100" w:beforeAutospacing="1" w:after="100" w:afterAutospacing="1" w:line="360" w:lineRule="auto"/>
        <w:rPr>
          <w:rFonts w:ascii="Aptos" w:eastAsia="Times New Roman" w:hAnsi="Aptos" w:cstheme="minorHAnsi"/>
          <w:lang w:eastAsia="en-GB"/>
        </w:rPr>
      </w:pPr>
      <w:r w:rsidRPr="005C62A5">
        <w:rPr>
          <w:rFonts w:ascii="Aptos" w:eastAsia="Times New Roman" w:hAnsi="Aptos" w:cstheme="minorHAnsi"/>
          <w:sz w:val="28"/>
          <w:szCs w:val="28"/>
          <w:lang w:eastAsia="en-GB"/>
        </w:rPr>
        <w:t xml:space="preserve">Here is a suggestion for pattern of teaching time (see below), building up your responsibility (reflected in the placement overview). However, this is NOT </w:t>
      </w:r>
      <w:proofErr w:type="gramStart"/>
      <w:r w:rsidRPr="005C62A5">
        <w:rPr>
          <w:rFonts w:ascii="Aptos" w:eastAsia="Times New Roman" w:hAnsi="Aptos" w:cstheme="minorHAnsi"/>
          <w:sz w:val="28"/>
          <w:szCs w:val="28"/>
          <w:lang w:eastAsia="en-GB"/>
        </w:rPr>
        <w:t>fixed</w:t>
      </w:r>
      <w:proofErr w:type="gramEnd"/>
      <w:r w:rsidRPr="005C62A5">
        <w:rPr>
          <w:rFonts w:ascii="Aptos" w:eastAsia="Times New Roman" w:hAnsi="Aptos" w:cstheme="minorHAnsi"/>
          <w:sz w:val="28"/>
          <w:szCs w:val="28"/>
          <w:lang w:eastAsia="en-GB"/>
        </w:rPr>
        <w:t xml:space="preserve"> and your teaching should be negotiated with your SBE and school. You can also teach more than is suggested below – take the opportunity to gain as much experience as you can!</w:t>
      </w:r>
    </w:p>
    <w:tbl>
      <w:tblPr>
        <w:tblStyle w:val="TableGrid"/>
        <w:tblW w:w="0" w:type="auto"/>
        <w:tblLook w:val="04A0" w:firstRow="1" w:lastRow="0" w:firstColumn="1" w:lastColumn="0" w:noHBand="0" w:noVBand="1"/>
      </w:tblPr>
      <w:tblGrid>
        <w:gridCol w:w="1122"/>
        <w:gridCol w:w="1492"/>
        <w:gridCol w:w="1590"/>
        <w:gridCol w:w="1625"/>
        <w:gridCol w:w="1772"/>
        <w:gridCol w:w="1415"/>
      </w:tblGrid>
      <w:tr w:rsidR="00965698" w:rsidRPr="005C62A5" w14:paraId="1ABB7B3E" w14:textId="77777777" w:rsidTr="16274590">
        <w:tc>
          <w:tcPr>
            <w:tcW w:w="1122" w:type="dxa"/>
          </w:tcPr>
          <w:p w14:paraId="28272192" w14:textId="77777777" w:rsidR="00965698" w:rsidRPr="005C62A5" w:rsidRDefault="00965698" w:rsidP="00F31E64">
            <w:pPr>
              <w:spacing w:line="360" w:lineRule="auto"/>
              <w:rPr>
                <w:rFonts w:ascii="Aptos" w:hAnsi="Aptos" w:cstheme="minorHAnsi"/>
              </w:rPr>
            </w:pPr>
          </w:p>
        </w:tc>
        <w:tc>
          <w:tcPr>
            <w:tcW w:w="1492" w:type="dxa"/>
          </w:tcPr>
          <w:p w14:paraId="6DBF8CCF" w14:textId="77777777" w:rsidR="00965698" w:rsidRPr="005C62A5" w:rsidRDefault="00965698" w:rsidP="00F31E64">
            <w:pPr>
              <w:spacing w:line="360" w:lineRule="auto"/>
              <w:rPr>
                <w:rFonts w:ascii="Aptos" w:hAnsi="Aptos" w:cstheme="minorHAnsi"/>
              </w:rPr>
            </w:pPr>
            <w:r w:rsidRPr="005C62A5">
              <w:rPr>
                <w:rFonts w:ascii="Aptos" w:hAnsi="Aptos" w:cstheme="minorHAnsi"/>
              </w:rPr>
              <w:t>¼ Days</w:t>
            </w:r>
          </w:p>
          <w:p w14:paraId="003F9B1C" w14:textId="1909FC0C" w:rsidR="00452C1E" w:rsidRPr="005C62A5" w:rsidRDefault="00452C1E" w:rsidP="00F31E64">
            <w:pPr>
              <w:spacing w:line="360" w:lineRule="auto"/>
              <w:rPr>
                <w:rFonts w:ascii="Aptos" w:hAnsi="Aptos" w:cstheme="minorHAnsi"/>
              </w:rPr>
            </w:pPr>
            <w:r w:rsidRPr="005C62A5">
              <w:rPr>
                <w:rFonts w:ascii="Aptos" w:hAnsi="Aptos" w:cstheme="minorHAnsi"/>
                <w:sz w:val="22"/>
                <w:szCs w:val="22"/>
              </w:rPr>
              <w:t>(Individual lesson</w:t>
            </w:r>
            <w:r w:rsidR="009B195E" w:rsidRPr="005C62A5">
              <w:rPr>
                <w:rFonts w:ascii="Aptos" w:hAnsi="Aptos" w:cstheme="minorHAnsi"/>
                <w:sz w:val="22"/>
                <w:szCs w:val="22"/>
              </w:rPr>
              <w:t xml:space="preserve"> </w:t>
            </w:r>
            <w:proofErr w:type="spellStart"/>
            <w:r w:rsidR="009B195E" w:rsidRPr="005C62A5">
              <w:rPr>
                <w:rFonts w:ascii="Aptos" w:hAnsi="Aptos" w:cstheme="minorHAnsi"/>
                <w:sz w:val="22"/>
                <w:szCs w:val="22"/>
              </w:rPr>
              <w:t>equv</w:t>
            </w:r>
            <w:proofErr w:type="spellEnd"/>
            <w:r w:rsidR="009B195E" w:rsidRPr="005C62A5">
              <w:rPr>
                <w:rFonts w:ascii="Aptos" w:hAnsi="Aptos" w:cstheme="minorHAnsi"/>
                <w:sz w:val="22"/>
                <w:szCs w:val="22"/>
              </w:rPr>
              <w:t>.</w:t>
            </w:r>
            <w:r w:rsidRPr="005C62A5">
              <w:rPr>
                <w:rFonts w:ascii="Aptos" w:hAnsi="Aptos" w:cstheme="minorHAnsi"/>
                <w:sz w:val="22"/>
                <w:szCs w:val="22"/>
              </w:rPr>
              <w:t xml:space="preserve">) </w:t>
            </w:r>
          </w:p>
        </w:tc>
        <w:tc>
          <w:tcPr>
            <w:tcW w:w="1590" w:type="dxa"/>
          </w:tcPr>
          <w:p w14:paraId="232E3613" w14:textId="77777777" w:rsidR="00965698" w:rsidRPr="005C62A5" w:rsidRDefault="00965698" w:rsidP="00F31E64">
            <w:pPr>
              <w:spacing w:line="360" w:lineRule="auto"/>
              <w:rPr>
                <w:rFonts w:ascii="Aptos" w:hAnsi="Aptos" w:cstheme="minorHAnsi"/>
              </w:rPr>
            </w:pPr>
            <w:r w:rsidRPr="005C62A5">
              <w:rPr>
                <w:rFonts w:ascii="Aptos" w:hAnsi="Aptos" w:cstheme="minorHAnsi"/>
              </w:rPr>
              <w:t>½ Days</w:t>
            </w:r>
          </w:p>
        </w:tc>
        <w:tc>
          <w:tcPr>
            <w:tcW w:w="1625" w:type="dxa"/>
          </w:tcPr>
          <w:p w14:paraId="3EDD3385" w14:textId="77777777" w:rsidR="00965698" w:rsidRPr="005C62A5" w:rsidRDefault="00965698" w:rsidP="00F31E64">
            <w:pPr>
              <w:spacing w:line="360" w:lineRule="auto"/>
              <w:rPr>
                <w:rFonts w:ascii="Aptos" w:hAnsi="Aptos" w:cstheme="minorHAnsi"/>
              </w:rPr>
            </w:pPr>
            <w:r w:rsidRPr="005C62A5">
              <w:rPr>
                <w:rFonts w:ascii="Aptos" w:hAnsi="Aptos" w:cstheme="minorHAnsi"/>
              </w:rPr>
              <w:t>Single Days</w:t>
            </w:r>
          </w:p>
        </w:tc>
        <w:tc>
          <w:tcPr>
            <w:tcW w:w="1772" w:type="dxa"/>
          </w:tcPr>
          <w:p w14:paraId="470E5B85" w14:textId="77777777" w:rsidR="00965698" w:rsidRPr="005C62A5" w:rsidRDefault="00965698" w:rsidP="00F31E64">
            <w:pPr>
              <w:spacing w:line="360" w:lineRule="auto"/>
              <w:rPr>
                <w:rFonts w:ascii="Aptos" w:hAnsi="Aptos" w:cstheme="minorHAnsi"/>
              </w:rPr>
            </w:pPr>
            <w:r w:rsidRPr="005C62A5">
              <w:rPr>
                <w:rFonts w:ascii="Aptos" w:hAnsi="Aptos" w:cstheme="minorHAnsi"/>
              </w:rPr>
              <w:t>Consecutive Days</w:t>
            </w:r>
          </w:p>
        </w:tc>
        <w:tc>
          <w:tcPr>
            <w:tcW w:w="1415" w:type="dxa"/>
          </w:tcPr>
          <w:p w14:paraId="0CD9CDDE" w14:textId="5E2C801B" w:rsidR="00965698" w:rsidRPr="005C62A5" w:rsidRDefault="00A076F4" w:rsidP="00F31E64">
            <w:pPr>
              <w:spacing w:line="360" w:lineRule="auto"/>
              <w:rPr>
                <w:rFonts w:ascii="Aptos" w:hAnsi="Aptos" w:cstheme="minorHAnsi"/>
              </w:rPr>
            </w:pPr>
            <w:r w:rsidRPr="005C62A5">
              <w:rPr>
                <w:rFonts w:ascii="Aptos" w:hAnsi="Aptos" w:cstheme="minorHAnsi"/>
              </w:rPr>
              <w:t xml:space="preserve">Weekly </w:t>
            </w:r>
            <w:r w:rsidR="00965698" w:rsidRPr="005C62A5">
              <w:rPr>
                <w:rFonts w:ascii="Aptos" w:hAnsi="Aptos" w:cstheme="minorHAnsi"/>
              </w:rPr>
              <w:t>Total</w:t>
            </w:r>
          </w:p>
        </w:tc>
      </w:tr>
      <w:tr w:rsidR="00965698" w:rsidRPr="005C62A5" w14:paraId="10B11CA4" w14:textId="77777777" w:rsidTr="16274590">
        <w:tc>
          <w:tcPr>
            <w:tcW w:w="1122" w:type="dxa"/>
          </w:tcPr>
          <w:p w14:paraId="2573B8D7" w14:textId="77777777" w:rsidR="00965698" w:rsidRPr="005C62A5" w:rsidRDefault="00965698" w:rsidP="00F31E64">
            <w:pPr>
              <w:spacing w:line="360" w:lineRule="auto"/>
              <w:rPr>
                <w:rFonts w:ascii="Aptos" w:hAnsi="Aptos" w:cstheme="minorHAnsi"/>
                <w:sz w:val="28"/>
                <w:szCs w:val="28"/>
              </w:rPr>
            </w:pPr>
            <w:r w:rsidRPr="005C62A5">
              <w:rPr>
                <w:rFonts w:ascii="Aptos" w:hAnsi="Aptos" w:cstheme="minorHAnsi"/>
                <w:sz w:val="28"/>
                <w:szCs w:val="28"/>
              </w:rPr>
              <w:t>Week 1</w:t>
            </w:r>
          </w:p>
        </w:tc>
        <w:tc>
          <w:tcPr>
            <w:tcW w:w="6479" w:type="dxa"/>
            <w:gridSpan w:val="4"/>
          </w:tcPr>
          <w:p w14:paraId="6386D63D" w14:textId="77777777" w:rsidR="00965698" w:rsidRPr="005C62A5" w:rsidRDefault="00965698" w:rsidP="00F31E64">
            <w:pPr>
              <w:spacing w:line="360" w:lineRule="auto"/>
              <w:rPr>
                <w:rFonts w:ascii="Aptos" w:hAnsi="Aptos" w:cstheme="minorHAnsi"/>
                <w:sz w:val="28"/>
                <w:szCs w:val="28"/>
              </w:rPr>
            </w:pPr>
            <w:r w:rsidRPr="005C62A5">
              <w:rPr>
                <w:rFonts w:ascii="Aptos" w:hAnsi="Aptos" w:cstheme="minorHAnsi"/>
              </w:rPr>
              <w:t>School / class familiarisation, document gathering &amp; health &amp; safety / risk assessments. Agree with SBE sequence outcomes to take responsibility for teaching and begin sequence planning. Support SBE with teaching of groups and individuals.</w:t>
            </w:r>
          </w:p>
        </w:tc>
        <w:tc>
          <w:tcPr>
            <w:tcW w:w="1415" w:type="dxa"/>
          </w:tcPr>
          <w:p w14:paraId="46D5BC99" w14:textId="77777777" w:rsidR="00965698" w:rsidRPr="005C62A5" w:rsidRDefault="00965698" w:rsidP="00F31E64">
            <w:pPr>
              <w:spacing w:line="360" w:lineRule="auto"/>
              <w:rPr>
                <w:rFonts w:ascii="Aptos" w:hAnsi="Aptos" w:cstheme="minorHAnsi"/>
                <w:sz w:val="28"/>
                <w:szCs w:val="28"/>
              </w:rPr>
            </w:pPr>
          </w:p>
        </w:tc>
      </w:tr>
      <w:tr w:rsidR="00965698" w:rsidRPr="005C62A5" w14:paraId="727D1841" w14:textId="77777777" w:rsidTr="16274590">
        <w:tc>
          <w:tcPr>
            <w:tcW w:w="1122" w:type="dxa"/>
          </w:tcPr>
          <w:p w14:paraId="75A477FF" w14:textId="77777777" w:rsidR="00965698" w:rsidRPr="005C62A5" w:rsidRDefault="00965698" w:rsidP="00F31E64">
            <w:pPr>
              <w:spacing w:line="360" w:lineRule="auto"/>
              <w:rPr>
                <w:rFonts w:ascii="Aptos" w:hAnsi="Aptos" w:cstheme="minorHAnsi"/>
                <w:sz w:val="28"/>
                <w:szCs w:val="28"/>
              </w:rPr>
            </w:pPr>
            <w:r w:rsidRPr="005C62A5">
              <w:rPr>
                <w:rFonts w:ascii="Aptos" w:hAnsi="Aptos" w:cstheme="minorHAnsi"/>
                <w:sz w:val="28"/>
                <w:szCs w:val="28"/>
              </w:rPr>
              <w:t>Week 2</w:t>
            </w:r>
          </w:p>
        </w:tc>
        <w:tc>
          <w:tcPr>
            <w:tcW w:w="6479" w:type="dxa"/>
            <w:gridSpan w:val="4"/>
          </w:tcPr>
          <w:p w14:paraId="419C6939" w14:textId="7F9871D4" w:rsidR="00965698" w:rsidRPr="005C62A5" w:rsidRDefault="00965698" w:rsidP="00F31E64">
            <w:pPr>
              <w:spacing w:line="360" w:lineRule="auto"/>
              <w:rPr>
                <w:rFonts w:ascii="Aptos" w:hAnsi="Aptos" w:cstheme="minorHAnsi"/>
                <w:sz w:val="28"/>
                <w:szCs w:val="28"/>
              </w:rPr>
            </w:pPr>
            <w:r w:rsidRPr="005C62A5">
              <w:rPr>
                <w:rFonts w:ascii="Aptos" w:hAnsi="Aptos" w:cstheme="minorHAnsi"/>
              </w:rPr>
              <w:t>Plan, teach and assess 3 individual lessons (one literacy, one numeracy and one other (three ¼ days)</w:t>
            </w:r>
            <w:r w:rsidR="38855F74" w:rsidRPr="005C62A5">
              <w:rPr>
                <w:rFonts w:ascii="Aptos" w:hAnsi="Aptos" w:cstheme="minorHAnsi"/>
              </w:rPr>
              <w:t xml:space="preserve"> and a ½ day</w:t>
            </w:r>
            <w:r w:rsidRPr="005C62A5">
              <w:rPr>
                <w:rFonts w:ascii="Aptos" w:hAnsi="Aptos" w:cstheme="minorHAnsi"/>
              </w:rPr>
              <w:t>. Discuss overview of teaching going forward, looking at termly plans, and review sequence plans with SBE.</w:t>
            </w:r>
          </w:p>
        </w:tc>
        <w:tc>
          <w:tcPr>
            <w:tcW w:w="1415" w:type="dxa"/>
          </w:tcPr>
          <w:p w14:paraId="287D85A7" w14:textId="37DAC513" w:rsidR="00965698" w:rsidRPr="005C62A5" w:rsidRDefault="00A076F4" w:rsidP="00F31E64">
            <w:pPr>
              <w:spacing w:line="360" w:lineRule="auto"/>
              <w:rPr>
                <w:rFonts w:ascii="Aptos" w:hAnsi="Aptos" w:cstheme="minorHAnsi"/>
                <w:sz w:val="28"/>
                <w:szCs w:val="28"/>
              </w:rPr>
            </w:pPr>
            <w:r w:rsidRPr="005C62A5">
              <w:rPr>
                <w:rFonts w:ascii="Aptos" w:hAnsi="Aptos" w:cstheme="minorHAnsi"/>
                <w:sz w:val="28"/>
                <w:szCs w:val="28"/>
              </w:rPr>
              <w:t xml:space="preserve">¾ </w:t>
            </w:r>
          </w:p>
        </w:tc>
      </w:tr>
      <w:tr w:rsidR="00965698" w:rsidRPr="005C62A5" w14:paraId="5A8664C8" w14:textId="77777777" w:rsidTr="16274590">
        <w:tc>
          <w:tcPr>
            <w:tcW w:w="1122" w:type="dxa"/>
          </w:tcPr>
          <w:p w14:paraId="4418657B" w14:textId="77777777" w:rsidR="00965698" w:rsidRPr="005C62A5" w:rsidRDefault="00965698" w:rsidP="00F31E64">
            <w:pPr>
              <w:spacing w:line="360" w:lineRule="auto"/>
              <w:rPr>
                <w:rFonts w:ascii="Aptos" w:hAnsi="Aptos" w:cstheme="minorHAnsi"/>
                <w:sz w:val="28"/>
                <w:szCs w:val="28"/>
              </w:rPr>
            </w:pPr>
            <w:r w:rsidRPr="005C62A5">
              <w:rPr>
                <w:rFonts w:ascii="Aptos" w:hAnsi="Aptos" w:cstheme="minorHAnsi"/>
                <w:sz w:val="28"/>
                <w:szCs w:val="28"/>
              </w:rPr>
              <w:t>Week 3</w:t>
            </w:r>
          </w:p>
        </w:tc>
        <w:tc>
          <w:tcPr>
            <w:tcW w:w="1492" w:type="dxa"/>
          </w:tcPr>
          <w:p w14:paraId="76FA00DD" w14:textId="77777777" w:rsidR="00965698" w:rsidRPr="005C62A5" w:rsidRDefault="00965698" w:rsidP="00F31E64">
            <w:pPr>
              <w:spacing w:line="360" w:lineRule="auto"/>
              <w:rPr>
                <w:rFonts w:ascii="Aptos" w:hAnsi="Aptos" w:cstheme="minorHAnsi"/>
                <w:sz w:val="28"/>
                <w:szCs w:val="28"/>
              </w:rPr>
            </w:pPr>
            <w:r w:rsidRPr="005C62A5">
              <w:rPr>
                <w:rFonts w:ascii="Aptos" w:hAnsi="Aptos" w:cstheme="minorHAnsi"/>
                <w:sz w:val="28"/>
                <w:szCs w:val="28"/>
              </w:rPr>
              <w:t>2</w:t>
            </w:r>
          </w:p>
        </w:tc>
        <w:tc>
          <w:tcPr>
            <w:tcW w:w="1590" w:type="dxa"/>
          </w:tcPr>
          <w:p w14:paraId="70000EAD" w14:textId="77777777" w:rsidR="00965698" w:rsidRPr="005C62A5" w:rsidRDefault="00965698" w:rsidP="00F31E64">
            <w:pPr>
              <w:spacing w:line="360" w:lineRule="auto"/>
              <w:rPr>
                <w:rFonts w:ascii="Aptos" w:hAnsi="Aptos" w:cstheme="minorHAnsi"/>
                <w:sz w:val="28"/>
                <w:szCs w:val="28"/>
              </w:rPr>
            </w:pPr>
            <w:r w:rsidRPr="005C62A5">
              <w:rPr>
                <w:rFonts w:ascii="Aptos" w:hAnsi="Aptos" w:cstheme="minorHAnsi"/>
                <w:sz w:val="28"/>
                <w:szCs w:val="28"/>
              </w:rPr>
              <w:t>2</w:t>
            </w:r>
          </w:p>
        </w:tc>
        <w:tc>
          <w:tcPr>
            <w:tcW w:w="1625" w:type="dxa"/>
          </w:tcPr>
          <w:p w14:paraId="4D3FEE5F" w14:textId="77777777" w:rsidR="00965698" w:rsidRPr="005C62A5" w:rsidRDefault="00965698" w:rsidP="00F31E64">
            <w:pPr>
              <w:spacing w:line="360" w:lineRule="auto"/>
              <w:rPr>
                <w:rFonts w:ascii="Aptos" w:hAnsi="Aptos" w:cstheme="minorHAnsi"/>
                <w:sz w:val="28"/>
                <w:szCs w:val="28"/>
              </w:rPr>
            </w:pPr>
          </w:p>
        </w:tc>
        <w:tc>
          <w:tcPr>
            <w:tcW w:w="1772" w:type="dxa"/>
          </w:tcPr>
          <w:p w14:paraId="28A87F2A" w14:textId="77777777" w:rsidR="00965698" w:rsidRPr="005C62A5" w:rsidRDefault="00965698" w:rsidP="00F31E64">
            <w:pPr>
              <w:spacing w:line="360" w:lineRule="auto"/>
              <w:rPr>
                <w:rFonts w:ascii="Aptos" w:hAnsi="Aptos" w:cstheme="minorHAnsi"/>
                <w:sz w:val="28"/>
                <w:szCs w:val="28"/>
              </w:rPr>
            </w:pPr>
          </w:p>
        </w:tc>
        <w:tc>
          <w:tcPr>
            <w:tcW w:w="1415" w:type="dxa"/>
          </w:tcPr>
          <w:p w14:paraId="63234120" w14:textId="77777777" w:rsidR="00965698" w:rsidRPr="005C62A5" w:rsidRDefault="00965698" w:rsidP="00F31E64">
            <w:pPr>
              <w:spacing w:line="360" w:lineRule="auto"/>
              <w:rPr>
                <w:rFonts w:ascii="Aptos" w:hAnsi="Aptos" w:cstheme="minorHAnsi"/>
                <w:sz w:val="28"/>
                <w:szCs w:val="28"/>
              </w:rPr>
            </w:pPr>
            <w:r w:rsidRPr="005C62A5">
              <w:rPr>
                <w:rFonts w:ascii="Aptos" w:hAnsi="Aptos" w:cstheme="minorHAnsi"/>
                <w:sz w:val="28"/>
                <w:szCs w:val="28"/>
              </w:rPr>
              <w:t xml:space="preserve">1 ½ </w:t>
            </w:r>
          </w:p>
        </w:tc>
      </w:tr>
      <w:tr w:rsidR="00965698" w:rsidRPr="005C62A5" w14:paraId="50A29051" w14:textId="77777777" w:rsidTr="00440C06">
        <w:tc>
          <w:tcPr>
            <w:tcW w:w="1122" w:type="dxa"/>
            <w:shd w:val="clear" w:color="auto" w:fill="F7CAAC" w:themeFill="accent2" w:themeFillTint="66"/>
          </w:tcPr>
          <w:p w14:paraId="70D525AB" w14:textId="77777777" w:rsidR="00965698" w:rsidRPr="005C62A5" w:rsidRDefault="00965698" w:rsidP="00F31E64">
            <w:pPr>
              <w:spacing w:line="360" w:lineRule="auto"/>
              <w:rPr>
                <w:rFonts w:ascii="Aptos" w:hAnsi="Aptos" w:cstheme="minorHAnsi"/>
                <w:sz w:val="28"/>
                <w:szCs w:val="28"/>
              </w:rPr>
            </w:pPr>
            <w:r w:rsidRPr="005C62A5">
              <w:rPr>
                <w:rFonts w:ascii="Aptos" w:hAnsi="Aptos" w:cstheme="minorHAnsi"/>
                <w:sz w:val="28"/>
                <w:szCs w:val="28"/>
              </w:rPr>
              <w:t>Week 4</w:t>
            </w:r>
          </w:p>
        </w:tc>
        <w:tc>
          <w:tcPr>
            <w:tcW w:w="1492" w:type="dxa"/>
            <w:shd w:val="clear" w:color="auto" w:fill="F7CAAC" w:themeFill="accent2" w:themeFillTint="66"/>
          </w:tcPr>
          <w:p w14:paraId="3C13093B" w14:textId="77777777" w:rsidR="00965698" w:rsidRPr="005C62A5" w:rsidRDefault="00965698" w:rsidP="00F31E64">
            <w:pPr>
              <w:spacing w:line="360" w:lineRule="auto"/>
              <w:rPr>
                <w:rFonts w:ascii="Aptos" w:hAnsi="Aptos" w:cstheme="minorHAnsi"/>
                <w:sz w:val="28"/>
                <w:szCs w:val="28"/>
              </w:rPr>
            </w:pPr>
            <w:r w:rsidRPr="005C62A5">
              <w:rPr>
                <w:rFonts w:ascii="Aptos" w:hAnsi="Aptos" w:cstheme="minorHAnsi"/>
                <w:sz w:val="28"/>
                <w:szCs w:val="28"/>
              </w:rPr>
              <w:t>2</w:t>
            </w:r>
          </w:p>
        </w:tc>
        <w:tc>
          <w:tcPr>
            <w:tcW w:w="1590" w:type="dxa"/>
            <w:shd w:val="clear" w:color="auto" w:fill="F7CAAC" w:themeFill="accent2" w:themeFillTint="66"/>
          </w:tcPr>
          <w:p w14:paraId="4155FCDE" w14:textId="77777777" w:rsidR="00965698" w:rsidRPr="005C62A5" w:rsidRDefault="00965698" w:rsidP="00F31E64">
            <w:pPr>
              <w:spacing w:line="360" w:lineRule="auto"/>
              <w:rPr>
                <w:rFonts w:ascii="Aptos" w:hAnsi="Aptos" w:cstheme="minorHAnsi"/>
                <w:sz w:val="28"/>
                <w:szCs w:val="28"/>
              </w:rPr>
            </w:pPr>
            <w:r w:rsidRPr="005C62A5">
              <w:rPr>
                <w:rFonts w:ascii="Aptos" w:hAnsi="Aptos" w:cstheme="minorHAnsi"/>
                <w:sz w:val="28"/>
                <w:szCs w:val="28"/>
              </w:rPr>
              <w:t>3</w:t>
            </w:r>
          </w:p>
        </w:tc>
        <w:tc>
          <w:tcPr>
            <w:tcW w:w="1625" w:type="dxa"/>
            <w:shd w:val="clear" w:color="auto" w:fill="F7CAAC" w:themeFill="accent2" w:themeFillTint="66"/>
          </w:tcPr>
          <w:p w14:paraId="1AD2A1B9" w14:textId="77777777" w:rsidR="00965698" w:rsidRPr="005C62A5" w:rsidRDefault="00965698" w:rsidP="00F31E64">
            <w:pPr>
              <w:spacing w:line="360" w:lineRule="auto"/>
              <w:rPr>
                <w:rFonts w:ascii="Aptos" w:hAnsi="Aptos" w:cstheme="minorHAnsi"/>
                <w:sz w:val="28"/>
                <w:szCs w:val="28"/>
              </w:rPr>
            </w:pPr>
          </w:p>
        </w:tc>
        <w:tc>
          <w:tcPr>
            <w:tcW w:w="1772" w:type="dxa"/>
            <w:shd w:val="clear" w:color="auto" w:fill="F7CAAC" w:themeFill="accent2" w:themeFillTint="66"/>
          </w:tcPr>
          <w:p w14:paraId="1D92FE37" w14:textId="77777777" w:rsidR="00965698" w:rsidRPr="005C62A5" w:rsidRDefault="00965698" w:rsidP="00F31E64">
            <w:pPr>
              <w:spacing w:line="360" w:lineRule="auto"/>
              <w:rPr>
                <w:rFonts w:ascii="Aptos" w:hAnsi="Aptos" w:cstheme="minorHAnsi"/>
                <w:sz w:val="28"/>
                <w:szCs w:val="28"/>
              </w:rPr>
            </w:pPr>
          </w:p>
        </w:tc>
        <w:tc>
          <w:tcPr>
            <w:tcW w:w="1415" w:type="dxa"/>
            <w:shd w:val="clear" w:color="auto" w:fill="F7CAAC" w:themeFill="accent2" w:themeFillTint="66"/>
          </w:tcPr>
          <w:p w14:paraId="2B2F4CD0" w14:textId="77777777" w:rsidR="00965698" w:rsidRPr="005C62A5" w:rsidRDefault="00965698" w:rsidP="00F31E64">
            <w:pPr>
              <w:spacing w:line="360" w:lineRule="auto"/>
              <w:rPr>
                <w:rFonts w:ascii="Aptos" w:hAnsi="Aptos" w:cstheme="minorHAnsi"/>
                <w:sz w:val="28"/>
                <w:szCs w:val="28"/>
              </w:rPr>
            </w:pPr>
            <w:r w:rsidRPr="005C62A5">
              <w:rPr>
                <w:rFonts w:ascii="Aptos" w:hAnsi="Aptos" w:cstheme="minorHAnsi"/>
                <w:sz w:val="28"/>
                <w:szCs w:val="28"/>
              </w:rPr>
              <w:t>2</w:t>
            </w:r>
          </w:p>
        </w:tc>
      </w:tr>
      <w:tr w:rsidR="00965698" w:rsidRPr="005C62A5" w14:paraId="1228EAB8" w14:textId="77777777" w:rsidTr="00440C06">
        <w:tc>
          <w:tcPr>
            <w:tcW w:w="1122" w:type="dxa"/>
            <w:shd w:val="clear" w:color="auto" w:fill="F7CAAC" w:themeFill="accent2" w:themeFillTint="66"/>
          </w:tcPr>
          <w:p w14:paraId="3F93844C" w14:textId="10EA9683" w:rsidR="00965698" w:rsidRPr="005C62A5" w:rsidRDefault="00965698" w:rsidP="00F31E64">
            <w:pPr>
              <w:spacing w:line="360" w:lineRule="auto"/>
              <w:rPr>
                <w:rFonts w:ascii="Aptos" w:hAnsi="Aptos" w:cstheme="minorHAnsi"/>
                <w:sz w:val="28"/>
                <w:szCs w:val="28"/>
              </w:rPr>
            </w:pPr>
            <w:r w:rsidRPr="005C62A5">
              <w:rPr>
                <w:rFonts w:ascii="Aptos" w:hAnsi="Aptos" w:cstheme="minorHAnsi"/>
                <w:sz w:val="28"/>
                <w:szCs w:val="28"/>
              </w:rPr>
              <w:t xml:space="preserve">Week </w:t>
            </w:r>
            <w:r w:rsidR="24A4FED5" w:rsidRPr="005C62A5">
              <w:rPr>
                <w:rFonts w:ascii="Aptos" w:hAnsi="Aptos" w:cstheme="minorHAnsi"/>
                <w:sz w:val="28"/>
                <w:szCs w:val="28"/>
              </w:rPr>
              <w:t>5</w:t>
            </w:r>
          </w:p>
        </w:tc>
        <w:tc>
          <w:tcPr>
            <w:tcW w:w="1492" w:type="dxa"/>
            <w:shd w:val="clear" w:color="auto" w:fill="F7CAAC" w:themeFill="accent2" w:themeFillTint="66"/>
          </w:tcPr>
          <w:p w14:paraId="19472FA7" w14:textId="77777777" w:rsidR="00965698" w:rsidRPr="005C62A5" w:rsidRDefault="00965698" w:rsidP="00F31E64">
            <w:pPr>
              <w:spacing w:line="360" w:lineRule="auto"/>
              <w:rPr>
                <w:rFonts w:ascii="Aptos" w:hAnsi="Aptos" w:cstheme="minorHAnsi"/>
                <w:sz w:val="28"/>
                <w:szCs w:val="28"/>
              </w:rPr>
            </w:pPr>
          </w:p>
        </w:tc>
        <w:tc>
          <w:tcPr>
            <w:tcW w:w="1590" w:type="dxa"/>
            <w:shd w:val="clear" w:color="auto" w:fill="F7CAAC" w:themeFill="accent2" w:themeFillTint="66"/>
          </w:tcPr>
          <w:p w14:paraId="5AFBDD8D" w14:textId="77777777" w:rsidR="00965698" w:rsidRPr="005C62A5" w:rsidRDefault="00965698" w:rsidP="00F31E64">
            <w:pPr>
              <w:spacing w:line="360" w:lineRule="auto"/>
              <w:rPr>
                <w:rFonts w:ascii="Aptos" w:hAnsi="Aptos" w:cstheme="minorHAnsi"/>
                <w:sz w:val="28"/>
                <w:szCs w:val="28"/>
              </w:rPr>
            </w:pPr>
            <w:r w:rsidRPr="005C62A5">
              <w:rPr>
                <w:rFonts w:ascii="Aptos" w:hAnsi="Aptos" w:cstheme="minorHAnsi"/>
                <w:sz w:val="28"/>
                <w:szCs w:val="28"/>
              </w:rPr>
              <w:t>1</w:t>
            </w:r>
          </w:p>
        </w:tc>
        <w:tc>
          <w:tcPr>
            <w:tcW w:w="1625" w:type="dxa"/>
            <w:shd w:val="clear" w:color="auto" w:fill="F7CAAC" w:themeFill="accent2" w:themeFillTint="66"/>
          </w:tcPr>
          <w:p w14:paraId="0B6F59CB" w14:textId="77777777" w:rsidR="00965698" w:rsidRPr="005C62A5" w:rsidRDefault="00965698" w:rsidP="00F31E64">
            <w:pPr>
              <w:spacing w:line="360" w:lineRule="auto"/>
              <w:rPr>
                <w:rFonts w:ascii="Aptos" w:hAnsi="Aptos" w:cstheme="minorHAnsi"/>
                <w:sz w:val="28"/>
                <w:szCs w:val="28"/>
              </w:rPr>
            </w:pPr>
            <w:r w:rsidRPr="005C62A5">
              <w:rPr>
                <w:rFonts w:ascii="Aptos" w:hAnsi="Aptos" w:cstheme="minorHAnsi"/>
                <w:sz w:val="28"/>
                <w:szCs w:val="28"/>
              </w:rPr>
              <w:t>2</w:t>
            </w:r>
          </w:p>
        </w:tc>
        <w:tc>
          <w:tcPr>
            <w:tcW w:w="1772" w:type="dxa"/>
            <w:shd w:val="clear" w:color="auto" w:fill="F7CAAC" w:themeFill="accent2" w:themeFillTint="66"/>
          </w:tcPr>
          <w:p w14:paraId="49D485FB" w14:textId="77777777" w:rsidR="00965698" w:rsidRPr="005C62A5" w:rsidRDefault="00965698" w:rsidP="00F31E64">
            <w:pPr>
              <w:spacing w:line="360" w:lineRule="auto"/>
              <w:rPr>
                <w:rFonts w:ascii="Aptos" w:hAnsi="Aptos" w:cstheme="minorHAnsi"/>
                <w:sz w:val="28"/>
                <w:szCs w:val="28"/>
              </w:rPr>
            </w:pPr>
          </w:p>
        </w:tc>
        <w:tc>
          <w:tcPr>
            <w:tcW w:w="1415" w:type="dxa"/>
            <w:shd w:val="clear" w:color="auto" w:fill="F7CAAC" w:themeFill="accent2" w:themeFillTint="66"/>
          </w:tcPr>
          <w:p w14:paraId="7924C1BA" w14:textId="77777777" w:rsidR="00965698" w:rsidRPr="005C62A5" w:rsidRDefault="00965698" w:rsidP="00F31E64">
            <w:pPr>
              <w:spacing w:line="360" w:lineRule="auto"/>
              <w:rPr>
                <w:rFonts w:ascii="Aptos" w:hAnsi="Aptos" w:cstheme="minorHAnsi"/>
                <w:sz w:val="28"/>
                <w:szCs w:val="28"/>
              </w:rPr>
            </w:pPr>
            <w:r w:rsidRPr="005C62A5">
              <w:rPr>
                <w:rFonts w:ascii="Aptos" w:hAnsi="Aptos" w:cstheme="minorHAnsi"/>
                <w:sz w:val="28"/>
                <w:szCs w:val="28"/>
              </w:rPr>
              <w:t xml:space="preserve">2 ½ </w:t>
            </w:r>
          </w:p>
        </w:tc>
      </w:tr>
      <w:tr w:rsidR="00965698" w:rsidRPr="005C62A5" w14:paraId="6455E418" w14:textId="77777777" w:rsidTr="16274590">
        <w:tc>
          <w:tcPr>
            <w:tcW w:w="1122" w:type="dxa"/>
          </w:tcPr>
          <w:p w14:paraId="46C148EB" w14:textId="6C91CB86" w:rsidR="00965698" w:rsidRPr="005C62A5" w:rsidRDefault="00965698" w:rsidP="00F31E64">
            <w:pPr>
              <w:spacing w:line="360" w:lineRule="auto"/>
              <w:rPr>
                <w:rFonts w:ascii="Aptos" w:hAnsi="Aptos" w:cstheme="minorHAnsi"/>
                <w:sz w:val="28"/>
                <w:szCs w:val="28"/>
              </w:rPr>
            </w:pPr>
            <w:r w:rsidRPr="005C62A5">
              <w:rPr>
                <w:rFonts w:ascii="Aptos" w:hAnsi="Aptos" w:cstheme="minorHAnsi"/>
                <w:sz w:val="28"/>
                <w:szCs w:val="28"/>
              </w:rPr>
              <w:t xml:space="preserve">Week </w:t>
            </w:r>
            <w:r w:rsidR="01413BD1" w:rsidRPr="005C62A5">
              <w:rPr>
                <w:rFonts w:ascii="Aptos" w:hAnsi="Aptos" w:cstheme="minorHAnsi"/>
                <w:sz w:val="28"/>
                <w:szCs w:val="28"/>
              </w:rPr>
              <w:t>6</w:t>
            </w:r>
          </w:p>
        </w:tc>
        <w:tc>
          <w:tcPr>
            <w:tcW w:w="1492" w:type="dxa"/>
          </w:tcPr>
          <w:p w14:paraId="0017426E" w14:textId="77777777" w:rsidR="00965698" w:rsidRPr="005C62A5" w:rsidRDefault="00965698" w:rsidP="00F31E64">
            <w:pPr>
              <w:spacing w:line="360" w:lineRule="auto"/>
              <w:rPr>
                <w:rFonts w:ascii="Aptos" w:hAnsi="Aptos" w:cstheme="minorHAnsi"/>
                <w:sz w:val="28"/>
                <w:szCs w:val="28"/>
              </w:rPr>
            </w:pPr>
          </w:p>
        </w:tc>
        <w:tc>
          <w:tcPr>
            <w:tcW w:w="1590" w:type="dxa"/>
          </w:tcPr>
          <w:p w14:paraId="175C2E62" w14:textId="77777777" w:rsidR="00965698" w:rsidRPr="005C62A5" w:rsidRDefault="00965698" w:rsidP="00F31E64">
            <w:pPr>
              <w:spacing w:line="360" w:lineRule="auto"/>
              <w:rPr>
                <w:rFonts w:ascii="Aptos" w:hAnsi="Aptos" w:cstheme="minorHAnsi"/>
                <w:sz w:val="28"/>
                <w:szCs w:val="28"/>
              </w:rPr>
            </w:pPr>
          </w:p>
        </w:tc>
        <w:tc>
          <w:tcPr>
            <w:tcW w:w="1625" w:type="dxa"/>
          </w:tcPr>
          <w:p w14:paraId="466C36D3" w14:textId="77777777" w:rsidR="00965698" w:rsidRPr="005C62A5" w:rsidRDefault="00965698" w:rsidP="00F31E64">
            <w:pPr>
              <w:spacing w:line="360" w:lineRule="auto"/>
              <w:rPr>
                <w:rFonts w:ascii="Aptos" w:hAnsi="Aptos" w:cstheme="minorHAnsi"/>
                <w:sz w:val="28"/>
                <w:szCs w:val="28"/>
              </w:rPr>
            </w:pPr>
            <w:r w:rsidRPr="005C62A5">
              <w:rPr>
                <w:rFonts w:ascii="Aptos" w:hAnsi="Aptos" w:cstheme="minorHAnsi"/>
                <w:sz w:val="28"/>
                <w:szCs w:val="28"/>
              </w:rPr>
              <w:t>1</w:t>
            </w:r>
          </w:p>
        </w:tc>
        <w:tc>
          <w:tcPr>
            <w:tcW w:w="1772" w:type="dxa"/>
          </w:tcPr>
          <w:p w14:paraId="40802040" w14:textId="77777777" w:rsidR="00965698" w:rsidRPr="005C62A5" w:rsidRDefault="00965698" w:rsidP="00F31E64">
            <w:pPr>
              <w:spacing w:line="360" w:lineRule="auto"/>
              <w:rPr>
                <w:rFonts w:ascii="Aptos" w:hAnsi="Aptos" w:cstheme="minorHAnsi"/>
                <w:sz w:val="28"/>
                <w:szCs w:val="28"/>
              </w:rPr>
            </w:pPr>
            <w:r w:rsidRPr="005C62A5">
              <w:rPr>
                <w:rFonts w:ascii="Aptos" w:hAnsi="Aptos" w:cstheme="minorHAnsi"/>
                <w:sz w:val="28"/>
                <w:szCs w:val="28"/>
              </w:rPr>
              <w:t>2</w:t>
            </w:r>
          </w:p>
        </w:tc>
        <w:tc>
          <w:tcPr>
            <w:tcW w:w="1415" w:type="dxa"/>
          </w:tcPr>
          <w:p w14:paraId="0E621896" w14:textId="77777777" w:rsidR="00965698" w:rsidRPr="005C62A5" w:rsidRDefault="00965698" w:rsidP="00F31E64">
            <w:pPr>
              <w:spacing w:line="360" w:lineRule="auto"/>
              <w:rPr>
                <w:rFonts w:ascii="Aptos" w:hAnsi="Aptos" w:cstheme="minorHAnsi"/>
                <w:sz w:val="28"/>
                <w:szCs w:val="28"/>
              </w:rPr>
            </w:pPr>
            <w:r w:rsidRPr="005C62A5">
              <w:rPr>
                <w:rFonts w:ascii="Aptos" w:hAnsi="Aptos" w:cstheme="minorHAnsi"/>
                <w:sz w:val="28"/>
                <w:szCs w:val="28"/>
              </w:rPr>
              <w:t>3</w:t>
            </w:r>
          </w:p>
        </w:tc>
      </w:tr>
      <w:tr w:rsidR="00965698" w:rsidRPr="005C62A5" w14:paraId="766E8F8A" w14:textId="77777777" w:rsidTr="16274590">
        <w:tc>
          <w:tcPr>
            <w:tcW w:w="1122" w:type="dxa"/>
          </w:tcPr>
          <w:p w14:paraId="4E1C5000" w14:textId="7D0496A1" w:rsidR="00965698" w:rsidRPr="005C62A5" w:rsidRDefault="00965698" w:rsidP="00F31E64">
            <w:pPr>
              <w:spacing w:line="360" w:lineRule="auto"/>
              <w:rPr>
                <w:rFonts w:ascii="Aptos" w:hAnsi="Aptos" w:cstheme="minorHAnsi"/>
                <w:sz w:val="28"/>
                <w:szCs w:val="28"/>
              </w:rPr>
            </w:pPr>
            <w:r w:rsidRPr="005C62A5">
              <w:rPr>
                <w:rFonts w:ascii="Aptos" w:hAnsi="Aptos" w:cstheme="minorHAnsi"/>
                <w:sz w:val="28"/>
                <w:szCs w:val="28"/>
              </w:rPr>
              <w:t xml:space="preserve">Week </w:t>
            </w:r>
            <w:r w:rsidR="248A1DA5" w:rsidRPr="005C62A5">
              <w:rPr>
                <w:rFonts w:ascii="Aptos" w:hAnsi="Aptos" w:cstheme="minorHAnsi"/>
                <w:sz w:val="28"/>
                <w:szCs w:val="28"/>
              </w:rPr>
              <w:t>7</w:t>
            </w:r>
          </w:p>
        </w:tc>
        <w:tc>
          <w:tcPr>
            <w:tcW w:w="1492" w:type="dxa"/>
          </w:tcPr>
          <w:p w14:paraId="2F35DD54" w14:textId="77777777" w:rsidR="00965698" w:rsidRPr="005C62A5" w:rsidRDefault="00965698" w:rsidP="00F31E64">
            <w:pPr>
              <w:spacing w:line="360" w:lineRule="auto"/>
              <w:rPr>
                <w:rFonts w:ascii="Aptos" w:hAnsi="Aptos" w:cstheme="minorHAnsi"/>
                <w:sz w:val="28"/>
                <w:szCs w:val="28"/>
              </w:rPr>
            </w:pPr>
          </w:p>
        </w:tc>
        <w:tc>
          <w:tcPr>
            <w:tcW w:w="1590" w:type="dxa"/>
          </w:tcPr>
          <w:p w14:paraId="4078A460" w14:textId="77777777" w:rsidR="00965698" w:rsidRPr="005C62A5" w:rsidRDefault="00965698" w:rsidP="00F31E64">
            <w:pPr>
              <w:spacing w:line="360" w:lineRule="auto"/>
              <w:rPr>
                <w:rFonts w:ascii="Aptos" w:hAnsi="Aptos" w:cstheme="minorHAnsi"/>
                <w:sz w:val="28"/>
                <w:szCs w:val="28"/>
              </w:rPr>
            </w:pPr>
          </w:p>
        </w:tc>
        <w:tc>
          <w:tcPr>
            <w:tcW w:w="1625" w:type="dxa"/>
          </w:tcPr>
          <w:p w14:paraId="6F46CDF0" w14:textId="053CDA27" w:rsidR="00965698" w:rsidRPr="005C62A5" w:rsidRDefault="00965698" w:rsidP="00F31E64">
            <w:pPr>
              <w:spacing w:line="360" w:lineRule="auto"/>
              <w:rPr>
                <w:rFonts w:ascii="Aptos" w:hAnsi="Aptos" w:cstheme="minorHAnsi"/>
                <w:sz w:val="28"/>
                <w:szCs w:val="28"/>
              </w:rPr>
            </w:pPr>
          </w:p>
        </w:tc>
        <w:tc>
          <w:tcPr>
            <w:tcW w:w="1772" w:type="dxa"/>
          </w:tcPr>
          <w:p w14:paraId="0A5772F1" w14:textId="0A89AF90" w:rsidR="00965698" w:rsidRPr="005C62A5" w:rsidRDefault="000E44AA" w:rsidP="00F31E64">
            <w:pPr>
              <w:spacing w:line="360" w:lineRule="auto"/>
              <w:rPr>
                <w:rFonts w:ascii="Aptos" w:hAnsi="Aptos" w:cstheme="minorHAnsi"/>
                <w:sz w:val="28"/>
                <w:szCs w:val="28"/>
              </w:rPr>
            </w:pPr>
            <w:r w:rsidRPr="005C62A5">
              <w:rPr>
                <w:rFonts w:ascii="Aptos" w:hAnsi="Aptos" w:cstheme="minorHAnsi"/>
                <w:sz w:val="28"/>
                <w:szCs w:val="28"/>
              </w:rPr>
              <w:t>4</w:t>
            </w:r>
          </w:p>
        </w:tc>
        <w:tc>
          <w:tcPr>
            <w:tcW w:w="1415" w:type="dxa"/>
          </w:tcPr>
          <w:p w14:paraId="57E139AD" w14:textId="77777777" w:rsidR="00965698" w:rsidRPr="005C62A5" w:rsidRDefault="00965698" w:rsidP="00F31E64">
            <w:pPr>
              <w:spacing w:line="360" w:lineRule="auto"/>
              <w:rPr>
                <w:rFonts w:ascii="Aptos" w:hAnsi="Aptos" w:cstheme="minorHAnsi"/>
                <w:sz w:val="28"/>
                <w:szCs w:val="28"/>
              </w:rPr>
            </w:pPr>
            <w:r w:rsidRPr="005C62A5">
              <w:rPr>
                <w:rFonts w:ascii="Aptos" w:hAnsi="Aptos" w:cstheme="minorHAnsi"/>
                <w:sz w:val="28"/>
                <w:szCs w:val="28"/>
              </w:rPr>
              <w:t>4</w:t>
            </w:r>
          </w:p>
        </w:tc>
      </w:tr>
      <w:tr w:rsidR="00965698" w:rsidRPr="005C62A5" w14:paraId="2CCBE660" w14:textId="77777777" w:rsidTr="16274590">
        <w:tc>
          <w:tcPr>
            <w:tcW w:w="1122" w:type="dxa"/>
          </w:tcPr>
          <w:p w14:paraId="51DD46A9" w14:textId="40AAC63A" w:rsidR="00965698" w:rsidRPr="005C62A5" w:rsidRDefault="00965698" w:rsidP="00F31E64">
            <w:pPr>
              <w:spacing w:line="360" w:lineRule="auto"/>
              <w:rPr>
                <w:rFonts w:ascii="Aptos" w:hAnsi="Aptos" w:cstheme="minorHAnsi"/>
                <w:sz w:val="28"/>
                <w:szCs w:val="28"/>
              </w:rPr>
            </w:pPr>
            <w:r w:rsidRPr="005C62A5">
              <w:rPr>
                <w:rFonts w:ascii="Aptos" w:hAnsi="Aptos" w:cstheme="minorHAnsi"/>
                <w:sz w:val="28"/>
                <w:szCs w:val="28"/>
              </w:rPr>
              <w:t xml:space="preserve">Week </w:t>
            </w:r>
            <w:r w:rsidR="4226DB50" w:rsidRPr="005C62A5">
              <w:rPr>
                <w:rFonts w:ascii="Aptos" w:hAnsi="Aptos" w:cstheme="minorHAnsi"/>
                <w:sz w:val="28"/>
                <w:szCs w:val="28"/>
              </w:rPr>
              <w:t>8</w:t>
            </w:r>
          </w:p>
          <w:p w14:paraId="0A859E57" w14:textId="0C6C8ADF" w:rsidR="00965698" w:rsidRPr="005C62A5" w:rsidRDefault="00965698" w:rsidP="00F31E64">
            <w:pPr>
              <w:spacing w:line="360" w:lineRule="auto"/>
              <w:rPr>
                <w:rFonts w:ascii="Aptos" w:hAnsi="Aptos" w:cstheme="minorHAnsi"/>
                <w:sz w:val="28"/>
                <w:szCs w:val="28"/>
              </w:rPr>
            </w:pPr>
          </w:p>
        </w:tc>
        <w:tc>
          <w:tcPr>
            <w:tcW w:w="1492" w:type="dxa"/>
          </w:tcPr>
          <w:p w14:paraId="4318372A" w14:textId="77777777" w:rsidR="00965698" w:rsidRPr="005C62A5" w:rsidRDefault="00965698" w:rsidP="00F31E64">
            <w:pPr>
              <w:spacing w:line="360" w:lineRule="auto"/>
              <w:rPr>
                <w:rFonts w:ascii="Aptos" w:hAnsi="Aptos" w:cstheme="minorHAnsi"/>
                <w:sz w:val="28"/>
                <w:szCs w:val="28"/>
              </w:rPr>
            </w:pPr>
          </w:p>
        </w:tc>
        <w:tc>
          <w:tcPr>
            <w:tcW w:w="1590" w:type="dxa"/>
          </w:tcPr>
          <w:p w14:paraId="13090BA5" w14:textId="77777777" w:rsidR="00965698" w:rsidRPr="005C62A5" w:rsidRDefault="00965698" w:rsidP="00F31E64">
            <w:pPr>
              <w:spacing w:line="360" w:lineRule="auto"/>
              <w:rPr>
                <w:rFonts w:ascii="Aptos" w:hAnsi="Aptos" w:cstheme="minorHAnsi"/>
                <w:sz w:val="28"/>
                <w:szCs w:val="28"/>
              </w:rPr>
            </w:pPr>
          </w:p>
        </w:tc>
        <w:tc>
          <w:tcPr>
            <w:tcW w:w="1625" w:type="dxa"/>
          </w:tcPr>
          <w:p w14:paraId="5D10740F" w14:textId="77777777" w:rsidR="00965698" w:rsidRPr="005C62A5" w:rsidRDefault="00965698" w:rsidP="00F31E64">
            <w:pPr>
              <w:spacing w:line="360" w:lineRule="auto"/>
              <w:rPr>
                <w:rFonts w:ascii="Aptos" w:hAnsi="Aptos" w:cstheme="minorHAnsi"/>
                <w:sz w:val="28"/>
                <w:szCs w:val="28"/>
              </w:rPr>
            </w:pPr>
          </w:p>
        </w:tc>
        <w:tc>
          <w:tcPr>
            <w:tcW w:w="1772" w:type="dxa"/>
          </w:tcPr>
          <w:p w14:paraId="5B41495A" w14:textId="77777777" w:rsidR="00965698" w:rsidRPr="005C62A5" w:rsidRDefault="00965698" w:rsidP="00F31E64">
            <w:pPr>
              <w:spacing w:line="360" w:lineRule="auto"/>
              <w:rPr>
                <w:rFonts w:ascii="Aptos" w:hAnsi="Aptos" w:cstheme="minorHAnsi"/>
                <w:sz w:val="28"/>
                <w:szCs w:val="28"/>
              </w:rPr>
            </w:pPr>
            <w:r w:rsidRPr="005C62A5">
              <w:rPr>
                <w:rFonts w:ascii="Aptos" w:hAnsi="Aptos" w:cstheme="minorHAnsi"/>
                <w:sz w:val="28"/>
                <w:szCs w:val="28"/>
              </w:rPr>
              <w:t>4</w:t>
            </w:r>
          </w:p>
        </w:tc>
        <w:tc>
          <w:tcPr>
            <w:tcW w:w="1415" w:type="dxa"/>
          </w:tcPr>
          <w:p w14:paraId="72A7DCBB" w14:textId="77777777" w:rsidR="00965698" w:rsidRPr="005C62A5" w:rsidRDefault="00965698" w:rsidP="00F31E64">
            <w:pPr>
              <w:spacing w:line="360" w:lineRule="auto"/>
              <w:rPr>
                <w:rFonts w:ascii="Aptos" w:hAnsi="Aptos" w:cstheme="minorHAnsi"/>
                <w:sz w:val="28"/>
                <w:szCs w:val="28"/>
              </w:rPr>
            </w:pPr>
            <w:r w:rsidRPr="005C62A5">
              <w:rPr>
                <w:rFonts w:ascii="Aptos" w:hAnsi="Aptos" w:cstheme="minorHAnsi"/>
                <w:sz w:val="28"/>
                <w:szCs w:val="28"/>
              </w:rPr>
              <w:t>4</w:t>
            </w:r>
          </w:p>
        </w:tc>
      </w:tr>
    </w:tbl>
    <w:p w14:paraId="5525EFE8" w14:textId="05E52F84" w:rsidR="002D0398" w:rsidRPr="005C62A5" w:rsidRDefault="16274590" w:rsidP="00F31E64">
      <w:pPr>
        <w:spacing w:line="360" w:lineRule="auto"/>
        <w:rPr>
          <w:rFonts w:ascii="Aptos" w:eastAsia="Arial" w:hAnsi="Aptos" w:cstheme="minorHAnsi"/>
          <w:i/>
          <w:iCs/>
        </w:rPr>
      </w:pPr>
      <w:r w:rsidRPr="005C62A5">
        <w:rPr>
          <w:rFonts w:ascii="Aptos" w:eastAsia="Arial" w:hAnsi="Aptos" w:cstheme="minorHAnsi"/>
          <w:i/>
          <w:iCs/>
        </w:rPr>
        <w:t>**Note joint observation between SBE and UBE will take place in week four</w:t>
      </w:r>
      <w:r w:rsidR="00440C06" w:rsidRPr="005C62A5">
        <w:rPr>
          <w:rFonts w:ascii="Aptos" w:eastAsia="Arial" w:hAnsi="Aptos" w:cstheme="minorHAnsi"/>
          <w:i/>
          <w:iCs/>
        </w:rPr>
        <w:t xml:space="preserve"> or five</w:t>
      </w:r>
      <w:r w:rsidRPr="005C62A5">
        <w:rPr>
          <w:rFonts w:ascii="Aptos" w:eastAsia="Arial" w:hAnsi="Aptos" w:cstheme="minorHAnsi"/>
          <w:i/>
          <w:iCs/>
        </w:rPr>
        <w:t>.</w:t>
      </w:r>
    </w:p>
    <w:sectPr w:rsidR="002D0398" w:rsidRPr="005C62A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DBF4" w14:textId="77777777" w:rsidR="00852E5D" w:rsidRDefault="00852E5D" w:rsidP="009A331F">
      <w:r>
        <w:separator/>
      </w:r>
    </w:p>
  </w:endnote>
  <w:endnote w:type="continuationSeparator" w:id="0">
    <w:p w14:paraId="6B902D7B" w14:textId="77777777" w:rsidR="00852E5D" w:rsidRDefault="00852E5D" w:rsidP="009A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FBCB" w14:textId="77777777" w:rsidR="00852E5D" w:rsidRDefault="00852E5D" w:rsidP="009A331F">
      <w:r>
        <w:separator/>
      </w:r>
    </w:p>
  </w:footnote>
  <w:footnote w:type="continuationSeparator" w:id="0">
    <w:p w14:paraId="49631722" w14:textId="77777777" w:rsidR="00852E5D" w:rsidRDefault="00852E5D" w:rsidP="009A3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052C" w14:textId="4FA0E6D8" w:rsidR="009A331F" w:rsidRPr="00965698" w:rsidRDefault="003B14CE" w:rsidP="009A331F">
    <w:pPr>
      <w:pStyle w:val="Heading1"/>
      <w:rPr>
        <w:rFonts w:ascii="Times New Roman" w:eastAsia="Times New Roman" w:hAnsi="Times New Roman" w:cs="Times New Roman"/>
        <w:lang w:eastAsia="en-GB"/>
      </w:rPr>
    </w:pPr>
    <w:r>
      <w:rPr>
        <w:rFonts w:eastAsia="Times New Roman"/>
        <w:lang w:eastAsia="en-GB"/>
      </w:rPr>
      <w:t>2025-26</w:t>
    </w:r>
    <w:r w:rsidR="009A331F">
      <w:rPr>
        <w:rFonts w:eastAsia="Times New Roman"/>
        <w:lang w:eastAsia="en-GB"/>
      </w:rPr>
      <w:t xml:space="preserve"> </w:t>
    </w:r>
    <w:r w:rsidR="009A331F" w:rsidRPr="00965698">
      <w:rPr>
        <w:rFonts w:eastAsia="Times New Roman"/>
        <w:lang w:eastAsia="en-GB"/>
      </w:rPr>
      <w:t>School Experience 3</w:t>
    </w:r>
    <w:r w:rsidR="009A331F">
      <w:rPr>
        <w:rFonts w:eastAsia="Times New Roman"/>
        <w:lang w:eastAsia="en-GB"/>
      </w:rPr>
      <w:t xml:space="preserve"> – 8 Week Placement Overview</w:t>
    </w:r>
    <w:r w:rsidR="009A331F" w:rsidRPr="00965698">
      <w:rPr>
        <w:rFonts w:eastAsia="Times New Roman"/>
        <w:lang w:eastAsia="en-GB"/>
      </w:rPr>
      <w:t>:</w:t>
    </w:r>
  </w:p>
  <w:p w14:paraId="7A62FCE5" w14:textId="77777777" w:rsidR="009A331F" w:rsidRDefault="009A3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038B"/>
    <w:multiLevelType w:val="multilevel"/>
    <w:tmpl w:val="3424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8386A"/>
    <w:multiLevelType w:val="multilevel"/>
    <w:tmpl w:val="D00E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D2D7F"/>
    <w:multiLevelType w:val="hybridMultilevel"/>
    <w:tmpl w:val="958A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639A0"/>
    <w:multiLevelType w:val="multilevel"/>
    <w:tmpl w:val="F5A2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7F3721"/>
    <w:multiLevelType w:val="multilevel"/>
    <w:tmpl w:val="6116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C5477"/>
    <w:multiLevelType w:val="multilevel"/>
    <w:tmpl w:val="2A98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44286"/>
    <w:multiLevelType w:val="multilevel"/>
    <w:tmpl w:val="B6FC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8740B"/>
    <w:multiLevelType w:val="multilevel"/>
    <w:tmpl w:val="4D1E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A41B50"/>
    <w:multiLevelType w:val="multilevel"/>
    <w:tmpl w:val="FA70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F774F9"/>
    <w:multiLevelType w:val="multilevel"/>
    <w:tmpl w:val="A85A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937AAC"/>
    <w:multiLevelType w:val="multilevel"/>
    <w:tmpl w:val="B38A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10125F"/>
    <w:multiLevelType w:val="multilevel"/>
    <w:tmpl w:val="D112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CC6A64"/>
    <w:multiLevelType w:val="multilevel"/>
    <w:tmpl w:val="74F8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601619">
    <w:abstractNumId w:val="9"/>
  </w:num>
  <w:num w:numId="2" w16cid:durableId="1524130010">
    <w:abstractNumId w:val="5"/>
  </w:num>
  <w:num w:numId="3" w16cid:durableId="1348603287">
    <w:abstractNumId w:val="12"/>
  </w:num>
  <w:num w:numId="4" w16cid:durableId="302736849">
    <w:abstractNumId w:val="11"/>
  </w:num>
  <w:num w:numId="5" w16cid:durableId="1602881367">
    <w:abstractNumId w:val="4"/>
  </w:num>
  <w:num w:numId="6" w16cid:durableId="861283805">
    <w:abstractNumId w:val="10"/>
  </w:num>
  <w:num w:numId="7" w16cid:durableId="1521040348">
    <w:abstractNumId w:val="8"/>
  </w:num>
  <w:num w:numId="8" w16cid:durableId="574585124">
    <w:abstractNumId w:val="1"/>
  </w:num>
  <w:num w:numId="9" w16cid:durableId="509760190">
    <w:abstractNumId w:val="6"/>
  </w:num>
  <w:num w:numId="10" w16cid:durableId="134107591">
    <w:abstractNumId w:val="7"/>
  </w:num>
  <w:num w:numId="11" w16cid:durableId="74136420">
    <w:abstractNumId w:val="3"/>
  </w:num>
  <w:num w:numId="12" w16cid:durableId="1037856501">
    <w:abstractNumId w:val="0"/>
  </w:num>
  <w:num w:numId="13" w16cid:durableId="14501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98"/>
    <w:rsid w:val="000E1B22"/>
    <w:rsid w:val="000E44AA"/>
    <w:rsid w:val="001447D7"/>
    <w:rsid w:val="00173CF3"/>
    <w:rsid w:val="00266F6E"/>
    <w:rsid w:val="002D0398"/>
    <w:rsid w:val="0030539F"/>
    <w:rsid w:val="00351AF6"/>
    <w:rsid w:val="003707AC"/>
    <w:rsid w:val="003B14CE"/>
    <w:rsid w:val="00440C06"/>
    <w:rsid w:val="00452C1E"/>
    <w:rsid w:val="004953C9"/>
    <w:rsid w:val="004F5DDC"/>
    <w:rsid w:val="005C62A5"/>
    <w:rsid w:val="006127D8"/>
    <w:rsid w:val="006330A6"/>
    <w:rsid w:val="00682D85"/>
    <w:rsid w:val="006A4C53"/>
    <w:rsid w:val="006C3714"/>
    <w:rsid w:val="007351A2"/>
    <w:rsid w:val="00761A81"/>
    <w:rsid w:val="00767F81"/>
    <w:rsid w:val="00842D1C"/>
    <w:rsid w:val="00852E5D"/>
    <w:rsid w:val="00876BE6"/>
    <w:rsid w:val="008B0A0F"/>
    <w:rsid w:val="008C1978"/>
    <w:rsid w:val="008F6E31"/>
    <w:rsid w:val="00931908"/>
    <w:rsid w:val="0094493D"/>
    <w:rsid w:val="00965698"/>
    <w:rsid w:val="00977DCF"/>
    <w:rsid w:val="00980063"/>
    <w:rsid w:val="009A331F"/>
    <w:rsid w:val="009B195E"/>
    <w:rsid w:val="009D53BE"/>
    <w:rsid w:val="009E31F7"/>
    <w:rsid w:val="00A076F4"/>
    <w:rsid w:val="00A639D1"/>
    <w:rsid w:val="00AF2B59"/>
    <w:rsid w:val="00B12C1B"/>
    <w:rsid w:val="00B168DF"/>
    <w:rsid w:val="00B36D32"/>
    <w:rsid w:val="00B52788"/>
    <w:rsid w:val="00C36944"/>
    <w:rsid w:val="00C63F89"/>
    <w:rsid w:val="00CA51C9"/>
    <w:rsid w:val="00D35335"/>
    <w:rsid w:val="00DA392E"/>
    <w:rsid w:val="00DE3FCE"/>
    <w:rsid w:val="00E0095A"/>
    <w:rsid w:val="00E0684E"/>
    <w:rsid w:val="00F31E64"/>
    <w:rsid w:val="00FA543A"/>
    <w:rsid w:val="00FD4E9F"/>
    <w:rsid w:val="0125126C"/>
    <w:rsid w:val="0127704C"/>
    <w:rsid w:val="01413BD1"/>
    <w:rsid w:val="0218D55F"/>
    <w:rsid w:val="02412B80"/>
    <w:rsid w:val="045CB32E"/>
    <w:rsid w:val="045F110E"/>
    <w:rsid w:val="0517EC86"/>
    <w:rsid w:val="05F8838F"/>
    <w:rsid w:val="07D91909"/>
    <w:rsid w:val="0C900B4D"/>
    <w:rsid w:val="0D3A9DE1"/>
    <w:rsid w:val="0EDDEF48"/>
    <w:rsid w:val="12726F8F"/>
    <w:rsid w:val="12DEF41D"/>
    <w:rsid w:val="1579A5C2"/>
    <w:rsid w:val="15A5CE92"/>
    <w:rsid w:val="16274590"/>
    <w:rsid w:val="16318729"/>
    <w:rsid w:val="19ED2514"/>
    <w:rsid w:val="1AA2B7CC"/>
    <w:rsid w:val="1D563B30"/>
    <w:rsid w:val="22579152"/>
    <w:rsid w:val="248A1DA5"/>
    <w:rsid w:val="24A4FED5"/>
    <w:rsid w:val="2ABC3994"/>
    <w:rsid w:val="2BDEC071"/>
    <w:rsid w:val="2D7694C3"/>
    <w:rsid w:val="3101A4C4"/>
    <w:rsid w:val="32059DC8"/>
    <w:rsid w:val="32DE6832"/>
    <w:rsid w:val="33E83427"/>
    <w:rsid w:val="38855F74"/>
    <w:rsid w:val="3C35C03B"/>
    <w:rsid w:val="3C6A59C7"/>
    <w:rsid w:val="3CCB82C2"/>
    <w:rsid w:val="40D6CDAE"/>
    <w:rsid w:val="411B2D25"/>
    <w:rsid w:val="41CB2819"/>
    <w:rsid w:val="4226DB50"/>
    <w:rsid w:val="429C569F"/>
    <w:rsid w:val="440E6E70"/>
    <w:rsid w:val="4493FDA6"/>
    <w:rsid w:val="45AA3ED1"/>
    <w:rsid w:val="469E993C"/>
    <w:rsid w:val="47460F32"/>
    <w:rsid w:val="478EF798"/>
    <w:rsid w:val="48E1DF93"/>
    <w:rsid w:val="49370EE6"/>
    <w:rsid w:val="4A5DFCCD"/>
    <w:rsid w:val="4A7DAFF4"/>
    <w:rsid w:val="4DB550B6"/>
    <w:rsid w:val="4F1BD263"/>
    <w:rsid w:val="509A52FC"/>
    <w:rsid w:val="5358D596"/>
    <w:rsid w:val="54D5EDF4"/>
    <w:rsid w:val="569FA07A"/>
    <w:rsid w:val="57D1B1D6"/>
    <w:rsid w:val="58496FBC"/>
    <w:rsid w:val="5D017ABE"/>
    <w:rsid w:val="5EB00620"/>
    <w:rsid w:val="6093AE69"/>
    <w:rsid w:val="61E7673A"/>
    <w:rsid w:val="65DE73EB"/>
    <w:rsid w:val="660019A3"/>
    <w:rsid w:val="673BE820"/>
    <w:rsid w:val="688B26A1"/>
    <w:rsid w:val="68CE8E08"/>
    <w:rsid w:val="69C51287"/>
    <w:rsid w:val="6B1CB6FF"/>
    <w:rsid w:val="70E1C7A6"/>
    <w:rsid w:val="74398300"/>
    <w:rsid w:val="7640C786"/>
    <w:rsid w:val="791A0086"/>
    <w:rsid w:val="7A03637E"/>
    <w:rsid w:val="7AA01964"/>
    <w:rsid w:val="7AB5D0E7"/>
    <w:rsid w:val="7C51A148"/>
    <w:rsid w:val="7D3E73CF"/>
    <w:rsid w:val="7DC7CCE9"/>
    <w:rsid w:val="7E19A5DD"/>
    <w:rsid w:val="7F8B9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98AF"/>
  <w15:chartTrackingRefBased/>
  <w15:docId w15:val="{035770E7-167B-344C-81E2-EB814EEA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3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31F7"/>
    <w:pPr>
      <w:keepNext/>
      <w:keepLines/>
      <w:spacing w:before="40"/>
      <w:outlineLvl w:val="1"/>
    </w:pPr>
    <w:rPr>
      <w:rFonts w:asciiTheme="majorHAnsi" w:eastAsiaTheme="majorEastAsia" w:hAnsiTheme="majorHAnsi" w:cstheme="majorBidi"/>
      <w:b/>
      <w:color w:val="2F5496" w:themeColor="accent1" w:themeShade="BF"/>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5698"/>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965698"/>
    <w:rPr>
      <w:b/>
      <w:bCs/>
    </w:rPr>
  </w:style>
  <w:style w:type="character" w:styleId="Emphasis">
    <w:name w:val="Emphasis"/>
    <w:basedOn w:val="DefaultParagraphFont"/>
    <w:uiPriority w:val="20"/>
    <w:qFormat/>
    <w:rsid w:val="00965698"/>
    <w:rPr>
      <w:i/>
      <w:iCs/>
    </w:rPr>
  </w:style>
  <w:style w:type="table" w:styleId="TableGrid">
    <w:name w:val="Table Grid"/>
    <w:basedOn w:val="TableNormal"/>
    <w:uiPriority w:val="39"/>
    <w:rsid w:val="00965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5698"/>
    <w:pPr>
      <w:ind w:left="720"/>
      <w:contextualSpacing/>
    </w:pPr>
  </w:style>
  <w:style w:type="character" w:customStyle="1" w:styleId="Heading1Char">
    <w:name w:val="Heading 1 Char"/>
    <w:basedOn w:val="DefaultParagraphFont"/>
    <w:link w:val="Heading1"/>
    <w:uiPriority w:val="9"/>
    <w:rsid w:val="009A331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A331F"/>
    <w:pPr>
      <w:tabs>
        <w:tab w:val="center" w:pos="4513"/>
        <w:tab w:val="right" w:pos="9026"/>
      </w:tabs>
    </w:pPr>
  </w:style>
  <w:style w:type="character" w:customStyle="1" w:styleId="HeaderChar">
    <w:name w:val="Header Char"/>
    <w:basedOn w:val="DefaultParagraphFont"/>
    <w:link w:val="Header"/>
    <w:uiPriority w:val="99"/>
    <w:rsid w:val="009A331F"/>
  </w:style>
  <w:style w:type="paragraph" w:styleId="Footer">
    <w:name w:val="footer"/>
    <w:basedOn w:val="Normal"/>
    <w:link w:val="FooterChar"/>
    <w:uiPriority w:val="99"/>
    <w:unhideWhenUsed/>
    <w:rsid w:val="009A331F"/>
    <w:pPr>
      <w:tabs>
        <w:tab w:val="center" w:pos="4513"/>
        <w:tab w:val="right" w:pos="9026"/>
      </w:tabs>
    </w:pPr>
  </w:style>
  <w:style w:type="character" w:customStyle="1" w:styleId="FooterChar">
    <w:name w:val="Footer Char"/>
    <w:basedOn w:val="DefaultParagraphFont"/>
    <w:link w:val="Footer"/>
    <w:uiPriority w:val="99"/>
    <w:rsid w:val="009A331F"/>
  </w:style>
  <w:style w:type="character" w:customStyle="1" w:styleId="Heading2Char">
    <w:name w:val="Heading 2 Char"/>
    <w:basedOn w:val="DefaultParagraphFont"/>
    <w:link w:val="Heading2"/>
    <w:uiPriority w:val="9"/>
    <w:rsid w:val="009E31F7"/>
    <w:rPr>
      <w:rFonts w:asciiTheme="majorHAnsi" w:eastAsiaTheme="majorEastAsia" w:hAnsiTheme="majorHAnsi" w:cstheme="majorBidi"/>
      <w:b/>
      <w:color w:val="2F5496" w:themeColor="accent1" w:themeShade="BF"/>
      <w:sz w:val="28"/>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2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62f990-18b3-4ea2-9c99-ea01846f833a">
      <Terms xmlns="http://schemas.microsoft.com/office/infopath/2007/PartnerControls"/>
    </lcf76f155ced4ddcb4097134ff3c332f>
    <TaxCatchAll xmlns="9b98e614-3499-4a23-9ed9-e88c3319c4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1630FBBEDCE0469492A1E0148876F0" ma:contentTypeVersion="17" ma:contentTypeDescription="Create a new document." ma:contentTypeScope="" ma:versionID="370b5a109bd6662b0faf99bf196275b0">
  <xsd:schema xmlns:xsd="http://www.w3.org/2001/XMLSchema" xmlns:xs="http://www.w3.org/2001/XMLSchema" xmlns:p="http://schemas.microsoft.com/office/2006/metadata/properties" xmlns:ns2="0462f990-18b3-4ea2-9c99-ea01846f833a" xmlns:ns3="9b98e614-3499-4a23-9ed9-e88c3319c475" targetNamespace="http://schemas.microsoft.com/office/2006/metadata/properties" ma:root="true" ma:fieldsID="b4eada424df86923d1054f4cd54f4f31" ns2:_="" ns3:_="">
    <xsd:import namespace="0462f990-18b3-4ea2-9c99-ea01846f833a"/>
    <xsd:import namespace="9b98e614-3499-4a23-9ed9-e88c3319c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2f990-18b3-4ea2-9c99-ea01846f8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19e8642-3f62-4454-9499-6669a3edd9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98e614-3499-4a23-9ed9-e88c3319c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9e81484-3d50-4a9b-b7fa-3f364f0e9800}" ma:internalName="TaxCatchAll" ma:showField="CatchAllData" ma:web="9b98e614-3499-4a23-9ed9-e88c3319c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BD7EE5-4940-4A2B-99B7-C5C1B0F77CE2}">
  <ds:schemaRefs>
    <ds:schemaRef ds:uri="http://schemas.microsoft.com/office/2006/metadata/properties"/>
    <ds:schemaRef ds:uri="http://schemas.microsoft.com/office/infopath/2007/PartnerControls"/>
    <ds:schemaRef ds:uri="0462f990-18b3-4ea2-9c99-ea01846f833a"/>
    <ds:schemaRef ds:uri="9b98e614-3499-4a23-9ed9-e88c3319c475"/>
  </ds:schemaRefs>
</ds:datastoreItem>
</file>

<file path=customXml/itemProps2.xml><?xml version="1.0" encoding="utf-8"?>
<ds:datastoreItem xmlns:ds="http://schemas.openxmlformats.org/officeDocument/2006/customXml" ds:itemID="{9671984E-B4A0-4082-A0E6-073CEFC67BE0}">
  <ds:schemaRefs>
    <ds:schemaRef ds:uri="http://schemas.microsoft.com/sharepoint/v3/contenttype/forms"/>
  </ds:schemaRefs>
</ds:datastoreItem>
</file>

<file path=customXml/itemProps3.xml><?xml version="1.0" encoding="utf-8"?>
<ds:datastoreItem xmlns:ds="http://schemas.openxmlformats.org/officeDocument/2006/customXml" ds:itemID="{FA7CCF4D-B924-444D-9FEC-094B26927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2f990-18b3-4ea2-9c99-ea01846f833a"/>
    <ds:schemaRef ds:uri="9b98e614-3499-4a23-9ed9-e88c3319c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1050</Words>
  <Characters>5748</Characters>
  <Application>Microsoft Office Word</Application>
  <DocSecurity>0</DocSecurity>
  <Lines>185</Lines>
  <Paragraphs>59</Paragraphs>
  <ScaleCrop>false</ScaleCrop>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Lorna</dc:creator>
  <cp:keywords/>
  <dc:description/>
  <cp:lastModifiedBy>Duncan, Xanthe</cp:lastModifiedBy>
  <cp:revision>2</cp:revision>
  <dcterms:created xsi:type="dcterms:W3CDTF">2026-03-26T14:54:00Z</dcterms:created>
  <dcterms:modified xsi:type="dcterms:W3CDTF">2026-03-26T14:54:00Z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0x010100B21630FBBEDCE0469492A1E0148876F0</vt:lpwstr>
  </property>
</Properties>
</file>